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jc w:val="center"/>
      </w:pPr>
      <w:r>
        <w:rPr>
          <w:b/>
          <w:i w:val="0"/>
          <w:color w:val="2C3E50"/>
          <w:sz w:val="52"/>
        </w:rPr>
        <w:t>AI Executive Reporting System</w:t>
      </w:r>
    </w:p>
    <w:p>
      <w:pPr>
        <w:jc w:val="center"/>
      </w:pPr>
      <w:r>
        <w:rPr>
          <w:b/>
          <w:i w:val="0"/>
          <w:color w:val="3498DB"/>
          <w:sz w:val="40"/>
        </w:rPr>
        <w:t>Day 6 Learning Guide</w:t>
      </w:r>
    </w:p>
    <w:p>
      <w:pPr>
        <w:jc w:val="center"/>
      </w:pPr>
      <w:r>
        <w:rPr>
          <w:b w:val="0"/>
          <w:i/>
          <w:color w:val="7F8C8D"/>
          <w:sz w:val="26"/>
        </w:rPr>
        <w:t>PDF Export + Demo Reset — ReportLab, Flowables, and Demo Reliability</w:t>
      </w:r>
    </w:p>
    <w:p/>
    <w:p>
      <w:pPr>
        <w:spacing w:before="40" w:after="40"/>
      </w:pPr>
      <w:r>
        <w:rPr>
          <w:color w:val="BDC3C7"/>
          <w:sz w:val="16"/>
        </w:rPr>
        <w:t>────────────────────────────────────────────────────────────────────────────────</w:t>
      </w:r>
    </w:p>
    <w:p/>
    <w:p>
      <w:pPr>
        <w:jc w:val="center"/>
      </w:pPr>
      <w:r>
        <w:rPr>
          <w:b w:val="0"/>
          <w:i w:val="0"/>
          <w:color w:val="34495E"/>
          <w:sz w:val="22"/>
        </w:rPr>
        <w:t>This guide explains ReportLab's flowable/story architecture, every TableStyle command,</w:t>
        <w:br/>
        <w:t>the AI section parser, canvas page-number callbacks, and the demo reset script.</w:t>
      </w:r>
    </w:p>
    <w:p>
      <w:r>
        <w:br w:type="page"/>
      </w:r>
    </w:p>
    <w:p>
      <w:pPr>
        <w:spacing w:before="360" w:after="120"/>
      </w:pPr>
      <w:r>
        <w:rPr>
          <w:b/>
          <w:i w:val="0"/>
          <w:color w:val="2C3E50"/>
          <w:sz w:val="40"/>
        </w:rPr>
        <w:t>1. What Day 6 Built</w:t>
      </w:r>
    </w:p>
    <w:p>
      <w:pPr>
        <w:spacing w:after="100"/>
      </w:pPr>
      <w:r>
        <w:rPr>
          <w:b w:val="0"/>
          <w:i w:val="0"/>
          <w:sz w:val="22"/>
        </w:rPr>
        <w:t>Day 5 left the 'Export PDF' button wired to a file that did not exist yet. Day 6 completes the loop: clicking that button produces a professionally formatted, multi-page PDF that a client can read without ever opening the web app.</w:t>
      </w:r>
    </w:p>
    <w:p>
      <w:pPr>
        <w:spacing w:after="100"/>
      </w:pPr>
      <w:r>
        <w:rPr>
          <w:b w:val="0"/>
          <w:i w:val="0"/>
          <w:sz w:val="22"/>
        </w:rPr>
        <w:t>The complete system after Day 6:</w:t>
      </w:r>
    </w:p>
    <w:tbl>
      <w:tblPr>
        <w:tblStyle w:val="TableGrid"/>
        <w:tblW w:type="auto" w:w="0"/>
        <w:tblLook w:firstColumn="1" w:firstRow="1" w:lastColumn="0" w:lastRow="0" w:noHBand="0" w:noVBand="1" w:val="04A0"/>
      </w:tblPr>
      <w:tblGrid>
        <w:gridCol w:w="8640"/>
      </w:tblGrid>
      <w:tr>
        <w:tc>
          <w:tcPr>
            <w:tcW w:type="dxa" w:w="8640"/>
            <w:shd w:val="clear" w:color="auto" w:fill="F4F4F4"/>
          </w:tcPr>
          <w:p>
            <w:pPr>
              <w:spacing w:before="80" w:after="80"/>
              <w:ind w:left="144"/>
            </w:pPr>
            <w:r>
              <w:rPr>
                <w:rFonts w:ascii="Courier New" w:hAnsi="Courier New"/>
                <w:color w:val="1E1E1E"/>
                <w:sz w:val="18"/>
              </w:rPr>
              <w:t>Click 'Export PDF' in the browser</w:t>
              <w:br/>
            </w:r>
            <w:r>
              <w:rPr>
                <w:rFonts w:ascii="Courier New" w:hAnsi="Courier New"/>
                <w:color w:val="1E1E1E"/>
                <w:sz w:val="18"/>
              </w:rPr>
              <w:t xml:space="preserve">  → generate_pdf(kpi_summary, ai_report, output_path)</w:t>
              <w:br/>
            </w:r>
            <w:r>
              <w:rPr>
                <w:rFonts w:ascii="Courier New" w:hAnsi="Courier New"/>
                <w:color w:val="1E1E1E"/>
                <w:sz w:val="18"/>
              </w:rPr>
              <w:t xml:space="preserve">      → _parse_ai_sections(ai_report)  — split AI text into 5 keyed sections</w:t>
              <w:br/>
            </w:r>
            <w:r>
              <w:rPr>
                <w:rFonts w:ascii="Courier New" w:hAnsi="Courier New"/>
                <w:color w:val="1E1E1E"/>
                <w:sz w:val="18"/>
              </w:rPr>
              <w:t xml:space="preserve">      → Build story list: cover, exec summary, KPI table, risk table, AI sections</w:t>
              <w:br/>
            </w:r>
            <w:r>
              <w:rPr>
                <w:rFonts w:ascii="Courier New" w:hAnsi="Courier New"/>
                <w:color w:val="1E1E1E"/>
                <w:sz w:val="18"/>
              </w:rPr>
              <w:t xml:space="preserve">      → doc.build(story, onFirstPage=page_num, onLaterPages=page_num)</w:t>
              <w:br/>
            </w:r>
            <w:r>
              <w:rPr>
                <w:rFonts w:ascii="Courier New" w:hAnsi="Courier New"/>
                <w:color w:val="1E1E1E"/>
                <w:sz w:val="18"/>
              </w:rPr>
              <w:t xml:space="preserve">      → PDF saved to outputs/reports/report_YYYYMMDD.pdf</w:t>
              <w:br/>
            </w:r>
            <w:r>
              <w:rPr>
                <w:rFonts w:ascii="Courier New" w:hAnsi="Courier New"/>
                <w:color w:val="1E1E1E"/>
                <w:sz w:val="18"/>
              </w:rPr>
              <w:t xml:space="preserve">  → st.download_button() — browser downloads the file</w:t>
            </w:r>
          </w:p>
        </w:tc>
      </w:tr>
    </w:tbl>
    <w:p/>
    <w:p>
      <w:pPr>
        <w:spacing w:after="100"/>
      </w:pPr>
      <w:r>
        <w:rPr>
          <w:b w:val="0"/>
          <w:i w:val="0"/>
          <w:sz w:val="22"/>
        </w:rPr>
        <w:t>Two new files were created:</w:t>
      </w:r>
    </w:p>
    <w:p>
      <w:pPr>
        <w:pStyle w:val="ListBullet"/>
        <w:spacing w:after="60"/>
        <w:ind w:left="432"/>
      </w:pPr>
      <w:r>
        <w:rPr>
          <w:b w:val="0"/>
          <w:i w:val="0"/>
          <w:sz w:val="22"/>
        </w:rPr>
        <w:t>src/reporting/pdf_generator.py — ReportLab 3-page PDF with 5 content sections</w:t>
      </w:r>
    </w:p>
    <w:p>
      <w:pPr>
        <w:pStyle w:val="ListBullet"/>
        <w:spacing w:after="60"/>
        <w:ind w:left="432"/>
      </w:pPr>
      <w:r>
        <w:rPr>
          <w:b w:val="0"/>
          <w:i w:val="0"/>
          <w:sz w:val="22"/>
        </w:rPr>
        <w:t>demo/demo_reset.py — drops DuckDB tables, regenerates CSV, reruns data pipeline in &lt; 1s</w:t>
      </w:r>
    </w:p>
    <w:p>
      <w:r>
        <w:br w:type="page"/>
      </w:r>
    </w:p>
    <w:p>
      <w:pPr>
        <w:spacing w:before="360" w:after="120"/>
      </w:pPr>
      <w:r>
        <w:rPr>
          <w:b/>
          <w:i w:val="0"/>
          <w:color w:val="2C3E50"/>
          <w:sz w:val="40"/>
        </w:rPr>
        <w:t>2. ReportLab's Flowable / Story Pattern</w:t>
      </w:r>
    </w:p>
    <w:p>
      <w:pPr>
        <w:spacing w:after="100"/>
      </w:pPr>
      <w:r>
        <w:rPr>
          <w:b w:val="0"/>
          <w:i w:val="0"/>
          <w:sz w:val="22"/>
        </w:rPr>
        <w:t>ReportLab is a pure-Python PDF library. Its core concept is the 'story': a Python list of flowable objects. Each flowable knows how to draw itself and how much space it needs. The document engine places them on pages, automatically handling page breaks when content overflows.</w:t>
      </w:r>
    </w:p>
    <w:p>
      <w:pPr>
        <w:spacing w:before="280" w:after="80"/>
      </w:pPr>
      <w:r>
        <w:rPr>
          <w:b/>
          <w:i w:val="0"/>
          <w:color w:val="2C3E50"/>
          <w:sz w:val="30"/>
        </w:rPr>
        <w:t>2.1 What a Story Looks Like</w:t>
      </w:r>
    </w:p>
    <w:tbl>
      <w:tblPr>
        <w:tblStyle w:val="TableGrid"/>
        <w:tblW w:type="auto" w:w="0"/>
        <w:tblLook w:firstColumn="1" w:firstRow="1" w:lastColumn="0" w:lastRow="0" w:noHBand="0" w:noVBand="1" w:val="04A0"/>
      </w:tblPr>
      <w:tblGrid>
        <w:gridCol w:w="8640"/>
      </w:tblGrid>
      <w:tr>
        <w:tc>
          <w:tcPr>
            <w:tcW w:type="dxa" w:w="8640"/>
            <w:shd w:val="clear" w:color="auto" w:fill="F4F4F4"/>
          </w:tcPr>
          <w:p>
            <w:pPr>
              <w:spacing w:before="80" w:after="80"/>
              <w:ind w:left="144"/>
            </w:pPr>
            <w:r>
              <w:rPr>
                <w:rFonts w:ascii="Courier New" w:hAnsi="Courier New"/>
                <w:color w:val="1E1E1E"/>
                <w:sz w:val="18"/>
              </w:rPr>
              <w:t>story = []</w:t>
              <w:br/>
            </w:r>
            <w:r>
              <w:rPr>
                <w:rFonts w:ascii="Courier New" w:hAnsi="Courier New"/>
                <w:color w:val="1E1E1E"/>
                <w:sz w:val="18"/>
              </w:rPr>
              <w:br/>
            </w:r>
            <w:r>
              <w:rPr>
                <w:rFonts w:ascii="Courier New" w:hAnsi="Courier New"/>
                <w:color w:val="1E1E1E"/>
                <w:sz w:val="18"/>
              </w:rPr>
              <w:t>story.append(Paragraph('AI Executive Portfolio Report', header_style))</w:t>
              <w:br/>
            </w:r>
            <w:r>
              <w:rPr>
                <w:rFonts w:ascii="Courier New" w:hAnsi="Courier New"/>
                <w:color w:val="1E1E1E"/>
                <w:sz w:val="18"/>
              </w:rPr>
              <w:t>story.append(Paragraph('Acme Corp · May 08, 2026', caption_style))</w:t>
              <w:br/>
            </w:r>
            <w:r>
              <w:rPr>
                <w:rFonts w:ascii="Courier New" w:hAnsi="Courier New"/>
                <w:color w:val="1E1E1E"/>
                <w:sz w:val="18"/>
              </w:rPr>
              <w:t>story.append(Spacer(1, 0.2 * inch))</w:t>
              <w:br/>
            </w:r>
            <w:r>
              <w:rPr>
                <w:rFonts w:ascii="Courier New" w:hAnsi="Courier New"/>
                <w:color w:val="1E1E1E"/>
                <w:sz w:val="18"/>
              </w:rPr>
              <w:t>story.append(Paragraph('Executive Summary', subheader_style))</w:t>
              <w:br/>
            </w:r>
            <w:r>
              <w:rPr>
                <w:rFonts w:ascii="Courier New" w:hAnsi="Courier New"/>
                <w:color w:val="1E1E1E"/>
                <w:sz w:val="18"/>
              </w:rPr>
              <w:t>story.append(Paragraph('Portfolio text here...', body_style))</w:t>
              <w:br/>
            </w:r>
            <w:r>
              <w:rPr>
                <w:rFonts w:ascii="Courier New" w:hAnsi="Courier New"/>
                <w:color w:val="1E1E1E"/>
                <w:sz w:val="18"/>
              </w:rPr>
              <w:t>story.append(PageBreak())</w:t>
              <w:br/>
            </w:r>
            <w:r>
              <w:rPr>
                <w:rFonts w:ascii="Courier New" w:hAnsi="Courier New"/>
                <w:color w:val="1E1E1E"/>
                <w:sz w:val="18"/>
              </w:rPr>
              <w:t>story.append(Paragraph('KPI Dashboard', subheader_style))</w:t>
              <w:br/>
            </w:r>
            <w:r>
              <w:rPr>
                <w:rFonts w:ascii="Courier New" w:hAnsi="Courier New"/>
                <w:color w:val="1E1E1E"/>
                <w:sz w:val="18"/>
              </w:rPr>
              <w:t>story.append(kpi_table)   # a Table object</w:t>
              <w:br/>
            </w:r>
            <w:r>
              <w:rPr>
                <w:rFonts w:ascii="Courier New" w:hAnsi="Courier New"/>
                <w:color w:val="1E1E1E"/>
                <w:sz w:val="18"/>
              </w:rPr>
              <w:br/>
            </w:r>
            <w:r>
              <w:rPr>
                <w:rFonts w:ascii="Courier New" w:hAnsi="Courier New"/>
                <w:color w:val="1E1E1E"/>
                <w:sz w:val="18"/>
              </w:rPr>
              <w:t>doc.build(story)          # ReportLab places all flowables onto pages</w:t>
            </w:r>
          </w:p>
        </w:tc>
      </w:tr>
    </w:tbl>
    <w:p/>
    <w:p>
      <w:pPr>
        <w:spacing w:after="100"/>
      </w:pPr>
      <w:r>
        <w:rPr>
          <w:b w:val="0"/>
          <w:i w:val="0"/>
          <w:sz w:val="22"/>
        </w:rPr>
        <w:t>You build the entire document as a list, then call doc.build() once. ReportLab handles pagination: if a Paragraph does not fit at the bottom of a page, it automatically continues on the next page. PageBreak() forces a new page explicitly.</w:t>
      </w:r>
    </w:p>
    <w:p>
      <w:pPr>
        <w:spacing w:before="280" w:after="80"/>
      </w:pPr>
      <w:r>
        <w:rPr>
          <w:b/>
          <w:i w:val="0"/>
          <w:color w:val="2C3E50"/>
          <w:sz w:val="30"/>
        </w:rPr>
        <w:t>2.2 The Flowable Types We Used</w:t>
      </w:r>
    </w:p>
    <w:tbl>
      <w:tblPr>
        <w:tblStyle w:val="TableGrid"/>
        <w:tblW w:type="auto" w:w="0"/>
        <w:jc w:val="left"/>
        <w:tblLook w:firstColumn="1" w:firstRow="1" w:lastColumn="0" w:lastRow="0" w:noHBand="0" w:noVBand="1" w:val="04A0"/>
      </w:tblPr>
      <w:tblGrid>
        <w:gridCol w:w="2880"/>
        <w:gridCol w:w="2880"/>
        <w:gridCol w:w="2880"/>
      </w:tblGrid>
      <w:tr>
        <w:tc>
          <w:tcPr>
            <w:tcW w:type="dxa" w:w="3312"/>
            <w:shd w:val="clear" w:color="auto" w:fill="2C3E50"/>
          </w:tcPr>
          <w:p>
            <w:r>
              <w:rPr>
                <w:b/>
                <w:color w:val="FFFFFF"/>
                <w:sz w:val="20"/>
              </w:rPr>
              <w:t>Flowable</w:t>
            </w:r>
          </w:p>
        </w:tc>
        <w:tc>
          <w:tcPr>
            <w:tcW w:type="dxa" w:w="3312"/>
            <w:shd w:val="clear" w:color="auto" w:fill="2C3E50"/>
          </w:tcPr>
          <w:p>
            <w:r>
              <w:rPr>
                <w:b/>
                <w:color w:val="FFFFFF"/>
                <w:sz w:val="20"/>
              </w:rPr>
              <w:t>What it renders</w:t>
            </w:r>
          </w:p>
        </w:tc>
        <w:tc>
          <w:tcPr>
            <w:tcW w:type="dxa" w:w="2880"/>
            <w:shd w:val="clear" w:color="auto" w:fill="2C3E50"/>
          </w:tcPr>
          <w:p>
            <w:r>
              <w:rPr>
                <w:b/>
                <w:color w:val="FFFFFF"/>
                <w:sz w:val="20"/>
              </w:rPr>
              <w:t>Key parameters</w:t>
            </w:r>
          </w:p>
        </w:tc>
      </w:tr>
      <w:tr>
        <w:tc>
          <w:tcPr>
            <w:tcW w:type="dxa" w:w="3312"/>
            <w:shd w:val="clear" w:color="auto" w:fill="F8F9FA"/>
          </w:tcPr>
          <w:p>
            <w:r>
              <w:rPr>
                <w:sz w:val="20"/>
              </w:rPr>
              <w:t>Paragraph(text, style)</w:t>
            </w:r>
          </w:p>
        </w:tc>
        <w:tc>
          <w:tcPr>
            <w:tcW w:type="dxa" w:w="3312"/>
            <w:shd w:val="clear" w:color="auto" w:fill="F8F9FA"/>
          </w:tcPr>
          <w:p>
            <w:r>
              <w:rPr>
                <w:sz w:val="20"/>
              </w:rPr>
              <w:t>A block of styled text</w:t>
            </w:r>
          </w:p>
        </w:tc>
        <w:tc>
          <w:tcPr>
            <w:tcW w:type="dxa" w:w="2880"/>
            <w:shd w:val="clear" w:color="auto" w:fill="F8F9FA"/>
          </w:tcPr>
          <w:p>
            <w:r>
              <w:rPr>
                <w:sz w:val="20"/>
              </w:rPr>
              <w:t>text can contain basic HTML like &lt;br/&gt;, &lt;b&gt;</w:t>
            </w:r>
          </w:p>
        </w:tc>
      </w:tr>
      <w:tr>
        <w:tc>
          <w:tcPr>
            <w:tcW w:type="dxa" w:w="3312"/>
            <w:shd w:val="clear" w:color="auto" w:fill="FFFFFF"/>
          </w:tcPr>
          <w:p>
            <w:r>
              <w:rPr>
                <w:sz w:val="20"/>
              </w:rPr>
              <w:t>Spacer(width, height)</w:t>
            </w:r>
          </w:p>
        </w:tc>
        <w:tc>
          <w:tcPr>
            <w:tcW w:type="dxa" w:w="3312"/>
            <w:shd w:val="clear" w:color="auto" w:fill="FFFFFF"/>
          </w:tcPr>
          <w:p>
            <w:r>
              <w:rPr>
                <w:sz w:val="20"/>
              </w:rPr>
              <w:t>Empty vertical space</w:t>
            </w:r>
          </w:p>
        </w:tc>
        <w:tc>
          <w:tcPr>
            <w:tcW w:type="dxa" w:w="2880"/>
            <w:shd w:val="clear" w:color="auto" w:fill="FFFFFF"/>
          </w:tcPr>
          <w:p>
            <w:r>
              <w:rPr>
                <w:sz w:val="20"/>
              </w:rPr>
              <w:t>Spacer(1, 0.2*inch) — width ignored, height matters</w:t>
            </w:r>
          </w:p>
        </w:tc>
      </w:tr>
      <w:tr>
        <w:tc>
          <w:tcPr>
            <w:tcW w:type="dxa" w:w="3312"/>
            <w:shd w:val="clear" w:color="auto" w:fill="F8F9FA"/>
          </w:tcPr>
          <w:p>
            <w:r>
              <w:rPr>
                <w:sz w:val="20"/>
              </w:rPr>
              <w:t>Table(data, colWidths)</w:t>
            </w:r>
          </w:p>
        </w:tc>
        <w:tc>
          <w:tcPr>
            <w:tcW w:type="dxa" w:w="3312"/>
            <w:shd w:val="clear" w:color="auto" w:fill="F8F9FA"/>
          </w:tcPr>
          <w:p>
            <w:r>
              <w:rPr>
                <w:sz w:val="20"/>
              </w:rPr>
              <w:t>A grid of cells</w:t>
            </w:r>
          </w:p>
        </w:tc>
        <w:tc>
          <w:tcPr>
            <w:tcW w:type="dxa" w:w="2880"/>
            <w:shd w:val="clear" w:color="auto" w:fill="F8F9FA"/>
          </w:tcPr>
          <w:p>
            <w:r>
              <w:rPr>
                <w:sz w:val="20"/>
              </w:rPr>
              <w:t>data = list of lists; colWidths in inches</w:t>
            </w:r>
          </w:p>
        </w:tc>
      </w:tr>
      <w:tr>
        <w:tc>
          <w:tcPr>
            <w:tcW w:type="dxa" w:w="3312"/>
            <w:shd w:val="clear" w:color="auto" w:fill="FFFFFF"/>
          </w:tcPr>
          <w:p>
            <w:r>
              <w:rPr>
                <w:sz w:val="20"/>
              </w:rPr>
              <w:t>PageBreak()</w:t>
            </w:r>
          </w:p>
        </w:tc>
        <w:tc>
          <w:tcPr>
            <w:tcW w:type="dxa" w:w="3312"/>
            <w:shd w:val="clear" w:color="auto" w:fill="FFFFFF"/>
          </w:tcPr>
          <w:p>
            <w:r>
              <w:rPr>
                <w:sz w:val="20"/>
              </w:rPr>
              <w:t>Forces a new page</w:t>
            </w:r>
          </w:p>
        </w:tc>
        <w:tc>
          <w:tcPr>
            <w:tcW w:type="dxa" w:w="2880"/>
            <w:shd w:val="clear" w:color="auto" w:fill="FFFFFF"/>
          </w:tcPr>
          <w:p>
            <w:r>
              <w:rPr>
                <w:sz w:val="20"/>
              </w:rPr>
              <w:t>No parameters needed</w:t>
            </w:r>
          </w:p>
        </w:tc>
      </w:tr>
    </w:tbl>
    <w:p/>
    <w:tbl>
      <w:tblPr>
        <w:tblStyle w:val="TableGrid"/>
        <w:tblW w:type="auto" w:w="0"/>
        <w:tblLook w:firstColumn="1" w:firstRow="1" w:lastColumn="0" w:lastRow="0" w:noHBand="0" w:noVBand="1" w:val="04A0"/>
      </w:tblPr>
      <w:tblGrid>
        <w:gridCol w:w="8640"/>
      </w:tblGrid>
      <w:tr>
        <w:tc>
          <w:tcPr>
            <w:tcW w:type="dxa" w:w="8640"/>
            <w:shd w:val="clear" w:color="auto" w:fill="E8F5E9"/>
          </w:tcPr>
          <w:p>
            <w:pPr>
              <w:spacing w:before="80" w:after="80"/>
              <w:ind w:left="144"/>
            </w:pPr>
            <w:r>
              <w:rPr>
                <w:b/>
                <w:sz w:val="22"/>
              </w:rPr>
              <w:t xml:space="preserve">The key insight:  </w:t>
            </w:r>
            <w:r>
              <w:rPr>
                <w:sz w:val="22"/>
              </w:rPr>
              <w:t>You never tell ReportLab where things go on the page. You just append flowables to the story list in the order you want them. The engine figures out the layout. This is fundamentally different from HTML/CSS where you specify positions.</w:t>
            </w:r>
          </w:p>
        </w:tc>
      </w:tr>
    </w:tbl>
    <w:p/>
    <w:p>
      <w:r>
        <w:br w:type="page"/>
      </w:r>
    </w:p>
    <w:p>
      <w:pPr>
        <w:spacing w:before="360" w:after="120"/>
      </w:pPr>
      <w:r>
        <w:rPr>
          <w:b/>
          <w:i w:val="0"/>
          <w:color w:val="2C3E50"/>
          <w:sz w:val="40"/>
        </w:rPr>
        <w:t>3. Paragraph Styles — ParagraphStyle and getSampleStyleSheet</w:t>
      </w:r>
    </w:p>
    <w:p>
      <w:pPr>
        <w:spacing w:after="100"/>
      </w:pPr>
      <w:r>
        <w:rPr>
          <w:b w:val="0"/>
          <w:i w:val="0"/>
          <w:sz w:val="22"/>
        </w:rPr>
        <w:t>Every Paragraph needs a style that defines font size, color, spacing, and alignment. ReportLab provides a set of built-in styles via getSampleStyleSheet(), and you create custom styles by inheriting from those base styles.</w:t>
      </w:r>
    </w:p>
    <w:p>
      <w:pPr>
        <w:spacing w:before="280" w:after="80"/>
      </w:pPr>
      <w:r>
        <w:rPr>
          <w:b/>
          <w:i w:val="0"/>
          <w:color w:val="2C3E50"/>
          <w:sz w:val="30"/>
        </w:rPr>
        <w:t>3.1 getSampleStyleSheet()</w:t>
      </w:r>
    </w:p>
    <w:tbl>
      <w:tblPr>
        <w:tblStyle w:val="TableGrid"/>
        <w:tblW w:type="auto" w:w="0"/>
        <w:tblLook w:firstColumn="1" w:firstRow="1" w:lastColumn="0" w:lastRow="0" w:noHBand="0" w:noVBand="1" w:val="04A0"/>
      </w:tblPr>
      <w:tblGrid>
        <w:gridCol w:w="8640"/>
      </w:tblGrid>
      <w:tr>
        <w:tc>
          <w:tcPr>
            <w:tcW w:type="dxa" w:w="8640"/>
            <w:shd w:val="clear" w:color="auto" w:fill="F4F4F4"/>
          </w:tcPr>
          <w:p>
            <w:pPr>
              <w:spacing w:before="80" w:after="80"/>
              <w:ind w:left="144"/>
            </w:pPr>
            <w:r>
              <w:rPr>
                <w:rFonts w:ascii="Courier New" w:hAnsi="Courier New"/>
                <w:color w:val="1E1E1E"/>
                <w:sz w:val="18"/>
              </w:rPr>
              <w:t>styles = getSampleStyleSheet()</w:t>
              <w:br/>
            </w:r>
            <w:r>
              <w:rPr>
                <w:rFonts w:ascii="Courier New" w:hAnsi="Courier New"/>
                <w:color w:val="1E1E1E"/>
                <w:sz w:val="18"/>
              </w:rPr>
              <w:br/>
            </w:r>
            <w:r>
              <w:rPr>
                <w:rFonts w:ascii="Courier New" w:hAnsi="Courier New"/>
                <w:color w:val="1E1E1E"/>
                <w:sz w:val="18"/>
              </w:rPr>
              <w:t># Built-in styles available:</w:t>
              <w:br/>
            </w:r>
            <w:r>
              <w:rPr>
                <w:rFonts w:ascii="Courier New" w:hAnsi="Courier New"/>
                <w:color w:val="1E1E1E"/>
                <w:sz w:val="18"/>
              </w:rPr>
              <w:t>styles['Normal']     — base style, 10pt Helvetica</w:t>
              <w:br/>
            </w:r>
            <w:r>
              <w:rPr>
                <w:rFonts w:ascii="Courier New" w:hAnsi="Courier New"/>
                <w:color w:val="1E1E1E"/>
                <w:sz w:val="18"/>
              </w:rPr>
              <w:t>styles['BodyText']   — like Normal but with paragraph spacing</w:t>
              <w:br/>
            </w:r>
            <w:r>
              <w:rPr>
                <w:rFonts w:ascii="Courier New" w:hAnsi="Courier New"/>
                <w:color w:val="1E1E1E"/>
                <w:sz w:val="18"/>
              </w:rPr>
              <w:t>styles['Heading1']   — large bold heading</w:t>
              <w:br/>
            </w:r>
            <w:r>
              <w:rPr>
                <w:rFonts w:ascii="Courier New" w:hAnsi="Courier New"/>
                <w:color w:val="1E1E1E"/>
                <w:sz w:val="18"/>
              </w:rPr>
              <w:t>styles['Heading2']   — medium bold heading</w:t>
              <w:br/>
            </w:r>
            <w:r>
              <w:rPr>
                <w:rFonts w:ascii="Courier New" w:hAnsi="Courier New"/>
                <w:color w:val="1E1E1E"/>
                <w:sz w:val="18"/>
              </w:rPr>
              <w:t>styles['Heading3']   — smaller bold heading</w:t>
              <w:br/>
            </w:r>
            <w:r>
              <w:rPr>
                <w:rFonts w:ascii="Courier New" w:hAnsi="Courier New"/>
                <w:color w:val="1E1E1E"/>
                <w:sz w:val="18"/>
              </w:rPr>
              <w:t>styles['Code']       — monospace font</w:t>
            </w:r>
          </w:p>
        </w:tc>
      </w:tr>
    </w:tbl>
    <w:p/>
    <w:p>
      <w:pPr>
        <w:spacing w:before="280" w:after="80"/>
      </w:pPr>
      <w:r>
        <w:rPr>
          <w:b/>
          <w:i w:val="0"/>
          <w:color w:val="2C3E50"/>
          <w:sz w:val="30"/>
        </w:rPr>
        <w:t>3.2 Creating Custom Styles with ParagraphStyle</w:t>
      </w:r>
    </w:p>
    <w:tbl>
      <w:tblPr>
        <w:tblStyle w:val="TableGrid"/>
        <w:tblW w:type="auto" w:w="0"/>
        <w:tblLook w:firstColumn="1" w:firstRow="1" w:lastColumn="0" w:lastRow="0" w:noHBand="0" w:noVBand="1" w:val="04A0"/>
      </w:tblPr>
      <w:tblGrid>
        <w:gridCol w:w="8640"/>
      </w:tblGrid>
      <w:tr>
        <w:tc>
          <w:tcPr>
            <w:tcW w:type="dxa" w:w="8640"/>
            <w:shd w:val="clear" w:color="auto" w:fill="F4F4F4"/>
          </w:tcPr>
          <w:p>
            <w:pPr>
              <w:spacing w:before="80" w:after="80"/>
              <w:ind w:left="144"/>
            </w:pPr>
            <w:r>
              <w:rPr>
                <w:rFonts w:ascii="Courier New" w:hAnsi="Courier New"/>
                <w:color w:val="1E1E1E"/>
                <w:sz w:val="18"/>
              </w:rPr>
              <w:t>header_style = ParagraphStyle(</w:t>
              <w:br/>
            </w:r>
            <w:r>
              <w:rPr>
                <w:rFonts w:ascii="Courier New" w:hAnsi="Courier New"/>
                <w:color w:val="1E1E1E"/>
                <w:sz w:val="18"/>
              </w:rPr>
              <w:t xml:space="preserve">    'Header',                          # unique name (required)</w:t>
              <w:br/>
            </w:r>
            <w:r>
              <w:rPr>
                <w:rFonts w:ascii="Courier New" w:hAnsi="Courier New"/>
                <w:color w:val="1E1E1E"/>
                <w:sz w:val="18"/>
              </w:rPr>
              <w:t xml:space="preserve">    parent=styles['Heading1'],         # inherit all Heading1 defaults</w:t>
              <w:br/>
            </w:r>
            <w:r>
              <w:rPr>
                <w:rFonts w:ascii="Courier New" w:hAnsi="Courier New"/>
                <w:color w:val="1E1E1E"/>
                <w:sz w:val="18"/>
              </w:rPr>
              <w:t xml:space="preserve">    fontSize=20,                       # override font size</w:t>
              <w:br/>
            </w:r>
            <w:r>
              <w:rPr>
                <w:rFonts w:ascii="Courier New" w:hAnsi="Courier New"/>
                <w:color w:val="1E1E1E"/>
                <w:sz w:val="18"/>
              </w:rPr>
              <w:t xml:space="preserve">    textColor=colors.HexColor('#2c3e50'),  # override color</w:t>
              <w:br/>
            </w:r>
            <w:r>
              <w:rPr>
                <w:rFonts w:ascii="Courier New" w:hAnsi="Courier New"/>
                <w:color w:val="1E1E1E"/>
                <w:sz w:val="18"/>
              </w:rPr>
              <w:t xml:space="preserve">    spaceAfter=6,                      # 6 points of space below</w:t>
              <w:br/>
            </w:r>
            <w:r>
              <w:rPr>
                <w:rFonts w:ascii="Courier New" w:hAnsi="Courier New"/>
                <w:color w:val="1E1E1E"/>
                <w:sz w:val="18"/>
              </w:rPr>
              <w:t>)</w:t>
              <w:br/>
            </w:r>
            <w:r>
              <w:rPr>
                <w:rFonts w:ascii="Courier New" w:hAnsi="Courier New"/>
                <w:color w:val="1E1E1E"/>
                <w:sz w:val="18"/>
              </w:rPr>
              <w:br/>
            </w:r>
            <w:r>
              <w:rPr>
                <w:rFonts w:ascii="Courier New" w:hAnsi="Courier New"/>
                <w:color w:val="1E1E1E"/>
                <w:sz w:val="18"/>
              </w:rPr>
              <w:t>body_style = ParagraphStyle(</w:t>
              <w:br/>
            </w:r>
            <w:r>
              <w:rPr>
                <w:rFonts w:ascii="Courier New" w:hAnsi="Courier New"/>
                <w:color w:val="1E1E1E"/>
                <w:sz w:val="18"/>
              </w:rPr>
              <w:t xml:space="preserve">    'Body',</w:t>
              <w:br/>
            </w:r>
            <w:r>
              <w:rPr>
                <w:rFonts w:ascii="Courier New" w:hAnsi="Courier New"/>
                <w:color w:val="1E1E1E"/>
                <w:sz w:val="18"/>
              </w:rPr>
              <w:t xml:space="preserve">    parent=styles['BodyText'],</w:t>
              <w:br/>
            </w:r>
            <w:r>
              <w:rPr>
                <w:rFonts w:ascii="Courier New" w:hAnsi="Courier New"/>
                <w:color w:val="1E1E1E"/>
                <w:sz w:val="18"/>
              </w:rPr>
              <w:t xml:space="preserve">    fontSize=10,</w:t>
              <w:br/>
            </w:r>
            <w:r>
              <w:rPr>
                <w:rFonts w:ascii="Courier New" w:hAnsi="Courier New"/>
                <w:color w:val="1E1E1E"/>
                <w:sz w:val="18"/>
              </w:rPr>
              <w:t xml:space="preserve">    leading=14,    # line height: 14pt (must be &gt; fontSize to avoid overlap)</w:t>
              <w:br/>
            </w:r>
            <w:r>
              <w:rPr>
                <w:rFonts w:ascii="Courier New" w:hAnsi="Courier New"/>
                <w:color w:val="1E1E1E"/>
                <w:sz w:val="18"/>
              </w:rPr>
              <w:t xml:space="preserve">    spaceAfter=6,</w:t>
              <w:br/>
            </w:r>
            <w:r>
              <w:rPr>
                <w:rFonts w:ascii="Courier New" w:hAnsi="Courier New"/>
                <w:color w:val="1E1E1E"/>
                <w:sz w:val="18"/>
              </w:rPr>
              <w:t>)</w:t>
            </w:r>
          </w:p>
        </w:tc>
      </w:tr>
    </w:tbl>
    <w:p/>
    <w:tbl>
      <w:tblPr>
        <w:tblStyle w:val="TableGrid"/>
        <w:tblW w:type="auto" w:w="0"/>
        <w:jc w:val="left"/>
        <w:tblLook w:firstColumn="1" w:firstRow="1" w:lastColumn="0" w:lastRow="0" w:noHBand="0" w:noVBand="1" w:val="04A0"/>
      </w:tblPr>
      <w:tblGrid>
        <w:gridCol w:w="2880"/>
        <w:gridCol w:w="2880"/>
        <w:gridCol w:w="2880"/>
      </w:tblGrid>
      <w:tr>
        <w:tc>
          <w:tcPr>
            <w:tcW w:type="dxa" w:w="3168"/>
            <w:shd w:val="clear" w:color="auto" w:fill="2C3E50"/>
          </w:tcPr>
          <w:p>
            <w:r>
              <w:rPr>
                <w:b/>
                <w:color w:val="FFFFFF"/>
                <w:sz w:val="20"/>
              </w:rPr>
              <w:t>ParagraphStyle attribute</w:t>
            </w:r>
          </w:p>
        </w:tc>
        <w:tc>
          <w:tcPr>
            <w:tcW w:type="dxa" w:w="3456"/>
            <w:shd w:val="clear" w:color="auto" w:fill="2C3E50"/>
          </w:tcPr>
          <w:p>
            <w:r>
              <w:rPr>
                <w:b/>
                <w:color w:val="FFFFFF"/>
                <w:sz w:val="20"/>
              </w:rPr>
              <w:t>What it controls</w:t>
            </w:r>
          </w:p>
        </w:tc>
        <w:tc>
          <w:tcPr>
            <w:tcW w:type="dxa" w:w="2880"/>
            <w:shd w:val="clear" w:color="auto" w:fill="2C3E50"/>
          </w:tcPr>
          <w:p>
            <w:r>
              <w:rPr>
                <w:b/>
                <w:color w:val="FFFFFF"/>
                <w:sz w:val="20"/>
              </w:rPr>
              <w:t>Example value</w:t>
            </w:r>
          </w:p>
        </w:tc>
      </w:tr>
      <w:tr>
        <w:tc>
          <w:tcPr>
            <w:tcW w:type="dxa" w:w="3168"/>
            <w:shd w:val="clear" w:color="auto" w:fill="F8F9FA"/>
          </w:tcPr>
          <w:p>
            <w:r>
              <w:rPr>
                <w:sz w:val="20"/>
              </w:rPr>
              <w:t>fontSize</w:t>
            </w:r>
          </w:p>
        </w:tc>
        <w:tc>
          <w:tcPr>
            <w:tcW w:type="dxa" w:w="3456"/>
            <w:shd w:val="clear" w:color="auto" w:fill="F8F9FA"/>
          </w:tcPr>
          <w:p>
            <w:r>
              <w:rPr>
                <w:sz w:val="20"/>
              </w:rPr>
              <w:t>Font size in points</w:t>
            </w:r>
          </w:p>
        </w:tc>
        <w:tc>
          <w:tcPr>
            <w:tcW w:type="dxa" w:w="2880"/>
            <w:shd w:val="clear" w:color="auto" w:fill="F8F9FA"/>
          </w:tcPr>
          <w:p>
            <w:r>
              <w:rPr>
                <w:sz w:val="20"/>
              </w:rPr>
              <w:t>10, 14, 20</w:t>
            </w:r>
          </w:p>
        </w:tc>
      </w:tr>
      <w:tr>
        <w:tc>
          <w:tcPr>
            <w:tcW w:type="dxa" w:w="3168"/>
            <w:shd w:val="clear" w:color="auto" w:fill="FFFFFF"/>
          </w:tcPr>
          <w:p>
            <w:r>
              <w:rPr>
                <w:sz w:val="20"/>
              </w:rPr>
              <w:t>textColor</w:t>
            </w:r>
          </w:p>
        </w:tc>
        <w:tc>
          <w:tcPr>
            <w:tcW w:type="dxa" w:w="3456"/>
            <w:shd w:val="clear" w:color="auto" w:fill="FFFFFF"/>
          </w:tcPr>
          <w:p>
            <w:r>
              <w:rPr>
                <w:sz w:val="20"/>
              </w:rPr>
              <w:t>Text color</w:t>
            </w:r>
          </w:p>
        </w:tc>
        <w:tc>
          <w:tcPr>
            <w:tcW w:type="dxa" w:w="2880"/>
            <w:shd w:val="clear" w:color="auto" w:fill="FFFFFF"/>
          </w:tcPr>
          <w:p>
            <w:r>
              <w:rPr>
                <w:sz w:val="20"/>
              </w:rPr>
              <w:t>colors.HexColor('#2c3e50')  or  colors.grey</w:t>
            </w:r>
          </w:p>
        </w:tc>
      </w:tr>
      <w:tr>
        <w:tc>
          <w:tcPr>
            <w:tcW w:type="dxa" w:w="3168"/>
            <w:shd w:val="clear" w:color="auto" w:fill="F8F9FA"/>
          </w:tcPr>
          <w:p>
            <w:r>
              <w:rPr>
                <w:sz w:val="20"/>
              </w:rPr>
              <w:t>leading</w:t>
            </w:r>
          </w:p>
        </w:tc>
        <w:tc>
          <w:tcPr>
            <w:tcW w:type="dxa" w:w="3456"/>
            <w:shd w:val="clear" w:color="auto" w:fill="F8F9FA"/>
          </w:tcPr>
          <w:p>
            <w:r>
              <w:rPr>
                <w:sz w:val="20"/>
              </w:rPr>
              <w:t>Line height (space between lines)</w:t>
            </w:r>
          </w:p>
        </w:tc>
        <w:tc>
          <w:tcPr>
            <w:tcW w:type="dxa" w:w="2880"/>
            <w:shd w:val="clear" w:color="auto" w:fill="F8F9FA"/>
          </w:tcPr>
          <w:p>
            <w:r>
              <w:rPr>
                <w:sz w:val="20"/>
              </w:rPr>
              <w:t>14  (should be ~1.4× fontSize)</w:t>
            </w:r>
          </w:p>
        </w:tc>
      </w:tr>
      <w:tr>
        <w:tc>
          <w:tcPr>
            <w:tcW w:type="dxa" w:w="3168"/>
            <w:shd w:val="clear" w:color="auto" w:fill="FFFFFF"/>
          </w:tcPr>
          <w:p>
            <w:r>
              <w:rPr>
                <w:sz w:val="20"/>
              </w:rPr>
              <w:t>spaceAfter</w:t>
            </w:r>
          </w:p>
        </w:tc>
        <w:tc>
          <w:tcPr>
            <w:tcW w:type="dxa" w:w="3456"/>
            <w:shd w:val="clear" w:color="auto" w:fill="FFFFFF"/>
          </w:tcPr>
          <w:p>
            <w:r>
              <w:rPr>
                <w:sz w:val="20"/>
              </w:rPr>
              <w:t>Space below the paragraph in points</w:t>
            </w:r>
          </w:p>
        </w:tc>
        <w:tc>
          <w:tcPr>
            <w:tcW w:type="dxa" w:w="2880"/>
            <w:shd w:val="clear" w:color="auto" w:fill="FFFFFF"/>
          </w:tcPr>
          <w:p>
            <w:r>
              <w:rPr>
                <w:sz w:val="20"/>
              </w:rPr>
              <w:t>6, 8, 20</w:t>
            </w:r>
          </w:p>
        </w:tc>
      </w:tr>
      <w:tr>
        <w:tc>
          <w:tcPr>
            <w:tcW w:type="dxa" w:w="3168"/>
            <w:shd w:val="clear" w:color="auto" w:fill="F8F9FA"/>
          </w:tcPr>
          <w:p>
            <w:r>
              <w:rPr>
                <w:sz w:val="20"/>
              </w:rPr>
              <w:t>spaceBefore</w:t>
            </w:r>
          </w:p>
        </w:tc>
        <w:tc>
          <w:tcPr>
            <w:tcW w:type="dxa" w:w="3456"/>
            <w:shd w:val="clear" w:color="auto" w:fill="F8F9FA"/>
          </w:tcPr>
          <w:p>
            <w:r>
              <w:rPr>
                <w:sz w:val="20"/>
              </w:rPr>
              <w:t>Space above the paragraph</w:t>
            </w:r>
          </w:p>
        </w:tc>
        <w:tc>
          <w:tcPr>
            <w:tcW w:type="dxa" w:w="2880"/>
            <w:shd w:val="clear" w:color="auto" w:fill="F8F9FA"/>
          </w:tcPr>
          <w:p>
            <w:r>
              <w:rPr>
                <w:sz w:val="20"/>
              </w:rPr>
              <w:t>12, 16</w:t>
            </w:r>
          </w:p>
        </w:tc>
      </w:tr>
      <w:tr>
        <w:tc>
          <w:tcPr>
            <w:tcW w:type="dxa" w:w="3168"/>
            <w:shd w:val="clear" w:color="auto" w:fill="FFFFFF"/>
          </w:tcPr>
          <w:p>
            <w:r>
              <w:rPr>
                <w:sz w:val="20"/>
              </w:rPr>
              <w:t>parent</w:t>
            </w:r>
          </w:p>
        </w:tc>
        <w:tc>
          <w:tcPr>
            <w:tcW w:type="dxa" w:w="3456"/>
            <w:shd w:val="clear" w:color="auto" w:fill="FFFFFF"/>
          </w:tcPr>
          <w:p>
            <w:r>
              <w:rPr>
                <w:sz w:val="20"/>
              </w:rPr>
              <w:t>Inherit all settings from this style</w:t>
            </w:r>
          </w:p>
        </w:tc>
        <w:tc>
          <w:tcPr>
            <w:tcW w:type="dxa" w:w="2880"/>
            <w:shd w:val="clear" w:color="auto" w:fill="FFFFFF"/>
          </w:tcPr>
          <w:p>
            <w:r>
              <w:rPr>
                <w:sz w:val="20"/>
              </w:rPr>
              <w:t>styles['BodyText']</w:t>
            </w:r>
          </w:p>
        </w:tc>
      </w:tr>
    </w:tbl>
    <w:p/>
    <w:p>
      <w:pPr>
        <w:spacing w:after="100"/>
      </w:pPr>
      <w:r>
        <w:rPr>
          <w:b w:val="0"/>
          <w:i w:val="0"/>
          <w:sz w:val="22"/>
        </w:rPr>
        <w:t>leading must be larger than fontSize or lines will overlap. A typical ratio is leading = fontSize × 1.4. For fontSize=10, leading=14 gives comfortable line spacing.</w:t>
      </w:r>
    </w:p>
    <w:p>
      <w:r>
        <w:br w:type="page"/>
      </w:r>
    </w:p>
    <w:p>
      <w:pPr>
        <w:spacing w:before="360" w:after="120"/>
      </w:pPr>
      <w:r>
        <w:rPr>
          <w:b/>
          <w:i w:val="0"/>
          <w:color w:val="2C3E50"/>
          <w:sz w:val="40"/>
        </w:rPr>
        <w:t>4. TableStyle — Every Command Explained</w:t>
      </w:r>
    </w:p>
    <w:p>
      <w:pPr>
        <w:spacing w:after="100"/>
      </w:pPr>
      <w:r>
        <w:rPr>
          <w:b w:val="0"/>
          <w:i w:val="0"/>
          <w:sz w:val="22"/>
        </w:rPr>
        <w:t>TableStyle defines the visual appearance of a Table. It takes a list of commands, each as a tuple of (command_name, start_cell, end_cell, value). Cell coordinates are (col, row), starting from (0, 0) at the top-left. (-1, -1) means the bottom-right cell (the entire table).</w:t>
      </w:r>
    </w:p>
    <w:p>
      <w:pPr>
        <w:spacing w:before="280" w:after="80"/>
      </w:pPr>
      <w:r>
        <w:rPr>
          <w:b/>
          <w:i w:val="0"/>
          <w:color w:val="2C3E50"/>
          <w:sz w:val="30"/>
        </w:rPr>
        <w:t>4.1 Cell Coordinate System</w:t>
      </w:r>
    </w:p>
    <w:tbl>
      <w:tblPr>
        <w:tblStyle w:val="TableGrid"/>
        <w:tblW w:type="auto" w:w="0"/>
        <w:tblLook w:firstColumn="1" w:firstRow="1" w:lastColumn="0" w:lastRow="0" w:noHBand="0" w:noVBand="1" w:val="04A0"/>
      </w:tblPr>
      <w:tblGrid>
        <w:gridCol w:w="8640"/>
      </w:tblGrid>
      <w:tr>
        <w:tc>
          <w:tcPr>
            <w:tcW w:type="dxa" w:w="8640"/>
            <w:shd w:val="clear" w:color="auto" w:fill="F4F4F4"/>
          </w:tcPr>
          <w:p>
            <w:pPr>
              <w:spacing w:before="80" w:after="80"/>
              <w:ind w:left="144"/>
            </w:pPr>
            <w:r>
              <w:rPr>
                <w:rFonts w:ascii="Courier New" w:hAnsi="Courier New"/>
                <w:color w:val="1E1E1E"/>
                <w:sz w:val="18"/>
              </w:rPr>
              <w:t># A 3-row, 3-column table:</w:t>
              <w:br/>
            </w:r>
            <w:r>
              <w:rPr>
                <w:rFonts w:ascii="Courier New" w:hAnsi="Courier New"/>
                <w:color w:val="1E1E1E"/>
                <w:sz w:val="18"/>
              </w:rPr>
              <w:t>#</w:t>
              <w:br/>
            </w:r>
            <w:r>
              <w:rPr>
                <w:rFonts w:ascii="Courier New" w:hAnsi="Courier New"/>
                <w:color w:val="1E1E1E"/>
                <w:sz w:val="18"/>
              </w:rPr>
              <w:t>#   (0,0)  (1,0)  (2,0)   ← header row</w:t>
              <w:br/>
            </w:r>
            <w:r>
              <w:rPr>
                <w:rFonts w:ascii="Courier New" w:hAnsi="Courier New"/>
                <w:color w:val="1E1E1E"/>
                <w:sz w:val="18"/>
              </w:rPr>
              <w:t>#   (0,1)  (1,1)  (2,1)   ← first data row</w:t>
              <w:br/>
            </w:r>
            <w:r>
              <w:rPr>
                <w:rFonts w:ascii="Courier New" w:hAnsi="Courier New"/>
                <w:color w:val="1E1E1E"/>
                <w:sz w:val="18"/>
              </w:rPr>
              <w:t>#   (0,2)  (1,2)  (2,2)   ← last data row</w:t>
              <w:br/>
            </w:r>
            <w:r>
              <w:rPr>
                <w:rFonts w:ascii="Courier New" w:hAnsi="Courier New"/>
                <w:color w:val="1E1E1E"/>
                <w:sz w:val="18"/>
              </w:rPr>
              <w:t>#</w:t>
              <w:br/>
            </w:r>
            <w:r>
              <w:rPr>
                <w:rFonts w:ascii="Courier New" w:hAnsi="Courier New"/>
                <w:color w:val="1E1E1E"/>
                <w:sz w:val="18"/>
              </w:rPr>
              <w:t># Shortcuts:</w:t>
              <w:br/>
            </w:r>
            <w:r>
              <w:rPr>
                <w:rFonts w:ascii="Courier New" w:hAnsi="Courier New"/>
                <w:color w:val="1E1E1E"/>
                <w:sz w:val="18"/>
              </w:rPr>
              <w:t>#   (-1, 0)   = last column, first row</w:t>
              <w:br/>
            </w:r>
            <w:r>
              <w:rPr>
                <w:rFonts w:ascii="Courier New" w:hAnsi="Courier New"/>
                <w:color w:val="1E1E1E"/>
                <w:sz w:val="18"/>
              </w:rPr>
              <w:t>#   (0, -1)   = first column, last row</w:t>
              <w:br/>
            </w:r>
            <w:r>
              <w:rPr>
                <w:rFonts w:ascii="Courier New" w:hAnsi="Courier New"/>
                <w:color w:val="1E1E1E"/>
                <w:sz w:val="18"/>
              </w:rPr>
              <w:t>#   (-1, -1)  = last column, last row</w:t>
              <w:br/>
            </w:r>
            <w:r>
              <w:rPr>
                <w:rFonts w:ascii="Courier New" w:hAnsi="Courier New"/>
                <w:color w:val="1E1E1E"/>
                <w:sz w:val="18"/>
              </w:rPr>
              <w:t>#</w:t>
              <w:br/>
            </w:r>
            <w:r>
              <w:rPr>
                <w:rFonts w:ascii="Courier New" w:hAnsi="Courier New"/>
                <w:color w:val="1E1E1E"/>
                <w:sz w:val="18"/>
              </w:rPr>
              <w:t># Range (0,0) to (-1,0) = entire header row</w:t>
              <w:br/>
            </w:r>
            <w:r>
              <w:rPr>
                <w:rFonts w:ascii="Courier New" w:hAnsi="Courier New"/>
                <w:color w:val="1E1E1E"/>
                <w:sz w:val="18"/>
              </w:rPr>
              <w:t># Range (0,0) to (-1,-1) = entire table</w:t>
            </w:r>
          </w:p>
        </w:tc>
      </w:tr>
    </w:tbl>
    <w:p/>
    <w:p>
      <w:pPr>
        <w:spacing w:before="280" w:after="80"/>
      </w:pPr>
      <w:r>
        <w:rPr>
          <w:b/>
          <w:i w:val="0"/>
          <w:color w:val="2C3E50"/>
          <w:sz w:val="30"/>
        </w:rPr>
        <w:t>4.2 Every Command Used in pdf_generator.py</w:t>
      </w:r>
    </w:p>
    <w:tbl>
      <w:tblPr>
        <w:tblStyle w:val="TableGrid"/>
        <w:tblW w:type="auto" w:w="0"/>
        <w:jc w:val="left"/>
        <w:tblLook w:firstColumn="1" w:firstRow="1" w:lastColumn="0" w:lastRow="0" w:noHBand="0" w:noVBand="1" w:val="04A0"/>
      </w:tblPr>
      <w:tblGrid>
        <w:gridCol w:w="2880"/>
        <w:gridCol w:w="2880"/>
        <w:gridCol w:w="2880"/>
      </w:tblGrid>
      <w:tr>
        <w:tc>
          <w:tcPr>
            <w:tcW w:type="dxa" w:w="2736"/>
            <w:shd w:val="clear" w:color="auto" w:fill="2C3E50"/>
          </w:tcPr>
          <w:p>
            <w:r>
              <w:rPr>
                <w:b/>
                <w:color w:val="FFFFFF"/>
                <w:sz w:val="20"/>
              </w:rPr>
              <w:t>Command</w:t>
            </w:r>
          </w:p>
        </w:tc>
        <w:tc>
          <w:tcPr>
            <w:tcW w:type="dxa" w:w="2736"/>
            <w:shd w:val="clear" w:color="auto" w:fill="2C3E50"/>
          </w:tcPr>
          <w:p>
            <w:r>
              <w:rPr>
                <w:b/>
                <w:color w:val="FFFFFF"/>
                <w:sz w:val="20"/>
              </w:rPr>
              <w:t>Parameters after cell range</w:t>
            </w:r>
          </w:p>
        </w:tc>
        <w:tc>
          <w:tcPr>
            <w:tcW w:type="dxa" w:w="4032"/>
            <w:shd w:val="clear" w:color="auto" w:fill="2C3E50"/>
          </w:tcPr>
          <w:p>
            <w:r>
              <w:rPr>
                <w:b/>
                <w:color w:val="FFFFFF"/>
                <w:sz w:val="20"/>
              </w:rPr>
              <w:t>What it does</w:t>
            </w:r>
          </w:p>
        </w:tc>
      </w:tr>
      <w:tr>
        <w:tc>
          <w:tcPr>
            <w:tcW w:type="dxa" w:w="2736"/>
            <w:shd w:val="clear" w:color="auto" w:fill="F8F9FA"/>
          </w:tcPr>
          <w:p>
            <w:r>
              <w:rPr>
                <w:sz w:val="20"/>
              </w:rPr>
              <w:t>BACKGROUND</w:t>
            </w:r>
          </w:p>
        </w:tc>
        <w:tc>
          <w:tcPr>
            <w:tcW w:type="dxa" w:w="2736"/>
            <w:shd w:val="clear" w:color="auto" w:fill="F8F9FA"/>
          </w:tcPr>
          <w:p>
            <w:r>
              <w:rPr>
                <w:sz w:val="20"/>
              </w:rPr>
              <w:t>color</w:t>
            </w:r>
          </w:p>
        </w:tc>
        <w:tc>
          <w:tcPr>
            <w:tcW w:type="dxa" w:w="4032"/>
            <w:shd w:val="clear" w:color="auto" w:fill="F8F9FA"/>
          </w:tcPr>
          <w:p>
            <w:r>
              <w:rPr>
                <w:sz w:val="20"/>
              </w:rPr>
              <w:t>Fill cell background with solid color</w:t>
            </w:r>
          </w:p>
        </w:tc>
      </w:tr>
      <w:tr>
        <w:tc>
          <w:tcPr>
            <w:tcW w:type="dxa" w:w="2736"/>
            <w:shd w:val="clear" w:color="auto" w:fill="FFFFFF"/>
          </w:tcPr>
          <w:p>
            <w:r>
              <w:rPr>
                <w:sz w:val="20"/>
              </w:rPr>
              <w:t>TEXTCOLOR</w:t>
            </w:r>
          </w:p>
        </w:tc>
        <w:tc>
          <w:tcPr>
            <w:tcW w:type="dxa" w:w="2736"/>
            <w:shd w:val="clear" w:color="auto" w:fill="FFFFFF"/>
          </w:tcPr>
          <w:p>
            <w:r>
              <w:rPr>
                <w:sz w:val="20"/>
              </w:rPr>
              <w:t>color</w:t>
            </w:r>
          </w:p>
        </w:tc>
        <w:tc>
          <w:tcPr>
            <w:tcW w:type="dxa" w:w="4032"/>
            <w:shd w:val="clear" w:color="auto" w:fill="FFFFFF"/>
          </w:tcPr>
          <w:p>
            <w:r>
              <w:rPr>
                <w:sz w:val="20"/>
              </w:rPr>
              <w:t>Set text color for cells in range</w:t>
            </w:r>
          </w:p>
        </w:tc>
      </w:tr>
      <w:tr>
        <w:tc>
          <w:tcPr>
            <w:tcW w:type="dxa" w:w="2736"/>
            <w:shd w:val="clear" w:color="auto" w:fill="F8F9FA"/>
          </w:tcPr>
          <w:p>
            <w:r>
              <w:rPr>
                <w:sz w:val="20"/>
              </w:rPr>
              <w:t>FONTNAME</w:t>
            </w:r>
          </w:p>
        </w:tc>
        <w:tc>
          <w:tcPr>
            <w:tcW w:type="dxa" w:w="2736"/>
            <w:shd w:val="clear" w:color="auto" w:fill="F8F9FA"/>
          </w:tcPr>
          <w:p>
            <w:r>
              <w:rPr>
                <w:sz w:val="20"/>
              </w:rPr>
              <w:t>'Helvetica-Bold'</w:t>
            </w:r>
          </w:p>
        </w:tc>
        <w:tc>
          <w:tcPr>
            <w:tcW w:type="dxa" w:w="4032"/>
            <w:shd w:val="clear" w:color="auto" w:fill="F8F9FA"/>
          </w:tcPr>
          <w:p>
            <w:r>
              <w:rPr>
                <w:sz w:val="20"/>
              </w:rPr>
              <w:t>Font family name (must be a PDF standard font)</w:t>
            </w:r>
          </w:p>
        </w:tc>
      </w:tr>
      <w:tr>
        <w:tc>
          <w:tcPr>
            <w:tcW w:type="dxa" w:w="2736"/>
            <w:shd w:val="clear" w:color="auto" w:fill="FFFFFF"/>
          </w:tcPr>
          <w:p>
            <w:r>
              <w:rPr>
                <w:sz w:val="20"/>
              </w:rPr>
              <w:t>FONTSIZE</w:t>
            </w:r>
          </w:p>
        </w:tc>
        <w:tc>
          <w:tcPr>
            <w:tcW w:type="dxa" w:w="2736"/>
            <w:shd w:val="clear" w:color="auto" w:fill="FFFFFF"/>
          </w:tcPr>
          <w:p>
            <w:r>
              <w:rPr>
                <w:sz w:val="20"/>
              </w:rPr>
              <w:t>point_size</w:t>
            </w:r>
          </w:p>
        </w:tc>
        <w:tc>
          <w:tcPr>
            <w:tcW w:type="dxa" w:w="4032"/>
            <w:shd w:val="clear" w:color="auto" w:fill="FFFFFF"/>
          </w:tcPr>
          <w:p>
            <w:r>
              <w:rPr>
                <w:sz w:val="20"/>
              </w:rPr>
              <w:t>Font size in points</w:t>
            </w:r>
          </w:p>
        </w:tc>
      </w:tr>
      <w:tr>
        <w:tc>
          <w:tcPr>
            <w:tcW w:type="dxa" w:w="2736"/>
            <w:shd w:val="clear" w:color="auto" w:fill="F8F9FA"/>
          </w:tcPr>
          <w:p>
            <w:r>
              <w:rPr>
                <w:sz w:val="20"/>
              </w:rPr>
              <w:t>ROWBACKGROUNDS</w:t>
            </w:r>
          </w:p>
        </w:tc>
        <w:tc>
          <w:tcPr>
            <w:tcW w:type="dxa" w:w="2736"/>
            <w:shd w:val="clear" w:color="auto" w:fill="F8F9FA"/>
          </w:tcPr>
          <w:p>
            <w:r>
              <w:rPr>
                <w:sz w:val="20"/>
              </w:rPr>
              <w:t>[color1, color2]</w:t>
            </w:r>
          </w:p>
        </w:tc>
        <w:tc>
          <w:tcPr>
            <w:tcW w:type="dxa" w:w="4032"/>
            <w:shd w:val="clear" w:color="auto" w:fill="F8F9FA"/>
          </w:tcPr>
          <w:p>
            <w:r>
              <w:rPr>
                <w:sz w:val="20"/>
              </w:rPr>
              <w:t>Alternate row fill colors (repeating pattern)</w:t>
            </w:r>
          </w:p>
        </w:tc>
      </w:tr>
      <w:tr>
        <w:tc>
          <w:tcPr>
            <w:tcW w:type="dxa" w:w="2736"/>
            <w:shd w:val="clear" w:color="auto" w:fill="FFFFFF"/>
          </w:tcPr>
          <w:p>
            <w:r>
              <w:rPr>
                <w:sz w:val="20"/>
              </w:rPr>
              <w:t>GRID</w:t>
            </w:r>
          </w:p>
        </w:tc>
        <w:tc>
          <w:tcPr>
            <w:tcW w:type="dxa" w:w="2736"/>
            <w:shd w:val="clear" w:color="auto" w:fill="FFFFFF"/>
          </w:tcPr>
          <w:p>
            <w:r>
              <w:rPr>
                <w:sz w:val="20"/>
              </w:rPr>
              <w:t>line_width, color</w:t>
            </w:r>
          </w:p>
        </w:tc>
        <w:tc>
          <w:tcPr>
            <w:tcW w:type="dxa" w:w="4032"/>
            <w:shd w:val="clear" w:color="auto" w:fill="FFFFFF"/>
          </w:tcPr>
          <w:p>
            <w:r>
              <w:rPr>
                <w:sz w:val="20"/>
              </w:rPr>
              <w:t>Draw border lines on all cell edges</w:t>
            </w:r>
          </w:p>
        </w:tc>
      </w:tr>
      <w:tr>
        <w:tc>
          <w:tcPr>
            <w:tcW w:type="dxa" w:w="2736"/>
            <w:shd w:val="clear" w:color="auto" w:fill="F8F9FA"/>
          </w:tcPr>
          <w:p>
            <w:r>
              <w:rPr>
                <w:sz w:val="20"/>
              </w:rPr>
              <w:t>TOPPADDING</w:t>
            </w:r>
          </w:p>
        </w:tc>
        <w:tc>
          <w:tcPr>
            <w:tcW w:type="dxa" w:w="2736"/>
            <w:shd w:val="clear" w:color="auto" w:fill="F8F9FA"/>
          </w:tcPr>
          <w:p>
            <w:r>
              <w:rPr>
                <w:sz w:val="20"/>
              </w:rPr>
              <w:t>points</w:t>
            </w:r>
          </w:p>
        </w:tc>
        <w:tc>
          <w:tcPr>
            <w:tcW w:type="dxa" w:w="4032"/>
            <w:shd w:val="clear" w:color="auto" w:fill="F8F9FA"/>
          </w:tcPr>
          <w:p>
            <w:r>
              <w:rPr>
                <w:sz w:val="20"/>
              </w:rPr>
              <w:t>Space between cell top edge and text</w:t>
            </w:r>
          </w:p>
        </w:tc>
      </w:tr>
      <w:tr>
        <w:tc>
          <w:tcPr>
            <w:tcW w:type="dxa" w:w="2736"/>
            <w:shd w:val="clear" w:color="auto" w:fill="FFFFFF"/>
          </w:tcPr>
          <w:p>
            <w:r>
              <w:rPr>
                <w:sz w:val="20"/>
              </w:rPr>
              <w:t>BOTTOMPADDING</w:t>
            </w:r>
          </w:p>
        </w:tc>
        <w:tc>
          <w:tcPr>
            <w:tcW w:type="dxa" w:w="2736"/>
            <w:shd w:val="clear" w:color="auto" w:fill="FFFFFF"/>
          </w:tcPr>
          <w:p>
            <w:r>
              <w:rPr>
                <w:sz w:val="20"/>
              </w:rPr>
              <w:t>points</w:t>
            </w:r>
          </w:p>
        </w:tc>
        <w:tc>
          <w:tcPr>
            <w:tcW w:type="dxa" w:w="4032"/>
            <w:shd w:val="clear" w:color="auto" w:fill="FFFFFF"/>
          </w:tcPr>
          <w:p>
            <w:r>
              <w:rPr>
                <w:sz w:val="20"/>
              </w:rPr>
              <w:t>Space between text and cell bottom edge</w:t>
            </w:r>
          </w:p>
        </w:tc>
      </w:tr>
      <w:tr>
        <w:tc>
          <w:tcPr>
            <w:tcW w:type="dxa" w:w="2736"/>
            <w:shd w:val="clear" w:color="auto" w:fill="F8F9FA"/>
          </w:tcPr>
          <w:p>
            <w:r>
              <w:rPr>
                <w:sz w:val="20"/>
              </w:rPr>
              <w:t>LEFTPADDING</w:t>
            </w:r>
          </w:p>
        </w:tc>
        <w:tc>
          <w:tcPr>
            <w:tcW w:type="dxa" w:w="2736"/>
            <w:shd w:val="clear" w:color="auto" w:fill="F8F9FA"/>
          </w:tcPr>
          <w:p>
            <w:r>
              <w:rPr>
                <w:sz w:val="20"/>
              </w:rPr>
              <w:t>points</w:t>
            </w:r>
          </w:p>
        </w:tc>
        <w:tc>
          <w:tcPr>
            <w:tcW w:type="dxa" w:w="4032"/>
            <w:shd w:val="clear" w:color="auto" w:fill="F8F9FA"/>
          </w:tcPr>
          <w:p>
            <w:r>
              <w:rPr>
                <w:sz w:val="20"/>
              </w:rPr>
              <w:t>Space between left edge and text</w:t>
            </w:r>
          </w:p>
        </w:tc>
      </w:tr>
    </w:tbl>
    <w:p/>
    <w:p>
      <w:pPr>
        <w:spacing w:before="280" w:after="80"/>
      </w:pPr>
      <w:r>
        <w:rPr>
          <w:b/>
          <w:i w:val="0"/>
          <w:color w:val="2C3E50"/>
          <w:sz w:val="30"/>
        </w:rPr>
        <w:t>4.3 The Header Row Pattern</w:t>
      </w:r>
    </w:p>
    <w:tbl>
      <w:tblPr>
        <w:tblStyle w:val="TableGrid"/>
        <w:tblW w:type="auto" w:w="0"/>
        <w:tblLook w:firstColumn="1" w:firstRow="1" w:lastColumn="0" w:lastRow="0" w:noHBand="0" w:noVBand="1" w:val="04A0"/>
      </w:tblPr>
      <w:tblGrid>
        <w:gridCol w:w="8640"/>
      </w:tblGrid>
      <w:tr>
        <w:tc>
          <w:tcPr>
            <w:tcW w:type="dxa" w:w="8640"/>
            <w:shd w:val="clear" w:color="auto" w:fill="F4F4F4"/>
          </w:tcPr>
          <w:p>
            <w:pPr>
              <w:spacing w:before="80" w:after="80"/>
              <w:ind w:left="144"/>
            </w:pPr>
            <w:r>
              <w:rPr>
                <w:rFonts w:ascii="Courier New" w:hAnsi="Courier New"/>
                <w:color w:val="1E1E1E"/>
                <w:sz w:val="18"/>
              </w:rPr>
              <w:t>kpi_table.setStyle(TableStyle([</w:t>
              <w:br/>
            </w:r>
            <w:r>
              <w:rPr>
                <w:rFonts w:ascii="Courier New" w:hAnsi="Courier New"/>
                <w:color w:val="1E1E1E"/>
                <w:sz w:val="18"/>
              </w:rPr>
              <w:t xml:space="preserve">    # Dark header row:</w:t>
              <w:br/>
            </w:r>
            <w:r>
              <w:rPr>
                <w:rFonts w:ascii="Courier New" w:hAnsi="Courier New"/>
                <w:color w:val="1E1E1E"/>
                <w:sz w:val="18"/>
              </w:rPr>
              <w:t xml:space="preserve">    ('BACKGROUND', (0, 0), (-1, 0), colors.HexColor('#2c3e50')),</w:t>
              <w:br/>
            </w:r>
            <w:r>
              <w:rPr>
                <w:rFonts w:ascii="Courier New" w:hAnsi="Courier New"/>
                <w:color w:val="1E1E1E"/>
                <w:sz w:val="18"/>
              </w:rPr>
              <w:t xml:space="preserve">    ('TEXTCOLOR',  (0, 0), (-1, 0), colors.white),</w:t>
              <w:br/>
            </w:r>
            <w:r>
              <w:rPr>
                <w:rFonts w:ascii="Courier New" w:hAnsi="Courier New"/>
                <w:color w:val="1E1E1E"/>
                <w:sz w:val="18"/>
              </w:rPr>
              <w:t xml:space="preserve">    ('FONTNAME',   (0, 0), (-1, 0), 'Helvetica-Bold'),</w:t>
              <w:br/>
            </w:r>
            <w:r>
              <w:rPr>
                <w:rFonts w:ascii="Courier New" w:hAnsi="Courier New"/>
                <w:color w:val="1E1E1E"/>
                <w:sz w:val="18"/>
              </w:rPr>
              <w:t xml:space="preserve">    ('FONTSIZE',   (0, 0), (-1, 0), 11),</w:t>
              <w:br/>
            </w:r>
            <w:r>
              <w:rPr>
                <w:rFonts w:ascii="Courier New" w:hAnsi="Courier New"/>
                <w:color w:val="1E1E1E"/>
                <w:sz w:val="18"/>
              </w:rPr>
              <w:br/>
            </w:r>
            <w:r>
              <w:rPr>
                <w:rFonts w:ascii="Courier New" w:hAnsi="Courier New"/>
                <w:color w:val="1E1E1E"/>
                <w:sz w:val="18"/>
              </w:rPr>
              <w:t xml:space="preserve">    # Alternating data rows:</w:t>
              <w:br/>
            </w:r>
            <w:r>
              <w:rPr>
                <w:rFonts w:ascii="Courier New" w:hAnsi="Courier New"/>
                <w:color w:val="1E1E1E"/>
                <w:sz w:val="18"/>
              </w:rPr>
              <w:t xml:space="preserve">    ('ROWBACKGROUNDS', (0, 1), (-1, -1), [colors.white, colors.HexColor('#f8f9fa')]),</w:t>
              <w:br/>
            </w:r>
            <w:r>
              <w:rPr>
                <w:rFonts w:ascii="Courier New" w:hAnsi="Courier New"/>
                <w:color w:val="1E1E1E"/>
                <w:sz w:val="18"/>
              </w:rPr>
              <w:t xml:space="preserve">    ('FONTSIZE',       (0, 1), (-1, -1), 10),</w:t>
              <w:br/>
            </w:r>
            <w:r>
              <w:rPr>
                <w:rFonts w:ascii="Courier New" w:hAnsi="Courier New"/>
                <w:color w:val="1E1E1E"/>
                <w:sz w:val="18"/>
              </w:rPr>
              <w:br/>
            </w:r>
            <w:r>
              <w:rPr>
                <w:rFonts w:ascii="Courier New" w:hAnsi="Courier New"/>
                <w:color w:val="1E1E1E"/>
                <w:sz w:val="18"/>
              </w:rPr>
              <w:t xml:space="preserve">    # Grid lines on entire table:</w:t>
              <w:br/>
            </w:r>
            <w:r>
              <w:rPr>
                <w:rFonts w:ascii="Courier New" w:hAnsi="Courier New"/>
                <w:color w:val="1E1E1E"/>
                <w:sz w:val="18"/>
              </w:rPr>
              <w:t xml:space="preserve">    ('GRID',           (0, 0), (-1, -1), 0.5, colors.HexColor('#dee2e6')),</w:t>
              <w:br/>
            </w:r>
            <w:r>
              <w:rPr>
                <w:rFonts w:ascii="Courier New" w:hAnsi="Courier New"/>
                <w:color w:val="1E1E1E"/>
                <w:sz w:val="18"/>
              </w:rPr>
              <w:br/>
            </w:r>
            <w:r>
              <w:rPr>
                <w:rFonts w:ascii="Courier New" w:hAnsi="Courier New"/>
                <w:color w:val="1E1E1E"/>
                <w:sz w:val="18"/>
              </w:rPr>
              <w:t xml:space="preserve">    # Padding on all cells:</w:t>
              <w:br/>
            </w:r>
            <w:r>
              <w:rPr>
                <w:rFonts w:ascii="Courier New" w:hAnsi="Courier New"/>
                <w:color w:val="1E1E1E"/>
                <w:sz w:val="18"/>
              </w:rPr>
              <w:t xml:space="preserve">    ('TOPPADDING',    (0, 0), (-1, -1), 6),</w:t>
              <w:br/>
            </w:r>
            <w:r>
              <w:rPr>
                <w:rFonts w:ascii="Courier New" w:hAnsi="Courier New"/>
                <w:color w:val="1E1E1E"/>
                <w:sz w:val="18"/>
              </w:rPr>
              <w:t xml:space="preserve">    ('BOTTOMPADDING', (0, 0), (-1, -1), 6),</w:t>
              <w:br/>
            </w:r>
            <w:r>
              <w:rPr>
                <w:rFonts w:ascii="Courier New" w:hAnsi="Courier New"/>
                <w:color w:val="1E1E1E"/>
                <w:sz w:val="18"/>
              </w:rPr>
              <w:t xml:space="preserve">    ('LEFTPADDING',   (0, 0), (-1, -1), 10),</w:t>
              <w:br/>
            </w:r>
            <w:r>
              <w:rPr>
                <w:rFonts w:ascii="Courier New" w:hAnsi="Courier New"/>
                <w:color w:val="1E1E1E"/>
                <w:sz w:val="18"/>
              </w:rPr>
              <w:t>]))</w:t>
            </w:r>
          </w:p>
        </w:tc>
      </w:tr>
    </w:tbl>
    <w:p/>
    <w:p>
      <w:pPr>
        <w:spacing w:after="100"/>
      </w:pPr>
      <w:r>
        <w:rPr>
          <w:b w:val="0"/>
          <w:i w:val="0"/>
          <w:sz w:val="22"/>
        </w:rPr>
        <w:t>ROWBACKGROUNDS takes a list of two colors and alternates them across data rows. Row 1 (first data row, index 1) gets colors.white. Row 2 gets HexColor('#f8f9fa') (very light gray). Row 3 gets white again. This gives the 'zebra stripe' pattern common in data tables.</w:t>
      </w:r>
    </w:p>
    <w:p>
      <w:pPr>
        <w:spacing w:before="280" w:after="80"/>
      </w:pPr>
      <w:r>
        <w:rPr>
          <w:b/>
          <w:i w:val="0"/>
          <w:color w:val="2C3E50"/>
          <w:sz w:val="30"/>
        </w:rPr>
        <w:t>4.4 repeatRows=1 — Headers That Repeat Across Pages</w:t>
      </w:r>
    </w:p>
    <w:tbl>
      <w:tblPr>
        <w:tblStyle w:val="TableGrid"/>
        <w:tblW w:type="auto" w:w="0"/>
        <w:tblLook w:firstColumn="1" w:firstRow="1" w:lastColumn="0" w:lastRow="0" w:noHBand="0" w:noVBand="1" w:val="04A0"/>
      </w:tblPr>
      <w:tblGrid>
        <w:gridCol w:w="8640"/>
      </w:tblGrid>
      <w:tr>
        <w:tc>
          <w:tcPr>
            <w:tcW w:type="dxa" w:w="8640"/>
            <w:shd w:val="clear" w:color="auto" w:fill="F4F4F4"/>
          </w:tcPr>
          <w:p>
            <w:pPr>
              <w:spacing w:before="80" w:after="80"/>
              <w:ind w:left="144"/>
            </w:pPr>
            <w:r>
              <w:rPr>
                <w:rFonts w:ascii="Courier New" w:hAnsi="Courier New"/>
                <w:color w:val="1E1E1E"/>
                <w:sz w:val="18"/>
              </w:rPr>
              <w:t>risk_table = Table(risk_rows, colWidths=col_widths, repeatRows=1)</w:t>
              <w:br/>
            </w:r>
            <w:r>
              <w:rPr>
                <w:rFonts w:ascii="Courier New" w:hAnsi="Courier New"/>
                <w:color w:val="1E1E1E"/>
                <w:sz w:val="18"/>
              </w:rPr>
              <w:br/>
            </w:r>
            <w:r>
              <w:rPr>
                <w:rFonts w:ascii="Courier New" w:hAnsi="Courier New"/>
                <w:color w:val="1E1E1E"/>
                <w:sz w:val="18"/>
              </w:rPr>
              <w:t># repeatRows=1 means: repeat the first 1 row on every new page</w:t>
              <w:br/>
            </w:r>
            <w:r>
              <w:rPr>
                <w:rFonts w:ascii="Courier New" w:hAnsi="Courier New"/>
                <w:color w:val="1E1E1E"/>
                <w:sz w:val="18"/>
              </w:rPr>
              <w:t># If the risk table spans 2 pages, the header row prints at the top of page 2 also</w:t>
              <w:br/>
            </w:r>
            <w:r>
              <w:rPr>
                <w:rFonts w:ascii="Courier New" w:hAnsi="Courier New"/>
                <w:color w:val="1E1E1E"/>
                <w:sz w:val="18"/>
              </w:rPr>
              <w:t># Without repeatRows=1, the second page would show data with no column headers</w:t>
            </w:r>
          </w:p>
        </w:tc>
      </w:tr>
    </w:tbl>
    <w:p/>
    <w:p>
      <w:pPr>
        <w:spacing w:after="100"/>
      </w:pPr>
      <w:r>
        <w:rPr>
          <w:b w:val="0"/>
          <w:i w:val="0"/>
          <w:sz w:val="22"/>
        </w:rPr>
        <w:t>The risk analysis table has 15 project rows and can span a page boundary. repeatRows=1 ensures the column headers (Project, Dept, Budget Var %, etc.) appear at the top of every continuation page.</w:t>
      </w:r>
    </w:p>
    <w:p>
      <w:r>
        <w:br w:type="page"/>
      </w:r>
    </w:p>
    <w:p>
      <w:pPr>
        <w:spacing w:before="360" w:after="120"/>
      </w:pPr>
      <w:r>
        <w:rPr>
          <w:b/>
          <w:i w:val="0"/>
          <w:color w:val="2C3E50"/>
          <w:sz w:val="40"/>
        </w:rPr>
        <w:t>5. Parsing the AI Report — _parse_ai_sections()</w:t>
      </w:r>
    </w:p>
    <w:p>
      <w:pPr>
        <w:spacing w:after="100"/>
      </w:pPr>
      <w:r>
        <w:rPr>
          <w:b w:val="0"/>
          <w:i w:val="0"/>
          <w:sz w:val="22"/>
        </w:rPr>
        <w:t>The AI report is a single string with five sections separated by ## headers. The PDF generator needs to place each section in a different part of the document. _parse_ai_sections() splits the string into a dictionary keyed by section name.</w:t>
      </w:r>
    </w:p>
    <w:p>
      <w:pPr>
        <w:spacing w:before="280" w:after="80"/>
      </w:pPr>
      <w:r>
        <w:rPr>
          <w:b/>
          <w:i w:val="0"/>
          <w:color w:val="2C3E50"/>
          <w:sz w:val="30"/>
        </w:rPr>
        <w:t>5.1 The Input and Expected Output</w:t>
      </w:r>
    </w:p>
    <w:tbl>
      <w:tblPr>
        <w:tblStyle w:val="TableGrid"/>
        <w:tblW w:type="auto" w:w="0"/>
        <w:tblLook w:firstColumn="1" w:firstRow="1" w:lastColumn="0" w:lastRow="0" w:noHBand="0" w:noVBand="1" w:val="04A0"/>
      </w:tblPr>
      <w:tblGrid>
        <w:gridCol w:w="8640"/>
      </w:tblGrid>
      <w:tr>
        <w:tc>
          <w:tcPr>
            <w:tcW w:type="dxa" w:w="8640"/>
            <w:shd w:val="clear" w:color="auto" w:fill="F4F4F4"/>
          </w:tcPr>
          <w:p>
            <w:pPr>
              <w:spacing w:before="80" w:after="80"/>
              <w:ind w:left="144"/>
            </w:pPr>
            <w:r>
              <w:rPr>
                <w:rFonts w:ascii="Courier New" w:hAnsi="Courier New"/>
                <w:color w:val="1E1E1E"/>
                <w:sz w:val="18"/>
              </w:rPr>
              <w:t># Input (from generate_report()):</w:t>
              <w:br/>
            </w:r>
            <w:r>
              <w:rPr>
                <w:rFonts w:ascii="Courier New" w:hAnsi="Courier New"/>
                <w:color w:val="1E1E1E"/>
                <w:sz w:val="18"/>
              </w:rPr>
              <w:t>ai_report = '''</w:t>
              <w:br/>
            </w:r>
            <w:r>
              <w:rPr>
                <w:rFonts w:ascii="Courier New" w:hAnsi="Courier New"/>
                <w:color w:val="1E1E1E"/>
                <w:sz w:val="18"/>
              </w:rPr>
              <w:t>## Executive Summary</w:t>
              <w:br/>
            </w:r>
            <w:r>
              <w:rPr>
                <w:rFonts w:ascii="Courier New" w:hAnsi="Courier New"/>
                <w:color w:val="1E1E1E"/>
                <w:sz w:val="18"/>
              </w:rPr>
              <w:t>The portfolio is under pressure with 40% of projects delayed...</w:t>
              <w:br/>
            </w:r>
            <w:r>
              <w:rPr>
                <w:rFonts w:ascii="Courier New" w:hAnsi="Courier New"/>
                <w:color w:val="1E1E1E"/>
                <w:sz w:val="18"/>
              </w:rPr>
              <w:br/>
            </w:r>
            <w:r>
              <w:rPr>
                <w:rFonts w:ascii="Courier New" w:hAnsi="Courier New"/>
                <w:color w:val="1E1E1E"/>
                <w:sz w:val="18"/>
              </w:rPr>
              <w:t>## Key Risks</w:t>
              <w:br/>
            </w:r>
            <w:r>
              <w:rPr>
                <w:rFonts w:ascii="Courier New" w:hAnsi="Courier New"/>
                <w:color w:val="1E1E1E"/>
                <w:sz w:val="18"/>
              </w:rPr>
              <w:t>Mobile App Launch carries critical risk at +32.1% over budget...</w:t>
              <w:br/>
            </w:r>
            <w:r>
              <w:rPr>
                <w:rFonts w:ascii="Courier New" w:hAnsi="Courier New"/>
                <w:color w:val="1E1E1E"/>
                <w:sz w:val="18"/>
              </w:rPr>
              <w:br/>
            </w:r>
            <w:r>
              <w:rPr>
                <w:rFonts w:ascii="Courier New" w:hAnsi="Courier New"/>
                <w:color w:val="1E1E1E"/>
                <w:sz w:val="18"/>
              </w:rPr>
              <w:t>## Budget Concerns</w:t>
              <w:br/>
            </w:r>
            <w:r>
              <w:rPr>
                <w:rFonts w:ascii="Courier New" w:hAnsi="Courier New"/>
                <w:color w:val="1E1E1E"/>
                <w:sz w:val="18"/>
              </w:rPr>
              <w:t>Seven of 15 projects exceed the 10% variance threshold...</w:t>
              <w:br/>
            </w:r>
            <w:r>
              <w:rPr>
                <w:rFonts w:ascii="Courier New" w:hAnsi="Courier New"/>
                <w:color w:val="1E1E1E"/>
                <w:sz w:val="18"/>
              </w:rPr>
              <w:t>'''</w:t>
              <w:br/>
            </w:r>
            <w:r>
              <w:rPr>
                <w:rFonts w:ascii="Courier New" w:hAnsi="Courier New"/>
                <w:color w:val="1E1E1E"/>
                <w:sz w:val="18"/>
              </w:rPr>
              <w:br/>
            </w:r>
            <w:r>
              <w:rPr>
                <w:rFonts w:ascii="Courier New" w:hAnsi="Courier New"/>
                <w:color w:val="1E1E1E"/>
                <w:sz w:val="18"/>
              </w:rPr>
              <w:t># Output from _parse_ai_sections():</w:t>
              <w:br/>
            </w:r>
            <w:r>
              <w:rPr>
                <w:rFonts w:ascii="Courier New" w:hAnsi="Courier New"/>
                <w:color w:val="1E1E1E"/>
                <w:sz w:val="18"/>
              </w:rPr>
              <w:t>{</w:t>
              <w:br/>
            </w:r>
            <w:r>
              <w:rPr>
                <w:rFonts w:ascii="Courier New" w:hAnsi="Courier New"/>
                <w:color w:val="1E1E1E"/>
                <w:sz w:val="18"/>
              </w:rPr>
              <w:t xml:space="preserve">    'Executive Summary': 'The portfolio is under pressure with 40% of projects delayed...',</w:t>
              <w:br/>
            </w:r>
            <w:r>
              <w:rPr>
                <w:rFonts w:ascii="Courier New" w:hAnsi="Courier New"/>
                <w:color w:val="1E1E1E"/>
                <w:sz w:val="18"/>
              </w:rPr>
              <w:t xml:space="preserve">    'Key Risks': 'Mobile App Launch carries critical risk at +32.1% over budget...',</w:t>
              <w:br/>
            </w:r>
            <w:r>
              <w:rPr>
                <w:rFonts w:ascii="Courier New" w:hAnsi="Courier New"/>
                <w:color w:val="1E1E1E"/>
                <w:sz w:val="18"/>
              </w:rPr>
              <w:t xml:space="preserve">    'Budget Concerns': 'Seven of 15 projects exceed the 10% variance threshold...',</w:t>
              <w:br/>
            </w:r>
            <w:r>
              <w:rPr>
                <w:rFonts w:ascii="Courier New" w:hAnsi="Courier New"/>
                <w:color w:val="1E1E1E"/>
                <w:sz w:val="18"/>
              </w:rPr>
              <w:t>}</w:t>
            </w:r>
          </w:p>
        </w:tc>
      </w:tr>
    </w:tbl>
    <w:p/>
    <w:p>
      <w:pPr>
        <w:spacing w:before="280" w:after="80"/>
      </w:pPr>
      <w:r>
        <w:rPr>
          <w:b/>
          <w:i w:val="0"/>
          <w:color w:val="2C3E50"/>
          <w:sz w:val="30"/>
        </w:rPr>
        <w:t>5.2 The Parser — Line by Line</w:t>
      </w:r>
    </w:p>
    <w:tbl>
      <w:tblPr>
        <w:tblStyle w:val="TableGrid"/>
        <w:tblW w:type="auto" w:w="0"/>
        <w:tblLook w:firstColumn="1" w:firstRow="1" w:lastColumn="0" w:lastRow="0" w:noHBand="0" w:noVBand="1" w:val="04A0"/>
      </w:tblPr>
      <w:tblGrid>
        <w:gridCol w:w="8640"/>
      </w:tblGrid>
      <w:tr>
        <w:tc>
          <w:tcPr>
            <w:tcW w:type="dxa" w:w="8640"/>
            <w:shd w:val="clear" w:color="auto" w:fill="F4F4F4"/>
          </w:tcPr>
          <w:p>
            <w:pPr>
              <w:spacing w:before="80" w:after="80"/>
              <w:ind w:left="144"/>
            </w:pPr>
            <w:r>
              <w:rPr>
                <w:rFonts w:ascii="Courier New" w:hAnsi="Courier New"/>
                <w:color w:val="1E1E1E"/>
                <w:sz w:val="18"/>
              </w:rPr>
              <w:t>def _parse_ai_sections(ai_report: str) -&gt; dict[str, str]:</w:t>
              <w:br/>
            </w:r>
            <w:r>
              <w:rPr>
                <w:rFonts w:ascii="Courier New" w:hAnsi="Courier New"/>
                <w:color w:val="1E1E1E"/>
                <w:sz w:val="18"/>
              </w:rPr>
              <w:t xml:space="preserve">    sections = {}</w:t>
              <w:br/>
            </w:r>
            <w:r>
              <w:rPr>
                <w:rFonts w:ascii="Courier New" w:hAnsi="Courier New"/>
                <w:color w:val="1E1E1E"/>
                <w:sz w:val="18"/>
              </w:rPr>
              <w:t xml:space="preserve">    current_key = None</w:t>
              <w:br/>
            </w:r>
            <w:r>
              <w:rPr>
                <w:rFonts w:ascii="Courier New" w:hAnsi="Courier New"/>
                <w:color w:val="1E1E1E"/>
                <w:sz w:val="18"/>
              </w:rPr>
              <w:t xml:space="preserve">    current_lines = []</w:t>
              <w:br/>
            </w:r>
            <w:r>
              <w:rPr>
                <w:rFonts w:ascii="Courier New" w:hAnsi="Courier New"/>
                <w:color w:val="1E1E1E"/>
                <w:sz w:val="18"/>
              </w:rPr>
              <w:br/>
            </w:r>
            <w:r>
              <w:rPr>
                <w:rFonts w:ascii="Courier New" w:hAnsi="Courier New"/>
                <w:color w:val="1E1E1E"/>
                <w:sz w:val="18"/>
              </w:rPr>
              <w:t xml:space="preserve">    for line in ai_report.split('\n'):         # iterate every line</w:t>
              <w:br/>
            </w:r>
            <w:r>
              <w:rPr>
                <w:rFonts w:ascii="Courier New" w:hAnsi="Courier New"/>
                <w:color w:val="1E1E1E"/>
                <w:sz w:val="18"/>
              </w:rPr>
              <w:t xml:space="preserve">        if line.startswith('## '):              # new section header found</w:t>
              <w:br/>
            </w:r>
            <w:r>
              <w:rPr>
                <w:rFonts w:ascii="Courier New" w:hAnsi="Courier New"/>
                <w:color w:val="1E1E1E"/>
                <w:sz w:val="18"/>
              </w:rPr>
              <w:t xml:space="preserve">            if current_key:                    # save the previous section</w:t>
              <w:br/>
            </w:r>
            <w:r>
              <w:rPr>
                <w:rFonts w:ascii="Courier New" w:hAnsi="Courier New"/>
                <w:color w:val="1E1E1E"/>
                <w:sz w:val="18"/>
              </w:rPr>
              <w:t xml:space="preserve">                sections[current_key] = '\n'.join(current_lines).strip()</w:t>
              <w:br/>
            </w:r>
            <w:r>
              <w:rPr>
                <w:rFonts w:ascii="Courier New" w:hAnsi="Courier New"/>
                <w:color w:val="1E1E1E"/>
                <w:sz w:val="18"/>
              </w:rPr>
              <w:t xml:space="preserve">            current_key = line[3:].strip()     # extract header text (skip '## ')</w:t>
              <w:br/>
            </w:r>
            <w:r>
              <w:rPr>
                <w:rFonts w:ascii="Courier New" w:hAnsi="Courier New"/>
                <w:color w:val="1E1E1E"/>
                <w:sz w:val="18"/>
              </w:rPr>
              <w:t xml:space="preserve">            current_lines = []                 # reset accumulator</w:t>
              <w:br/>
            </w:r>
            <w:r>
              <w:rPr>
                <w:rFonts w:ascii="Courier New" w:hAnsi="Courier New"/>
                <w:color w:val="1E1E1E"/>
                <w:sz w:val="18"/>
              </w:rPr>
              <w:t xml:space="preserve">        else:</w:t>
              <w:br/>
            </w:r>
            <w:r>
              <w:rPr>
                <w:rFonts w:ascii="Courier New" w:hAnsi="Courier New"/>
                <w:color w:val="1E1E1E"/>
                <w:sz w:val="18"/>
              </w:rPr>
              <w:t xml:space="preserve">            current_lines.append(line)         # accumulate body lines</w:t>
              <w:br/>
            </w:r>
            <w:r>
              <w:rPr>
                <w:rFonts w:ascii="Courier New" w:hAnsi="Courier New"/>
                <w:color w:val="1E1E1E"/>
                <w:sz w:val="18"/>
              </w:rPr>
              <w:br/>
            </w:r>
            <w:r>
              <w:rPr>
                <w:rFonts w:ascii="Courier New" w:hAnsi="Courier New"/>
                <w:color w:val="1E1E1E"/>
                <w:sz w:val="18"/>
              </w:rPr>
              <w:t xml:space="preserve">    if current_key:                            # save the last section</w:t>
              <w:br/>
            </w:r>
            <w:r>
              <w:rPr>
                <w:rFonts w:ascii="Courier New" w:hAnsi="Courier New"/>
                <w:color w:val="1E1E1E"/>
                <w:sz w:val="18"/>
              </w:rPr>
              <w:t xml:space="preserve">        sections[current_key] = '\n'.join(current_lines).strip()</w:t>
              <w:br/>
            </w:r>
            <w:r>
              <w:rPr>
                <w:rFonts w:ascii="Courier New" w:hAnsi="Courier New"/>
                <w:color w:val="1E1E1E"/>
                <w:sz w:val="18"/>
              </w:rPr>
              <w:br/>
            </w:r>
            <w:r>
              <w:rPr>
                <w:rFonts w:ascii="Courier New" w:hAnsi="Courier New"/>
                <w:color w:val="1E1E1E"/>
                <w:sz w:val="18"/>
              </w:rPr>
              <w:t xml:space="preserve">    return sections</w:t>
            </w:r>
          </w:p>
        </w:tc>
      </w:tr>
    </w:tbl>
    <w:p/>
    <w:p>
      <w:pPr>
        <w:spacing w:after="100"/>
      </w:pPr>
      <w:r>
        <w:rPr>
          <w:b w:val="0"/>
          <w:i w:val="0"/>
          <w:sz w:val="22"/>
        </w:rPr>
        <w:t>The parser uses a state machine pattern. current_key tracks which section we are inside. current_lines accumulates the body lines of the current section. When a new ## header is found, the accumulated lines are saved and the accumulators reset.</w:t>
      </w:r>
    </w:p>
    <w:tbl>
      <w:tblPr>
        <w:tblStyle w:val="TableGrid"/>
        <w:tblW w:type="auto" w:w="0"/>
        <w:tblLook w:firstColumn="1" w:firstRow="1" w:lastColumn="0" w:lastRow="0" w:noHBand="0" w:noVBand="1" w:val="04A0"/>
      </w:tblPr>
      <w:tblGrid>
        <w:gridCol w:w="8640"/>
      </w:tblGrid>
      <w:tr>
        <w:tc>
          <w:tcPr>
            <w:tcW w:type="dxa" w:w="8640"/>
            <w:shd w:val="clear" w:color="auto" w:fill="E3F2FD"/>
          </w:tcPr>
          <w:p>
            <w:pPr>
              <w:spacing w:before="80" w:after="80"/>
              <w:ind w:left="144"/>
            </w:pPr>
            <w:r>
              <w:rPr>
                <w:b/>
                <w:sz w:val="22"/>
              </w:rPr>
              <w:t xml:space="preserve">Why not use split('## ')?  </w:t>
            </w:r>
            <w:r>
              <w:rPr>
                <w:sz w:val="22"/>
              </w:rPr>
              <w:t>str.split('## ') would work for a simple case, but it strips the delimiter and makes it harder to reconstruct the section names. The line-by-line state machine is more explicit and easier to debug: you can add a print() anywhere to see exactly what the parser is seeing.</w:t>
            </w:r>
          </w:p>
        </w:tc>
      </w:tr>
    </w:tbl>
    <w:p/>
    <w:p>
      <w:pPr>
        <w:spacing w:after="100"/>
      </w:pPr>
      <w:r>
        <w:rPr>
          <w:b w:val="0"/>
          <w:i w:val="0"/>
          <w:sz w:val="22"/>
        </w:rPr>
        <w:t>The '_' prefix in _parse_ai_sections and _add_page_number signals that these functions are private helpers — they exist only to support generate_pdf() and should not be called from outside the module. Python does not enforce this, but the underscore is a widely recognized convention.</w:t>
      </w:r>
    </w:p>
    <w:p>
      <w:r>
        <w:br w:type="page"/>
      </w:r>
    </w:p>
    <w:p>
      <w:pPr>
        <w:spacing w:before="360" w:after="120"/>
      </w:pPr>
      <w:r>
        <w:rPr>
          <w:b/>
          <w:i w:val="0"/>
          <w:color w:val="2C3E50"/>
          <w:sz w:val="40"/>
        </w:rPr>
        <w:t>6. Canvas Callbacks — Adding Page Numbers</w:t>
      </w:r>
    </w:p>
    <w:p>
      <w:pPr>
        <w:spacing w:after="100"/>
      </w:pPr>
      <w:r>
        <w:rPr>
          <w:b w:val="0"/>
          <w:i w:val="0"/>
          <w:sz w:val="22"/>
        </w:rPr>
        <w:t>The flowable story system handles content. For running headers and footers (things that appear on every page), ReportLab uses canvas callbacks. These are functions called directly after each page is rendered.</w:t>
      </w:r>
    </w:p>
    <w:p>
      <w:pPr>
        <w:spacing w:before="280" w:after="80"/>
      </w:pPr>
      <w:r>
        <w:rPr>
          <w:b/>
          <w:i w:val="0"/>
          <w:color w:val="2C3E50"/>
          <w:sz w:val="30"/>
        </w:rPr>
        <w:t>6.1 The Callback Function</w:t>
      </w:r>
    </w:p>
    <w:tbl>
      <w:tblPr>
        <w:tblStyle w:val="TableGrid"/>
        <w:tblW w:type="auto" w:w="0"/>
        <w:tblLook w:firstColumn="1" w:firstRow="1" w:lastColumn="0" w:lastRow="0" w:noHBand="0" w:noVBand="1" w:val="04A0"/>
      </w:tblPr>
      <w:tblGrid>
        <w:gridCol w:w="8640"/>
      </w:tblGrid>
      <w:tr>
        <w:tc>
          <w:tcPr>
            <w:tcW w:type="dxa" w:w="8640"/>
            <w:shd w:val="clear" w:color="auto" w:fill="F4F4F4"/>
          </w:tcPr>
          <w:p>
            <w:pPr>
              <w:spacing w:before="80" w:after="80"/>
              <w:ind w:left="144"/>
            </w:pPr>
            <w:r>
              <w:rPr>
                <w:rFonts w:ascii="Courier New" w:hAnsi="Courier New"/>
                <w:color w:val="1E1E1E"/>
                <w:sz w:val="18"/>
              </w:rPr>
              <w:t>def _add_page_number(canvas, doc):</w:t>
              <w:br/>
            </w:r>
            <w:r>
              <w:rPr>
                <w:rFonts w:ascii="Courier New" w:hAnsi="Courier New"/>
                <w:color w:val="1E1E1E"/>
                <w:sz w:val="18"/>
              </w:rPr>
              <w:t xml:space="preserve">    canvas.saveState()</w:t>
              <w:br/>
            </w:r>
            <w:r>
              <w:rPr>
                <w:rFonts w:ascii="Courier New" w:hAnsi="Courier New"/>
                <w:color w:val="1E1E1E"/>
                <w:sz w:val="18"/>
              </w:rPr>
              <w:t xml:space="preserve">    canvas.setFont('Helvetica', 9)</w:t>
              <w:br/>
            </w:r>
            <w:r>
              <w:rPr>
                <w:rFonts w:ascii="Courier New" w:hAnsi="Courier New"/>
                <w:color w:val="1E1E1E"/>
                <w:sz w:val="18"/>
              </w:rPr>
              <w:t xml:space="preserve">    canvas.setFillColor(colors.grey)</w:t>
              <w:br/>
            </w:r>
            <w:r>
              <w:rPr>
                <w:rFonts w:ascii="Courier New" w:hAnsi="Courier New"/>
                <w:color w:val="1E1E1E"/>
                <w:sz w:val="18"/>
              </w:rPr>
              <w:t xml:space="preserve">    canvas.drawRightString(</w:t>
              <w:br/>
            </w:r>
            <w:r>
              <w:rPr>
                <w:rFonts w:ascii="Courier New" w:hAnsi="Courier New"/>
                <w:color w:val="1E1E1E"/>
                <w:sz w:val="18"/>
              </w:rPr>
              <w:t xml:space="preserve">        letter[0] - 0.5 * inch,   # x position: right margin</w:t>
              <w:br/>
            </w:r>
            <w:r>
              <w:rPr>
                <w:rFonts w:ascii="Courier New" w:hAnsi="Courier New"/>
                <w:color w:val="1E1E1E"/>
                <w:sz w:val="18"/>
              </w:rPr>
              <w:t xml:space="preserve">        0.4 * inch,               # y position: 0.4 inch from bottom</w:t>
              <w:br/>
            </w:r>
            <w:r>
              <w:rPr>
                <w:rFonts w:ascii="Courier New" w:hAnsi="Courier New"/>
                <w:color w:val="1E1E1E"/>
                <w:sz w:val="18"/>
              </w:rPr>
              <w:t xml:space="preserve">        f'Page {doc.page}'        # text to draw</w:t>
              <w:br/>
            </w:r>
            <w:r>
              <w:rPr>
                <w:rFonts w:ascii="Courier New" w:hAnsi="Courier New"/>
                <w:color w:val="1E1E1E"/>
                <w:sz w:val="18"/>
              </w:rPr>
              <w:t xml:space="preserve">    )</w:t>
              <w:br/>
            </w:r>
            <w:r>
              <w:rPr>
                <w:rFonts w:ascii="Courier New" w:hAnsi="Courier New"/>
                <w:color w:val="1E1E1E"/>
                <w:sz w:val="18"/>
              </w:rPr>
              <w:t xml:space="preserve">    canvas.restoreState()</w:t>
            </w:r>
          </w:p>
        </w:tc>
      </w:tr>
    </w:tbl>
    <w:p/>
    <w:p>
      <w:pPr>
        <w:spacing w:after="100"/>
      </w:pPr>
      <w:r>
        <w:rPr>
          <w:b w:val="0"/>
          <w:i w:val="0"/>
          <w:sz w:val="22"/>
        </w:rPr>
        <w:t>canvas is ReportLab's low-level drawing surface. Unlike flowables, canvas operations use absolute coordinates measured from the bottom-left corner of the page. saveState() and restoreState() are like a stack: saveState() preserves the current drawing settings (font, color, transform), and restoreState() restores them. This ensures the callback does not accidentally affect the main content rendering.</w:t>
      </w:r>
    </w:p>
    <w:tbl>
      <w:tblPr>
        <w:tblStyle w:val="TableGrid"/>
        <w:tblW w:type="auto" w:w="0"/>
        <w:tblLook w:firstColumn="1" w:firstRow="1" w:lastColumn="0" w:lastRow="0" w:noHBand="0" w:noVBand="1" w:val="04A0"/>
      </w:tblPr>
      <w:tblGrid>
        <w:gridCol w:w="8640"/>
      </w:tblGrid>
      <w:tr>
        <w:tc>
          <w:tcPr>
            <w:tcW w:type="dxa" w:w="8640"/>
            <w:shd w:val="clear" w:color="auto" w:fill="F4F4F4"/>
          </w:tcPr>
          <w:p>
            <w:pPr>
              <w:spacing w:before="80" w:after="80"/>
              <w:ind w:left="144"/>
            </w:pPr>
            <w:r>
              <w:rPr>
                <w:rFonts w:ascii="Courier New" w:hAnsi="Courier New"/>
                <w:color w:val="1E1E1E"/>
                <w:sz w:val="18"/>
              </w:rPr>
              <w:t># PDF coordinate system (bottom-left origin):</w:t>
              <w:br/>
            </w:r>
            <w:r>
              <w:rPr>
                <w:rFonts w:ascii="Courier New" w:hAnsi="Courier New"/>
                <w:color w:val="1E1E1E"/>
                <w:sz w:val="18"/>
              </w:rPr>
              <w:t>#</w:t>
              <w:br/>
            </w:r>
            <w:r>
              <w:rPr>
                <w:rFonts w:ascii="Courier New" w:hAnsi="Courier New"/>
                <w:color w:val="1E1E1E"/>
                <w:sz w:val="18"/>
              </w:rPr>
              <w:t>#  (0, 11*inch)  ──────────  (8.5*inch, 11*inch)   ← top of page</w:t>
              <w:br/>
            </w:r>
            <w:r>
              <w:rPr>
                <w:rFonts w:ascii="Courier New" w:hAnsi="Courier New"/>
                <w:color w:val="1E1E1E"/>
                <w:sz w:val="18"/>
              </w:rPr>
              <w:t>#       |                              |</w:t>
              <w:br/>
            </w:r>
            <w:r>
              <w:rPr>
                <w:rFonts w:ascii="Courier New" w:hAnsi="Courier New"/>
                <w:color w:val="1E1E1E"/>
                <w:sz w:val="18"/>
              </w:rPr>
              <w:t>#       |          content             |</w:t>
              <w:br/>
            </w:r>
            <w:r>
              <w:rPr>
                <w:rFonts w:ascii="Courier New" w:hAnsi="Courier New"/>
                <w:color w:val="1E1E1E"/>
                <w:sz w:val="18"/>
              </w:rPr>
              <w:t>#       |                              |</w:t>
              <w:br/>
            </w:r>
            <w:r>
              <w:rPr>
                <w:rFonts w:ascii="Courier New" w:hAnsi="Courier New"/>
                <w:color w:val="1E1E1E"/>
                <w:sz w:val="18"/>
              </w:rPr>
              <w:t>#  (0, 0)  ────────────────  (8.5*inch, 0)          ← bottom of page</w:t>
              <w:br/>
            </w:r>
            <w:r>
              <w:rPr>
                <w:rFonts w:ascii="Courier New" w:hAnsi="Courier New"/>
                <w:color w:val="1E1E1E"/>
                <w:sz w:val="18"/>
              </w:rPr>
              <w:t>#</w:t>
              <w:br/>
            </w:r>
            <w:r>
              <w:rPr>
                <w:rFonts w:ascii="Courier New" w:hAnsi="Courier New"/>
                <w:color w:val="1E1E1E"/>
                <w:sz w:val="18"/>
              </w:rPr>
              <w:t># letter[0] = 8.5*inch (page width)</w:t>
              <w:br/>
            </w:r>
            <w:r>
              <w:rPr>
                <w:rFonts w:ascii="Courier New" w:hAnsi="Courier New"/>
                <w:color w:val="1E1E1E"/>
                <w:sz w:val="18"/>
              </w:rPr>
              <w:t># letter[1] = 11*inch  (page height)</w:t>
              <w:br/>
            </w:r>
            <w:r>
              <w:rPr>
                <w:rFonts w:ascii="Courier New" w:hAnsi="Courier New"/>
                <w:color w:val="1E1E1E"/>
                <w:sz w:val="18"/>
              </w:rPr>
              <w:t>#</w:t>
              <w:br/>
            </w:r>
            <w:r>
              <w:rPr>
                <w:rFonts w:ascii="Courier New" w:hAnsi="Courier New"/>
                <w:color w:val="1E1E1E"/>
                <w:sz w:val="18"/>
              </w:rPr>
              <w:t># y=0.4*inch = 0.4 inches from bottom</w:t>
              <w:br/>
            </w:r>
            <w:r>
              <w:rPr>
                <w:rFonts w:ascii="Courier New" w:hAnsi="Courier New"/>
                <w:color w:val="1E1E1E"/>
                <w:sz w:val="18"/>
              </w:rPr>
              <w:t># x = letter[0] - 0.5*inch = right-aligned with 0.5 inch margin</w:t>
            </w:r>
          </w:p>
        </w:tc>
      </w:tr>
    </w:tbl>
    <w:p/>
    <w:p>
      <w:pPr>
        <w:spacing w:before="280" w:after="80"/>
      </w:pPr>
      <w:r>
        <w:rPr>
          <w:b/>
          <w:i w:val="0"/>
          <w:color w:val="2C3E50"/>
          <w:sz w:val="30"/>
        </w:rPr>
        <w:t>6.2 Wiring the Callback to doc.build()</w:t>
      </w:r>
    </w:p>
    <w:tbl>
      <w:tblPr>
        <w:tblStyle w:val="TableGrid"/>
        <w:tblW w:type="auto" w:w="0"/>
        <w:tblLook w:firstColumn="1" w:firstRow="1" w:lastColumn="0" w:lastRow="0" w:noHBand="0" w:noVBand="1" w:val="04A0"/>
      </w:tblPr>
      <w:tblGrid>
        <w:gridCol w:w="8640"/>
      </w:tblGrid>
      <w:tr>
        <w:tc>
          <w:tcPr>
            <w:tcW w:type="dxa" w:w="8640"/>
            <w:shd w:val="clear" w:color="auto" w:fill="F4F4F4"/>
          </w:tcPr>
          <w:p>
            <w:pPr>
              <w:spacing w:before="80" w:after="80"/>
              <w:ind w:left="144"/>
            </w:pPr>
            <w:r>
              <w:rPr>
                <w:rFonts w:ascii="Courier New" w:hAnsi="Courier New"/>
                <w:color w:val="1E1E1E"/>
                <w:sz w:val="18"/>
              </w:rPr>
              <w:t>doc.build(</w:t>
              <w:br/>
            </w:r>
            <w:r>
              <w:rPr>
                <w:rFonts w:ascii="Courier New" w:hAnsi="Courier New"/>
                <w:color w:val="1E1E1E"/>
                <w:sz w:val="18"/>
              </w:rPr>
              <w:t xml:space="preserve">    story,</w:t>
              <w:br/>
            </w:r>
            <w:r>
              <w:rPr>
                <w:rFonts w:ascii="Courier New" w:hAnsi="Courier New"/>
                <w:color w:val="1E1E1E"/>
                <w:sz w:val="18"/>
              </w:rPr>
              <w:t xml:space="preserve">    onFirstPage=_add_page_number,   # called after first page renders</w:t>
              <w:br/>
            </w:r>
            <w:r>
              <w:rPr>
                <w:rFonts w:ascii="Courier New" w:hAnsi="Courier New"/>
                <w:color w:val="1E1E1E"/>
                <w:sz w:val="18"/>
              </w:rPr>
              <w:t xml:space="preserve">    onLaterPages=_add_page_number,  # called after every subsequent page</w:t>
              <w:br/>
            </w:r>
            <w:r>
              <w:rPr>
                <w:rFonts w:ascii="Courier New" w:hAnsi="Courier New"/>
                <w:color w:val="1E1E1E"/>
                <w:sz w:val="18"/>
              </w:rPr>
              <w:t>)</w:t>
            </w:r>
          </w:p>
        </w:tc>
      </w:tr>
    </w:tbl>
    <w:p/>
    <w:p>
      <w:pPr>
        <w:spacing w:after="100"/>
      </w:pPr>
      <w:r>
        <w:rPr>
          <w:b w:val="0"/>
          <w:i w:val="0"/>
          <w:sz w:val="22"/>
        </w:rPr>
        <w:t>onFirstPage and onLaterPages let you use different callbacks for the first page (e.g. no page number on a cover page) versus subsequent pages. In our case we pass the same function to both — page numbers appear on every page.</w:t>
      </w:r>
    </w:p>
    <w:p>
      <w:r>
        <w:br w:type="page"/>
      </w:r>
    </w:p>
    <w:p>
      <w:pPr>
        <w:spacing w:before="360" w:after="120"/>
      </w:pPr>
      <w:r>
        <w:rPr>
          <w:b/>
          <w:i w:val="0"/>
          <w:color w:val="2C3E50"/>
          <w:sz w:val="40"/>
        </w:rPr>
        <w:t>7. The Three-Page PDF Structure</w:t>
      </w:r>
    </w:p>
    <w:p>
      <w:pPr>
        <w:spacing w:after="100"/>
      </w:pPr>
      <w:r>
        <w:rPr>
          <w:b w:val="0"/>
          <w:i w:val="0"/>
          <w:sz w:val="22"/>
        </w:rPr>
        <w:t>The generated PDF has three pages, separated by explicit PageBreak() calls:</w:t>
      </w:r>
    </w:p>
    <w:tbl>
      <w:tblPr>
        <w:tblStyle w:val="TableGrid"/>
        <w:tblW w:type="auto" w:w="0"/>
        <w:jc w:val="left"/>
        <w:tblLook w:firstColumn="1" w:firstRow="1" w:lastColumn="0" w:lastRow="0" w:noHBand="0" w:noVBand="1" w:val="04A0"/>
      </w:tblPr>
      <w:tblGrid>
        <w:gridCol w:w="2880"/>
        <w:gridCol w:w="2880"/>
        <w:gridCol w:w="2880"/>
      </w:tblGrid>
      <w:tr>
        <w:tc>
          <w:tcPr>
            <w:tcW w:type="dxa" w:w="864"/>
            <w:shd w:val="clear" w:color="auto" w:fill="2C3E50"/>
          </w:tcPr>
          <w:p>
            <w:r>
              <w:rPr>
                <w:b/>
                <w:color w:val="FFFFFF"/>
                <w:sz w:val="20"/>
              </w:rPr>
              <w:t>Page</w:t>
            </w:r>
          </w:p>
        </w:tc>
        <w:tc>
          <w:tcPr>
            <w:tcW w:type="dxa" w:w="4032"/>
            <w:shd w:val="clear" w:color="auto" w:fill="2C3E50"/>
          </w:tcPr>
          <w:p>
            <w:r>
              <w:rPr>
                <w:b/>
                <w:color w:val="FFFFFF"/>
                <w:sz w:val="20"/>
              </w:rPr>
              <w:t>Content</w:t>
            </w:r>
          </w:p>
        </w:tc>
        <w:tc>
          <w:tcPr>
            <w:tcW w:type="dxa" w:w="4608"/>
            <w:shd w:val="clear" w:color="auto" w:fill="2C3E50"/>
          </w:tcPr>
          <w:p>
            <w:r>
              <w:rPr>
                <w:b/>
                <w:color w:val="FFFFFF"/>
                <w:sz w:val="20"/>
              </w:rPr>
              <w:t>ReportLab flowables</w:t>
            </w:r>
          </w:p>
        </w:tc>
      </w:tr>
      <w:tr>
        <w:tc>
          <w:tcPr>
            <w:tcW w:type="dxa" w:w="864"/>
            <w:shd w:val="clear" w:color="auto" w:fill="F8F9FA"/>
          </w:tcPr>
          <w:p>
            <w:r>
              <w:rPr>
                <w:sz w:val="20"/>
              </w:rPr>
              <w:t>Page 1</w:t>
            </w:r>
          </w:p>
        </w:tc>
        <w:tc>
          <w:tcPr>
            <w:tcW w:type="dxa" w:w="4032"/>
            <w:shd w:val="clear" w:color="auto" w:fill="F8F9FA"/>
          </w:tcPr>
          <w:p>
            <w:r>
              <w:rPr>
                <w:sz w:val="20"/>
              </w:rPr>
              <w:t>Report title, company, date, Executive Summary text, KPI summary table</w:t>
            </w:r>
          </w:p>
        </w:tc>
        <w:tc>
          <w:tcPr>
            <w:tcW w:type="dxa" w:w="4608"/>
            <w:shd w:val="clear" w:color="auto" w:fill="F8F9FA"/>
          </w:tcPr>
          <w:p>
            <w:r>
              <w:rPr>
                <w:sz w:val="20"/>
              </w:rPr>
              <w:t>Paragraph × 3, Spacer × 2, Paragraph (exec summary), Table (KPI)</w:t>
            </w:r>
          </w:p>
        </w:tc>
      </w:tr>
      <w:tr>
        <w:tc>
          <w:tcPr>
            <w:tcW w:type="dxa" w:w="864"/>
            <w:shd w:val="clear" w:color="auto" w:fill="FFFFFF"/>
          </w:tcPr>
          <w:p>
            <w:r>
              <w:rPr>
                <w:sz w:val="20"/>
              </w:rPr>
              <w:t>Page 2</w:t>
            </w:r>
          </w:p>
        </w:tc>
        <w:tc>
          <w:tcPr>
            <w:tcW w:type="dxa" w:w="4032"/>
            <w:shd w:val="clear" w:color="auto" w:fill="FFFFFF"/>
          </w:tcPr>
          <w:p>
            <w:r>
              <w:rPr>
                <w:sz w:val="20"/>
              </w:rPr>
              <w:t>Risk Analysis — full project table with all 15 rows</w:t>
            </w:r>
          </w:p>
        </w:tc>
        <w:tc>
          <w:tcPr>
            <w:tcW w:type="dxa" w:w="4608"/>
            <w:shd w:val="clear" w:color="auto" w:fill="FFFFFF"/>
          </w:tcPr>
          <w:p>
            <w:r>
              <w:rPr>
                <w:sz w:val="20"/>
              </w:rPr>
              <w:t>PageBreak, Paragraph (heading), Table (risk rows, repeatRows=1)</w:t>
            </w:r>
          </w:p>
        </w:tc>
      </w:tr>
      <w:tr>
        <w:tc>
          <w:tcPr>
            <w:tcW w:type="dxa" w:w="864"/>
            <w:shd w:val="clear" w:color="auto" w:fill="F8F9FA"/>
          </w:tcPr>
          <w:p>
            <w:r>
              <w:rPr>
                <w:sz w:val="20"/>
              </w:rPr>
              <w:t>Page 3</w:t>
            </w:r>
          </w:p>
        </w:tc>
        <w:tc>
          <w:tcPr>
            <w:tcW w:type="dxa" w:w="4032"/>
            <w:shd w:val="clear" w:color="auto" w:fill="F8F9FA"/>
          </w:tcPr>
          <w:p>
            <w:r>
              <w:rPr>
                <w:sz w:val="20"/>
              </w:rPr>
              <w:t>AI Recommendations — Key Risks, Budget Concerns, Schedule Delays, Actions</w:t>
            </w:r>
          </w:p>
        </w:tc>
        <w:tc>
          <w:tcPr>
            <w:tcW w:type="dxa" w:w="4608"/>
            <w:shd w:val="clear" w:color="auto" w:fill="F8F9FA"/>
          </w:tcPr>
          <w:p>
            <w:r>
              <w:rPr>
                <w:sz w:val="20"/>
              </w:rPr>
              <w:t>PageBreak, Paragraph × 4 headings, Paragraph × multiple body</w:t>
            </w:r>
          </w:p>
        </w:tc>
      </w:tr>
    </w:tbl>
    <w:p/>
    <w:p>
      <w:pPr>
        <w:spacing w:before="280" w:after="80"/>
      </w:pPr>
      <w:r>
        <w:rPr>
          <w:b/>
          <w:i w:val="0"/>
          <w:color w:val="2C3E50"/>
          <w:sz w:val="30"/>
        </w:rPr>
        <w:t>7.1 Multi-Paragraph Text Handling</w:t>
      </w:r>
    </w:p>
    <w:tbl>
      <w:tblPr>
        <w:tblStyle w:val="TableGrid"/>
        <w:tblW w:type="auto" w:w="0"/>
        <w:tblLook w:firstColumn="1" w:firstRow="1" w:lastColumn="0" w:lastRow="0" w:noHBand="0" w:noVBand="1" w:val="04A0"/>
      </w:tblPr>
      <w:tblGrid>
        <w:gridCol w:w="8640"/>
      </w:tblGrid>
      <w:tr>
        <w:tc>
          <w:tcPr>
            <w:tcW w:type="dxa" w:w="8640"/>
            <w:shd w:val="clear" w:color="auto" w:fill="F4F4F4"/>
          </w:tcPr>
          <w:p>
            <w:pPr>
              <w:spacing w:before="80" w:after="80"/>
              <w:ind w:left="144"/>
            </w:pPr>
            <w:r>
              <w:rPr>
                <w:rFonts w:ascii="Courier New" w:hAnsi="Courier New"/>
                <w:color w:val="1E1E1E"/>
                <w:sz w:val="18"/>
              </w:rPr>
              <w:t># The AI report section may contain multiple paragraphs separated by blank lines:</w:t>
              <w:br/>
            </w:r>
            <w:r>
              <w:rPr>
                <w:rFonts w:ascii="Courier New" w:hAnsi="Courier New"/>
                <w:color w:val="1E1E1E"/>
                <w:sz w:val="18"/>
              </w:rPr>
              <w:t>summary_text = ai_sections.get('Executive Summary', 'Not available.')</w:t>
              <w:br/>
            </w:r>
            <w:r>
              <w:rPr>
                <w:rFonts w:ascii="Courier New" w:hAnsi="Courier New"/>
                <w:color w:val="1E1E1E"/>
                <w:sz w:val="18"/>
              </w:rPr>
              <w:br/>
            </w:r>
            <w:r>
              <w:rPr>
                <w:rFonts w:ascii="Courier New" w:hAnsi="Courier New"/>
                <w:color w:val="1E1E1E"/>
                <w:sz w:val="18"/>
              </w:rPr>
              <w:t>for para in summary_text.split('\n\n'):   # split on double newline</w:t>
              <w:br/>
            </w:r>
            <w:r>
              <w:rPr>
                <w:rFonts w:ascii="Courier New" w:hAnsi="Courier New"/>
                <w:color w:val="1E1E1E"/>
                <w:sz w:val="18"/>
              </w:rPr>
              <w:t xml:space="preserve">    if para.strip():</w:t>
              <w:br/>
            </w:r>
            <w:r>
              <w:rPr>
                <w:rFonts w:ascii="Courier New" w:hAnsi="Courier New"/>
                <w:color w:val="1E1E1E"/>
                <w:sz w:val="18"/>
              </w:rPr>
              <w:t xml:space="preserve">        story.append(Paragraph(para.strip(), body_style))</w:t>
            </w:r>
          </w:p>
        </w:tc>
      </w:tr>
    </w:tbl>
    <w:p/>
    <w:p>
      <w:pPr>
        <w:spacing w:after="100"/>
      </w:pPr>
      <w:r>
        <w:rPr>
          <w:b w:val="0"/>
          <w:i w:val="0"/>
          <w:sz w:val="22"/>
        </w:rPr>
        <w:t>The AI model sometimes outputs paragraphs separated by blank lines (double newlines). Splitting on '\n\n' and creating a separate Paragraph for each gives correct paragraph spacing. A single Paragraph with embedded newlines would render as one block with less whitespace.</w:t>
      </w:r>
    </w:p>
    <w:p>
      <w:pPr>
        <w:spacing w:before="280" w:after="80"/>
      </w:pPr>
      <w:r>
        <w:rPr>
          <w:b/>
          <w:i w:val="0"/>
          <w:color w:val="2C3E50"/>
          <w:sz w:val="30"/>
        </w:rPr>
        <w:t>7.2 Rendering Bullet Points from AI Text</w:t>
      </w:r>
    </w:p>
    <w:tbl>
      <w:tblPr>
        <w:tblStyle w:val="TableGrid"/>
        <w:tblW w:type="auto" w:w="0"/>
        <w:tblLook w:firstColumn="1" w:firstRow="1" w:lastColumn="0" w:lastRow="0" w:noHBand="0" w:noVBand="1" w:val="04A0"/>
      </w:tblPr>
      <w:tblGrid>
        <w:gridCol w:w="8640"/>
      </w:tblGrid>
      <w:tr>
        <w:tc>
          <w:tcPr>
            <w:tcW w:type="dxa" w:w="8640"/>
            <w:shd w:val="clear" w:color="auto" w:fill="F4F4F4"/>
          </w:tcPr>
          <w:p>
            <w:pPr>
              <w:spacing w:before="80" w:after="80"/>
              <w:ind w:left="144"/>
            </w:pPr>
            <w:r>
              <w:rPr>
                <w:rFonts w:ascii="Courier New" w:hAnsi="Courier New"/>
                <w:color w:val="1E1E1E"/>
                <w:sz w:val="18"/>
              </w:rPr>
              <w:t># AI text like:</w:t>
              <w:br/>
            </w:r>
            <w:r>
              <w:rPr>
                <w:rFonts w:ascii="Courier New" w:hAnsi="Courier New"/>
                <w:color w:val="1E1E1E"/>
                <w:sz w:val="18"/>
              </w:rPr>
              <w:t># - Mobile App Launch: 77 days late | Owner: Lisa Wang</w:t>
              <w:br/>
            </w:r>
            <w:r>
              <w:rPr>
                <w:rFonts w:ascii="Courier New" w:hAnsi="Courier New"/>
                <w:color w:val="1E1E1E"/>
                <w:sz w:val="18"/>
              </w:rPr>
              <w:t># - Financial System Integration: 76 days late | Owner: David Brown</w:t>
              <w:br/>
            </w:r>
            <w:r>
              <w:rPr>
                <w:rFonts w:ascii="Courier New" w:hAnsi="Courier New"/>
                <w:color w:val="1E1E1E"/>
                <w:sz w:val="18"/>
              </w:rPr>
              <w:br/>
            </w:r>
            <w:r>
              <w:rPr>
                <w:rFonts w:ascii="Courier New" w:hAnsi="Courier New"/>
                <w:color w:val="1E1E1E"/>
                <w:sz w:val="18"/>
              </w:rPr>
              <w:t># Is rendered with .replace('\n', '&lt;br/&gt;'):</w:t>
              <w:br/>
            </w:r>
            <w:r>
              <w:rPr>
                <w:rFonts w:ascii="Courier New" w:hAnsi="Courier New"/>
                <w:color w:val="1E1E1E"/>
                <w:sz w:val="18"/>
              </w:rPr>
              <w:t>story.append(Paragraph(para.strip().replace('\n', '&lt;br/&gt;'), body_style))</w:t>
            </w:r>
          </w:p>
        </w:tc>
      </w:tr>
    </w:tbl>
    <w:p/>
    <w:p>
      <w:pPr>
        <w:spacing w:after="100"/>
      </w:pPr>
      <w:r>
        <w:rPr>
          <w:b w:val="0"/>
          <w:i w:val="0"/>
          <w:sz w:val="22"/>
        </w:rPr>
        <w:t>ReportLab's Paragraph supports a small set of HTML-like tags. &lt;br/&gt; is a line break within a paragraph. The replace() converts bare newlines into &lt;br/&gt; tags so each bullet point appears on its own line while remaining in the same Paragraph flow.</w:t>
      </w:r>
    </w:p>
    <w:p>
      <w:r>
        <w:br w:type="page"/>
      </w:r>
    </w:p>
    <w:p>
      <w:pPr>
        <w:spacing w:before="360" w:after="120"/>
      </w:pPr>
      <w:r>
        <w:rPr>
          <w:b/>
          <w:i w:val="0"/>
          <w:color w:val="2C3E50"/>
          <w:sz w:val="40"/>
        </w:rPr>
        <w:t>8. File: demo/demo_reset.py — Demo Reliability</w:t>
      </w:r>
    </w:p>
    <w:p>
      <w:pPr>
        <w:spacing w:after="100"/>
      </w:pPr>
      <w:r>
        <w:rPr>
          <w:b w:val="0"/>
          <w:i w:val="0"/>
          <w:sz w:val="22"/>
        </w:rPr>
        <w:t>A consulting demo is only as good as its reliability. If the data is stale, the database is corrupted, or the pipeline was run with different data, you cannot trust what the client sees. demo_reset.py is your guarantee.</w:t>
      </w:r>
    </w:p>
    <w:p>
      <w:pPr>
        <w:spacing w:before="280" w:after="80"/>
      </w:pPr>
      <w:r>
        <w:rPr>
          <w:b/>
          <w:i w:val="0"/>
          <w:color w:val="2C3E50"/>
          <w:sz w:val="30"/>
        </w:rPr>
        <w:t>8.1 What It Does</w:t>
      </w:r>
    </w:p>
    <w:tbl>
      <w:tblPr>
        <w:tblStyle w:val="TableGrid"/>
        <w:tblW w:type="auto" w:w="0"/>
        <w:tblLook w:firstColumn="1" w:firstRow="1" w:lastColumn="0" w:lastRow="0" w:noHBand="0" w:noVBand="1" w:val="04A0"/>
      </w:tblPr>
      <w:tblGrid>
        <w:gridCol w:w="8640"/>
      </w:tblGrid>
      <w:tr>
        <w:tc>
          <w:tcPr>
            <w:tcW w:type="dxa" w:w="8640"/>
            <w:shd w:val="clear" w:color="auto" w:fill="F4F4F4"/>
          </w:tcPr>
          <w:p>
            <w:pPr>
              <w:spacing w:before="80" w:after="80"/>
              <w:ind w:left="144"/>
            </w:pPr>
            <w:r>
              <w:rPr>
                <w:rFonts w:ascii="Courier New" w:hAnsi="Courier New"/>
                <w:color w:val="1E1E1E"/>
                <w:sz w:val="18"/>
              </w:rPr>
              <w:t>python demo/demo_reset.py</w:t>
              <w:br/>
            </w:r>
            <w:r>
              <w:rPr>
                <w:rFonts w:ascii="Courier New" w:hAnsi="Courier New"/>
                <w:color w:val="1E1E1E"/>
                <w:sz w:val="18"/>
              </w:rPr>
              <w:br/>
            </w:r>
            <w:r>
              <w:rPr>
                <w:rFonts w:ascii="Courier New" w:hAnsi="Courier New"/>
                <w:color w:val="1E1E1E"/>
                <w:sz w:val="18"/>
              </w:rPr>
              <w:t>Resetting demo environment...</w:t>
              <w:br/>
            </w:r>
            <w:r>
              <w:rPr>
                <w:rFonts w:ascii="Courier New" w:hAnsi="Courier New"/>
                <w:color w:val="1E1E1E"/>
                <w:sz w:val="18"/>
              </w:rPr>
              <w:t xml:space="preserve">  Database cleared</w:t>
              <w:br/>
            </w:r>
            <w:r>
              <w:rPr>
                <w:rFonts w:ascii="Courier New" w:hAnsi="Courier New"/>
                <w:color w:val="1E1E1E"/>
                <w:sz w:val="18"/>
              </w:rPr>
              <w:t xml:space="preserve">  Sample data written → data/input/project_data.csv</w:t>
              <w:br/>
            </w:r>
            <w:r>
              <w:rPr>
                <w:rFonts w:ascii="Courier New" w:hAnsi="Courier New"/>
                <w:color w:val="1E1E1E"/>
                <w:sz w:val="18"/>
              </w:rPr>
              <w:t xml:space="preserve">  Pipeline complete — 15 projects loaded</w:t>
              <w:br/>
            </w:r>
            <w:r>
              <w:rPr>
                <w:rFonts w:ascii="Courier New" w:hAnsi="Courier New"/>
                <w:color w:val="1E1E1E"/>
                <w:sz w:val="18"/>
              </w:rPr>
              <w:br/>
            </w:r>
            <w:r>
              <w:rPr>
                <w:rFonts w:ascii="Courier New" w:hAnsi="Courier New"/>
                <w:color w:val="1E1E1E"/>
                <w:sz w:val="18"/>
              </w:rPr>
              <w:t>Reset complete in 0.9s</w:t>
              <w:br/>
            </w:r>
            <w:r>
              <w:rPr>
                <w:rFonts w:ascii="Courier New" w:hAnsi="Courier New"/>
                <w:color w:val="1E1E1E"/>
                <w:sz w:val="18"/>
              </w:rPr>
              <w:br/>
            </w:r>
            <w:r>
              <w:rPr>
                <w:rFonts w:ascii="Courier New" w:hAnsi="Courier New"/>
                <w:color w:val="1E1E1E"/>
                <w:sz w:val="18"/>
              </w:rPr>
              <w:t>Demo is ready. Run:</w:t>
              <w:br/>
            </w:r>
            <w:r>
              <w:rPr>
                <w:rFonts w:ascii="Courier New" w:hAnsi="Courier New"/>
                <w:color w:val="1E1E1E"/>
                <w:sz w:val="18"/>
              </w:rPr>
              <w:t xml:space="preserve">  streamlit run app/main.py</w:t>
            </w:r>
          </w:p>
        </w:tc>
      </w:tr>
    </w:tbl>
    <w:p/>
    <w:p>
      <w:pPr>
        <w:spacing w:after="100"/>
      </w:pPr>
      <w:r>
        <w:rPr>
          <w:b w:val="0"/>
          <w:i w:val="0"/>
          <w:sz w:val="22"/>
        </w:rPr>
        <w:t>Three operations in sequence:</w:t>
      </w:r>
    </w:p>
    <w:p>
      <w:pPr>
        <w:pStyle w:val="ListBullet"/>
        <w:spacing w:after="60"/>
        <w:ind w:left="432"/>
      </w:pPr>
      <w:r>
        <w:rPr>
          <w:b w:val="0"/>
          <w:i w:val="0"/>
          <w:sz w:val="22"/>
        </w:rPr>
        <w:t>1. DROP TABLE IF EXISTS — deletes all three DuckDB tables</w:t>
      </w:r>
    </w:p>
    <w:p>
      <w:pPr>
        <w:pStyle w:val="ListBullet"/>
        <w:spacing w:after="60"/>
        <w:ind w:left="432"/>
      </w:pPr>
      <w:r>
        <w:rPr>
          <w:b w:val="0"/>
          <w:i w:val="0"/>
          <w:sz w:val="22"/>
        </w:rPr>
        <w:t>2. write_sample_csv() — regenerates the CSV from the SAMPLE_PROJECTS constant</w:t>
      </w:r>
    </w:p>
    <w:p>
      <w:pPr>
        <w:pStyle w:val="ListBullet"/>
        <w:spacing w:after="60"/>
        <w:ind w:left="432"/>
      </w:pPr>
      <w:r>
        <w:rPr>
          <w:b w:val="0"/>
          <w:i w:val="0"/>
          <w:sz w:val="22"/>
        </w:rPr>
        <w:t>3. Run data pipeline stages 1–4 (no LLM) — repopulates all three tables</w:t>
      </w:r>
    </w:p>
    <w:p>
      <w:pPr>
        <w:spacing w:before="280" w:after="80"/>
      </w:pPr>
      <w:r>
        <w:rPr>
          <w:b/>
          <w:i w:val="0"/>
          <w:color w:val="2C3E50"/>
          <w:sz w:val="30"/>
        </w:rPr>
        <w:t>8.2 Why DROP TABLE, Not DELETE?</w:t>
      </w:r>
    </w:p>
    <w:tbl>
      <w:tblPr>
        <w:tblStyle w:val="TableGrid"/>
        <w:tblW w:type="auto" w:w="0"/>
        <w:tblLook w:firstColumn="1" w:firstRow="1" w:lastColumn="0" w:lastRow="0" w:noHBand="0" w:noVBand="1" w:val="04A0"/>
      </w:tblPr>
      <w:tblGrid>
        <w:gridCol w:w="8640"/>
      </w:tblGrid>
      <w:tr>
        <w:tc>
          <w:tcPr>
            <w:tcW w:type="dxa" w:w="8640"/>
            <w:shd w:val="clear" w:color="auto" w:fill="F4F4F4"/>
          </w:tcPr>
          <w:p>
            <w:pPr>
              <w:spacing w:before="80" w:after="80"/>
              <w:ind w:left="144"/>
            </w:pPr>
            <w:r>
              <w:rPr>
                <w:rFonts w:ascii="Courier New" w:hAnsi="Courier New"/>
                <w:color w:val="1E1E1E"/>
                <w:sz w:val="18"/>
              </w:rPr>
              <w:t># DROP TABLE removes the table entirely:</w:t>
              <w:br/>
            </w:r>
            <w:r>
              <w:rPr>
                <w:rFonts w:ascii="Courier New" w:hAnsi="Courier New"/>
                <w:color w:val="1E1E1E"/>
                <w:sz w:val="18"/>
              </w:rPr>
              <w:t>con.execute('DROP TABLE IF EXISTS gold_project_kpi')</w:t>
              <w:br/>
            </w:r>
            <w:r>
              <w:rPr>
                <w:rFonts w:ascii="Courier New" w:hAnsi="Courier New"/>
                <w:color w:val="1E1E1E"/>
                <w:sz w:val="18"/>
              </w:rPr>
              <w:br/>
            </w:r>
            <w:r>
              <w:rPr>
                <w:rFonts w:ascii="Courier New" w:hAnsi="Courier New"/>
                <w:color w:val="1E1E1E"/>
                <w:sz w:val="18"/>
              </w:rPr>
              <w:t># DELETE FROM removes rows but keeps the table:</w:t>
              <w:br/>
            </w:r>
            <w:r>
              <w:rPr>
                <w:rFonts w:ascii="Courier New" w:hAnsi="Courier New"/>
                <w:color w:val="1E1E1E"/>
                <w:sz w:val="18"/>
              </w:rPr>
              <w:t># con.execute('DELETE FROM gold_project_kpi')  ← not used</w:t>
              <w:br/>
            </w:r>
            <w:r>
              <w:rPr>
                <w:rFonts w:ascii="Courier New" w:hAnsi="Courier New"/>
                <w:color w:val="1E1E1E"/>
                <w:sz w:val="18"/>
              </w:rPr>
              <w:br/>
            </w:r>
            <w:r>
              <w:rPr>
                <w:rFonts w:ascii="Courier New" w:hAnsi="Courier New"/>
                <w:color w:val="1E1E1E"/>
                <w:sz w:val="18"/>
              </w:rPr>
              <w:t># Why DROP is better here:</w:t>
              <w:br/>
            </w:r>
            <w:r>
              <w:rPr>
                <w:rFonts w:ascii="Courier New" w:hAnsi="Courier New"/>
                <w:color w:val="1E1E1E"/>
                <w:sz w:val="18"/>
              </w:rPr>
              <w:t># - If the table schema changed (new column added), DROP + recreate picks it up</w:t>
              <w:br/>
            </w:r>
            <w:r>
              <w:rPr>
                <w:rFonts w:ascii="Courier New" w:hAnsi="Courier New"/>
                <w:color w:val="1E1E1E"/>
                <w:sz w:val="18"/>
              </w:rPr>
              <w:t># - DELETE leaves an empty table that could confuse the pipeline</w:t>
              <w:br/>
            </w:r>
            <w:r>
              <w:rPr>
                <w:rFonts w:ascii="Courier New" w:hAnsi="Courier New"/>
                <w:color w:val="1E1E1E"/>
                <w:sz w:val="18"/>
              </w:rPr>
              <w:t># - DROP IF EXISTS is safe even if the table was never created (cold start)</w:t>
            </w:r>
          </w:p>
        </w:tc>
      </w:tr>
    </w:tbl>
    <w:p/>
    <w:p>
      <w:pPr>
        <w:spacing w:after="100"/>
      </w:pPr>
      <w:r>
        <w:rPr>
          <w:b w:val="0"/>
          <w:i w:val="0"/>
          <w:sz w:val="22"/>
        </w:rPr>
        <w:t>IF EXISTS prevents an error if the table does not exist yet. This is what makes the reset work on a fresh machine with no database at all — the cold start case.</w:t>
      </w:r>
    </w:p>
    <w:p>
      <w:pPr>
        <w:spacing w:before="280" w:after="80"/>
      </w:pPr>
      <w:r>
        <w:rPr>
          <w:b/>
          <w:i w:val="0"/>
          <w:color w:val="2C3E50"/>
          <w:sz w:val="30"/>
        </w:rPr>
        <w:t>8.3 sys.path.insert for Running as a Script</w:t>
      </w:r>
    </w:p>
    <w:tbl>
      <w:tblPr>
        <w:tblStyle w:val="TableGrid"/>
        <w:tblW w:type="auto" w:w="0"/>
        <w:tblLook w:firstColumn="1" w:firstRow="1" w:lastColumn="0" w:lastRow="0" w:noHBand="0" w:noVBand="1" w:val="04A0"/>
      </w:tblPr>
      <w:tblGrid>
        <w:gridCol w:w="8640"/>
      </w:tblGrid>
      <w:tr>
        <w:tc>
          <w:tcPr>
            <w:tcW w:type="dxa" w:w="8640"/>
            <w:shd w:val="clear" w:color="auto" w:fill="F4F4F4"/>
          </w:tcPr>
          <w:p>
            <w:pPr>
              <w:spacing w:before="80" w:after="80"/>
              <w:ind w:left="144"/>
            </w:pPr>
            <w:r>
              <w:rPr>
                <w:rFonts w:ascii="Courier New" w:hAnsi="Courier New"/>
                <w:color w:val="1E1E1E"/>
                <w:sz w:val="18"/>
              </w:rPr>
              <w:t># demo/demo_reset.py needs to import from src/ and demo/</w:t>
              <w:br/>
            </w:r>
            <w:r>
              <w:rPr>
                <w:rFonts w:ascii="Courier New" w:hAnsi="Courier New"/>
                <w:color w:val="1E1E1E"/>
                <w:sz w:val="18"/>
              </w:rPr>
              <w:t># When run as 'python demo/demo_reset.py', Python adds 'demo/' to sys.path</w:t>
              <w:br/>
            </w:r>
            <w:r>
              <w:rPr>
                <w:rFonts w:ascii="Courier New" w:hAnsi="Courier New"/>
                <w:color w:val="1E1E1E"/>
                <w:sz w:val="18"/>
              </w:rPr>
              <w:t># But 'src' and 'demo' packages are one level up (in the project root)</w:t>
              <w:br/>
            </w:r>
            <w:r>
              <w:rPr>
                <w:rFonts w:ascii="Courier New" w:hAnsi="Courier New"/>
                <w:color w:val="1E1E1E"/>
                <w:sz w:val="18"/>
              </w:rPr>
              <w:br/>
            </w:r>
            <w:r>
              <w:rPr>
                <w:rFonts w:ascii="Courier New" w:hAnsi="Courier New"/>
                <w:color w:val="1E1E1E"/>
                <w:sz w:val="18"/>
              </w:rPr>
              <w:t>import sys</w:t>
              <w:br/>
            </w:r>
            <w:r>
              <w:rPr>
                <w:rFonts w:ascii="Courier New" w:hAnsi="Courier New"/>
                <w:color w:val="1E1E1E"/>
                <w:sz w:val="18"/>
              </w:rPr>
              <w:t>import os</w:t>
              <w:br/>
            </w:r>
            <w:r>
              <w:rPr>
                <w:rFonts w:ascii="Courier New" w:hAnsi="Courier New"/>
                <w:color w:val="1E1E1E"/>
                <w:sz w:val="18"/>
              </w:rPr>
              <w:t>sys.path.insert(0, os.path.dirname(os.path.dirname(__file__)))</w:t>
              <w:br/>
            </w:r>
            <w:r>
              <w:rPr>
                <w:rFonts w:ascii="Courier New" w:hAnsi="Courier New"/>
                <w:color w:val="1E1E1E"/>
                <w:sz w:val="18"/>
              </w:rPr>
              <w:br/>
            </w:r>
            <w:r>
              <w:rPr>
                <w:rFonts w:ascii="Courier New" w:hAnsi="Courier New"/>
                <w:color w:val="1E1E1E"/>
                <w:sz w:val="18"/>
              </w:rPr>
              <w:t># __file__ = '/path/to/project/demo/demo_reset.py'</w:t>
              <w:br/>
            </w:r>
            <w:r>
              <w:rPr>
                <w:rFonts w:ascii="Courier New" w:hAnsi="Courier New"/>
                <w:color w:val="1E1E1E"/>
                <w:sz w:val="18"/>
              </w:rPr>
              <w:t># os.path.dirname(__file__) = '/path/to/project/demo'</w:t>
              <w:br/>
            </w:r>
            <w:r>
              <w:rPr>
                <w:rFonts w:ascii="Courier New" w:hAnsi="Courier New"/>
                <w:color w:val="1E1E1E"/>
                <w:sz w:val="18"/>
              </w:rPr>
              <w:t># os.path.dirname(os.path.dirname(__file__)) = '/path/to/project'  ← project root</w:t>
              <w:br/>
            </w:r>
            <w:r>
              <w:rPr>
                <w:rFonts w:ascii="Courier New" w:hAnsi="Courier New"/>
                <w:color w:val="1E1E1E"/>
                <w:sz w:val="18"/>
              </w:rPr>
              <w:br/>
            </w:r>
            <w:r>
              <w:rPr>
                <w:rFonts w:ascii="Courier New" w:hAnsi="Courier New"/>
                <w:color w:val="1E1E1E"/>
                <w:sz w:val="18"/>
              </w:rPr>
              <w:t># Now 'from src.storage.db import get_connection' finds the right package</w:t>
            </w:r>
          </w:p>
        </w:tc>
      </w:tr>
    </w:tbl>
    <w:p/>
    <w:p>
      <w:pPr>
        <w:spacing w:after="100"/>
      </w:pPr>
      <w:r>
        <w:rPr>
          <w:b w:val="0"/>
          <w:i w:val="0"/>
          <w:sz w:val="22"/>
        </w:rPr>
        <w:t>This is a more precise version of conftest.py's sys.path fix. conftest.py uses os.path.dirname(__file__) (one level up from conftest.py, which is at the root). demo_reset.py uses os.path.dirname(os.path.dirname(__file__)) (two levels up: demo/ → root).</w:t>
      </w:r>
    </w:p>
    <w:p>
      <w:pPr>
        <w:spacing w:before="280" w:after="80"/>
      </w:pPr>
      <w:r>
        <w:rPr>
          <w:b/>
          <w:i w:val="0"/>
          <w:color w:val="2C3E50"/>
          <w:sz w:val="30"/>
        </w:rPr>
        <w:t>8.4 Why Skip the LLM in Demo Reset?</w:t>
      </w:r>
    </w:p>
    <w:tbl>
      <w:tblPr>
        <w:tblStyle w:val="TableGrid"/>
        <w:tblW w:type="auto" w:w="0"/>
        <w:tblLook w:firstColumn="1" w:firstRow="1" w:lastColumn="0" w:lastRow="0" w:noHBand="0" w:noVBand="1" w:val="04A0"/>
      </w:tblPr>
      <w:tblGrid>
        <w:gridCol w:w="8640"/>
      </w:tblGrid>
      <w:tr>
        <w:tc>
          <w:tcPr>
            <w:tcW w:type="dxa" w:w="8640"/>
            <w:shd w:val="clear" w:color="auto" w:fill="F4F4F4"/>
          </w:tcPr>
          <w:p>
            <w:pPr>
              <w:spacing w:before="80" w:after="80"/>
              <w:ind w:left="144"/>
            </w:pPr>
            <w:r>
              <w:rPr>
                <w:rFonts w:ascii="Courier New" w:hAnsi="Courier New"/>
                <w:color w:val="1E1E1E"/>
                <w:sz w:val="18"/>
              </w:rPr>
              <w:t># demo_reset.py runs stages 1–4 only (data pipeline):</w:t>
              <w:br/>
            </w:r>
            <w:r>
              <w:rPr>
                <w:rFonts w:ascii="Courier New" w:hAnsi="Courier New"/>
                <w:color w:val="1E1E1E"/>
                <w:sz w:val="18"/>
              </w:rPr>
              <w:t>load_csv_to_bronze(csv_path)</w:t>
              <w:br/>
            </w:r>
            <w:r>
              <w:rPr>
                <w:rFonts w:ascii="Courier New" w:hAnsi="Courier New"/>
                <w:color w:val="1E1E1E"/>
                <w:sz w:val="18"/>
              </w:rPr>
              <w:t>bronze_to_silver()</w:t>
              <w:br/>
            </w:r>
            <w:r>
              <w:rPr>
                <w:rFonts w:ascii="Courier New" w:hAnsi="Courier New"/>
                <w:color w:val="1E1E1E"/>
                <w:sz w:val="18"/>
              </w:rPr>
              <w:t>silver_to_gold()</w:t>
              <w:br/>
            </w:r>
            <w:r>
              <w:rPr>
                <w:rFonts w:ascii="Courier New" w:hAnsi="Courier New"/>
                <w:color w:val="1E1E1E"/>
                <w:sz w:val="18"/>
              </w:rPr>
              <w:t>summary = compute_kpi_summary()</w:t>
              <w:br/>
            </w:r>
            <w:r>
              <w:rPr>
                <w:rFonts w:ascii="Courier New" w:hAnsi="Courier New"/>
                <w:color w:val="1E1E1E"/>
                <w:sz w:val="18"/>
              </w:rPr>
              <w:br/>
            </w:r>
            <w:r>
              <w:rPr>
                <w:rFonts w:ascii="Courier New" w:hAnsi="Courier New"/>
                <w:color w:val="1E1E1E"/>
                <w:sz w:val="18"/>
              </w:rPr>
              <w:t># It does NOT call:</w:t>
              <w:br/>
            </w:r>
            <w:r>
              <w:rPr>
                <w:rFonts w:ascii="Courier New" w:hAnsi="Courier New"/>
                <w:color w:val="1E1E1E"/>
                <w:sz w:val="18"/>
              </w:rPr>
              <w:t># build_prompt(summary)</w:t>
              <w:br/>
            </w:r>
            <w:r>
              <w:rPr>
                <w:rFonts w:ascii="Courier New" w:hAnsi="Courier New"/>
                <w:color w:val="1E1E1E"/>
                <w:sz w:val="18"/>
              </w:rPr>
              <w:t># generate_report(prompt)</w:t>
            </w:r>
          </w:p>
        </w:tc>
      </w:tr>
    </w:tbl>
    <w:p/>
    <w:p>
      <w:pPr>
        <w:spacing w:after="100"/>
      </w:pPr>
      <w:r>
        <w:rPr>
          <w:b w:val="0"/>
          <w:i w:val="0"/>
          <w:sz w:val="22"/>
        </w:rPr>
        <w:t>The LLM call costs money and takes 3–8 seconds. The reset is meant to be run before every client meeting — potentially several times. Skipping the LLM keeps the reset fast (under 1 second) and free. The client generates the AI report live by clicking 'Generate Report' in the UI — that is part of the demo.</w:t>
      </w:r>
    </w:p>
    <w:tbl>
      <w:tblPr>
        <w:tblStyle w:val="TableGrid"/>
        <w:tblW w:type="auto" w:w="0"/>
        <w:tblLook w:firstColumn="1" w:firstRow="1" w:lastColumn="0" w:lastRow="0" w:noHBand="0" w:noVBand="1" w:val="04A0"/>
      </w:tblPr>
      <w:tblGrid>
        <w:gridCol w:w="8640"/>
      </w:tblGrid>
      <w:tr>
        <w:tc>
          <w:tcPr>
            <w:tcW w:type="dxa" w:w="8640"/>
            <w:shd w:val="clear" w:color="auto" w:fill="E8F5E9"/>
          </w:tcPr>
          <w:p>
            <w:pPr>
              <w:spacing w:before="80" w:after="80"/>
              <w:ind w:left="144"/>
            </w:pPr>
            <w:r>
              <w:rPr>
                <w:b/>
                <w:sz w:val="22"/>
              </w:rPr>
              <w:t xml:space="preserve">Demo reliability principle:  </w:t>
            </w:r>
            <w:r>
              <w:rPr>
                <w:sz w:val="22"/>
              </w:rPr>
              <w:t>The demo reset gives you a known good state before every meeting. If something went wrong during testing, if you accidentally loaded different data, if the database got corrupted — one command brings you back to a clean, verified state. Never walk into a client meeting without running it.</w:t>
            </w:r>
          </w:p>
        </w:tc>
      </w:tr>
    </w:tbl>
    <w:p/>
    <w:p>
      <w:r>
        <w:br w:type="page"/>
      </w:r>
    </w:p>
    <w:p>
      <w:pPr>
        <w:spacing w:before="360" w:after="120"/>
      </w:pPr>
      <w:r>
        <w:rPr>
          <w:b/>
          <w:i w:val="0"/>
          <w:color w:val="2C3E50"/>
          <w:sz w:val="40"/>
        </w:rPr>
        <w:t>9. Customizing the PDF for Different Clients</w:t>
      </w:r>
    </w:p>
    <w:p>
      <w:pPr>
        <w:spacing w:after="100"/>
      </w:pPr>
      <w:r>
        <w:rPr>
          <w:b w:val="0"/>
          <w:i w:val="0"/>
          <w:sz w:val="22"/>
        </w:rPr>
        <w:t>The PDF generator reads COMPANY_NAME from the .env file. Before a demo with a real client, you can customize the report header by changing a single line in .env — no code change needed.</w:t>
      </w:r>
    </w:p>
    <w:tbl>
      <w:tblPr>
        <w:tblStyle w:val="TableGrid"/>
        <w:tblW w:type="auto" w:w="0"/>
        <w:tblLook w:firstColumn="1" w:firstRow="1" w:lastColumn="0" w:lastRow="0" w:noHBand="0" w:noVBand="1" w:val="04A0"/>
      </w:tblPr>
      <w:tblGrid>
        <w:gridCol w:w="8640"/>
      </w:tblGrid>
      <w:tr>
        <w:tc>
          <w:tcPr>
            <w:tcW w:type="dxa" w:w="8640"/>
            <w:shd w:val="clear" w:color="auto" w:fill="F4F4F4"/>
          </w:tcPr>
          <w:p>
            <w:pPr>
              <w:spacing w:before="80" w:after="80"/>
              <w:ind w:left="144"/>
            </w:pPr>
            <w:r>
              <w:rPr>
                <w:rFonts w:ascii="Courier New" w:hAnsi="Courier New"/>
                <w:color w:val="1E1E1E"/>
                <w:sz w:val="18"/>
              </w:rPr>
              <w:t># .env</w:t>
              <w:br/>
            </w:r>
            <w:r>
              <w:rPr>
                <w:rFonts w:ascii="Courier New" w:hAnsi="Courier New"/>
                <w:color w:val="1E1E1E"/>
                <w:sz w:val="18"/>
              </w:rPr>
              <w:t>COMPANY_NAME=Acme Corporation</w:t>
              <w:br/>
            </w:r>
            <w:r>
              <w:rPr>
                <w:rFonts w:ascii="Courier New" w:hAnsi="Courier New"/>
                <w:color w:val="1E1E1E"/>
                <w:sz w:val="18"/>
              </w:rPr>
              <w:br/>
            </w:r>
            <w:r>
              <w:rPr>
                <w:rFonts w:ascii="Courier New" w:hAnsi="Courier New"/>
                <w:color w:val="1E1E1E"/>
                <w:sz w:val="18"/>
              </w:rPr>
              <w:t># PDF header becomes:</w:t>
              <w:br/>
            </w:r>
            <w:r>
              <w:rPr>
                <w:rFonts w:ascii="Courier New" w:hAnsi="Courier New"/>
                <w:color w:val="1E1E1E"/>
                <w:sz w:val="18"/>
              </w:rPr>
              <w:t># AI Executive Portfolio Report</w:t>
              <w:br/>
            </w:r>
            <w:r>
              <w:rPr>
                <w:rFonts w:ascii="Courier New" w:hAnsi="Courier New"/>
                <w:color w:val="1E1E1E"/>
                <w:sz w:val="18"/>
              </w:rPr>
              <w:t># Acme Corporation · May 08, 2026</w:t>
              <w:br/>
            </w:r>
            <w:r>
              <w:rPr>
                <w:rFonts w:ascii="Courier New" w:hAnsi="Courier New"/>
                <w:color w:val="1E1E1E"/>
                <w:sz w:val="18"/>
              </w:rPr>
              <w:br/>
            </w:r>
            <w:r>
              <w:rPr>
                <w:rFonts w:ascii="Courier New" w:hAnsi="Courier New"/>
                <w:color w:val="1E1E1E"/>
                <w:sz w:val="18"/>
              </w:rPr>
              <w:t># Change for next client:</w:t>
              <w:br/>
            </w:r>
            <w:r>
              <w:rPr>
                <w:rFonts w:ascii="Courier New" w:hAnsi="Courier New"/>
                <w:color w:val="1E1E1E"/>
                <w:sz w:val="18"/>
              </w:rPr>
              <w:t>COMPANY_NAME=GlobalTech Industries</w:t>
              <w:br/>
            </w:r>
            <w:r>
              <w:rPr>
                <w:rFonts w:ascii="Courier New" w:hAnsi="Courier New"/>
                <w:color w:val="1E1E1E"/>
                <w:sz w:val="18"/>
              </w:rPr>
              <w:br/>
            </w:r>
            <w:r>
              <w:rPr>
                <w:rFonts w:ascii="Courier New" w:hAnsi="Courier New"/>
                <w:color w:val="1E1E1E"/>
                <w:sz w:val="18"/>
              </w:rPr>
              <w:t># PDF header becomes:</w:t>
              <w:br/>
            </w:r>
            <w:r>
              <w:rPr>
                <w:rFonts w:ascii="Courier New" w:hAnsi="Courier New"/>
                <w:color w:val="1E1E1E"/>
                <w:sz w:val="18"/>
              </w:rPr>
              <w:t># AI Executive Portfolio Report</w:t>
              <w:br/>
            </w:r>
            <w:r>
              <w:rPr>
                <w:rFonts w:ascii="Courier New" w:hAnsi="Courier New"/>
                <w:color w:val="1E1E1E"/>
                <w:sz w:val="18"/>
              </w:rPr>
              <w:t># GlobalTech Industries · May 08, 2026</w:t>
            </w:r>
          </w:p>
        </w:tc>
      </w:tr>
    </w:tbl>
    <w:p/>
    <w:p>
      <w:pPr>
        <w:spacing w:after="100"/>
      </w:pPr>
      <w:r>
        <w:rPr>
          <w:b w:val="0"/>
          <w:i w:val="0"/>
          <w:sz w:val="22"/>
        </w:rPr>
        <w:t>This is the same env-var pattern used for MODEL_ID. Client-specific configuration belongs in .env, not in code. It also means you can show a client their own name on the report during the demo — a small detail that makes the demo feel more real.</w:t>
      </w:r>
    </w:p>
    <w:p>
      <w:r>
        <w:br w:type="page"/>
      </w:r>
    </w:p>
    <w:p>
      <w:pPr>
        <w:spacing w:before="360" w:after="120"/>
      </w:pPr>
      <w:r>
        <w:rPr>
          <w:b/>
          <w:i w:val="0"/>
          <w:color w:val="2C3E50"/>
          <w:sz w:val="40"/>
        </w:rPr>
        <w:t>10. Key Concepts to Remember</w:t>
      </w:r>
    </w:p>
    <w:tbl>
      <w:tblPr>
        <w:tblStyle w:val="TableGrid"/>
        <w:tblW w:type="auto" w:w="0"/>
        <w:jc w:val="left"/>
        <w:tblLook w:firstColumn="1" w:firstRow="1" w:lastColumn="0" w:lastRow="0" w:noHBand="0" w:noVBand="1" w:val="04A0"/>
      </w:tblPr>
      <w:tblGrid>
        <w:gridCol w:w="2880"/>
        <w:gridCol w:w="2880"/>
        <w:gridCol w:w="2880"/>
      </w:tblGrid>
      <w:tr>
        <w:tc>
          <w:tcPr>
            <w:tcW w:type="dxa" w:w="2880"/>
            <w:shd w:val="clear" w:color="auto" w:fill="2C3E50"/>
          </w:tcPr>
          <w:p>
            <w:r>
              <w:rPr>
                <w:b/>
                <w:color w:val="FFFFFF"/>
                <w:sz w:val="20"/>
              </w:rPr>
              <w:t>Concept</w:t>
            </w:r>
          </w:p>
        </w:tc>
        <w:tc>
          <w:tcPr>
            <w:tcW w:type="dxa" w:w="3312"/>
            <w:shd w:val="clear" w:color="auto" w:fill="2C3E50"/>
          </w:tcPr>
          <w:p>
            <w:r>
              <w:rPr>
                <w:b/>
                <w:color w:val="FFFFFF"/>
                <w:sz w:val="20"/>
              </w:rPr>
              <w:t>What it means</w:t>
            </w:r>
          </w:p>
        </w:tc>
        <w:tc>
          <w:tcPr>
            <w:tcW w:type="dxa" w:w="3312"/>
            <w:shd w:val="clear" w:color="auto" w:fill="2C3E50"/>
          </w:tcPr>
          <w:p>
            <w:r>
              <w:rPr>
                <w:b/>
                <w:color w:val="FFFFFF"/>
                <w:sz w:val="20"/>
              </w:rPr>
              <w:t>Why it matters</w:t>
            </w:r>
          </w:p>
        </w:tc>
      </w:tr>
      <w:tr>
        <w:tc>
          <w:tcPr>
            <w:tcW w:type="dxa" w:w="2880"/>
            <w:shd w:val="clear" w:color="auto" w:fill="F8F9FA"/>
          </w:tcPr>
          <w:p>
            <w:r>
              <w:rPr>
                <w:sz w:val="20"/>
              </w:rPr>
              <w:t>Story / flowable pattern</w:t>
            </w:r>
          </w:p>
        </w:tc>
        <w:tc>
          <w:tcPr>
            <w:tcW w:type="dxa" w:w="3312"/>
            <w:shd w:val="clear" w:color="auto" w:fill="F8F9FA"/>
          </w:tcPr>
          <w:p>
            <w:r>
              <w:rPr>
                <w:sz w:val="20"/>
              </w:rPr>
              <w:t>Append objects to a list; engine handles layout</w:t>
            </w:r>
          </w:p>
        </w:tc>
        <w:tc>
          <w:tcPr>
            <w:tcW w:type="dxa" w:w="3312"/>
            <w:shd w:val="clear" w:color="auto" w:fill="F8F9FA"/>
          </w:tcPr>
          <w:p>
            <w:r>
              <w:rPr>
                <w:sz w:val="20"/>
              </w:rPr>
              <w:t>Never specify coordinates manually</w:t>
            </w:r>
          </w:p>
        </w:tc>
      </w:tr>
      <w:tr>
        <w:tc>
          <w:tcPr>
            <w:tcW w:type="dxa" w:w="2880"/>
            <w:shd w:val="clear" w:color="auto" w:fill="FFFFFF"/>
          </w:tcPr>
          <w:p>
            <w:r>
              <w:rPr>
                <w:sz w:val="20"/>
              </w:rPr>
              <w:t>Paragraph + ParagraphStyle</w:t>
            </w:r>
          </w:p>
        </w:tc>
        <w:tc>
          <w:tcPr>
            <w:tcW w:type="dxa" w:w="3312"/>
            <w:shd w:val="clear" w:color="auto" w:fill="FFFFFF"/>
          </w:tcPr>
          <w:p>
            <w:r>
              <w:rPr>
                <w:sz w:val="20"/>
              </w:rPr>
              <w:t>Text block with font/color/spacing config</w:t>
            </w:r>
          </w:p>
        </w:tc>
        <w:tc>
          <w:tcPr>
            <w:tcW w:type="dxa" w:w="3312"/>
            <w:shd w:val="clear" w:color="auto" w:fill="FFFFFF"/>
          </w:tcPr>
          <w:p>
            <w:r>
              <w:rPr>
                <w:sz w:val="20"/>
              </w:rPr>
              <w:t>All text in PDF goes through a style</w:t>
            </w:r>
          </w:p>
        </w:tc>
      </w:tr>
      <w:tr>
        <w:tc>
          <w:tcPr>
            <w:tcW w:type="dxa" w:w="2880"/>
            <w:shd w:val="clear" w:color="auto" w:fill="F8F9FA"/>
          </w:tcPr>
          <w:p>
            <w:r>
              <w:rPr>
                <w:sz w:val="20"/>
              </w:rPr>
              <w:t>TableStyle commands</w:t>
            </w:r>
          </w:p>
        </w:tc>
        <w:tc>
          <w:tcPr>
            <w:tcW w:type="dxa" w:w="3312"/>
            <w:shd w:val="clear" w:color="auto" w:fill="F8F9FA"/>
          </w:tcPr>
          <w:p>
            <w:r>
              <w:rPr>
                <w:sz w:val="20"/>
              </w:rPr>
              <w:t>(command, start_cell, end_cell, value) tuples</w:t>
            </w:r>
          </w:p>
        </w:tc>
        <w:tc>
          <w:tcPr>
            <w:tcW w:type="dxa" w:w="3312"/>
            <w:shd w:val="clear" w:color="auto" w:fill="F8F9FA"/>
          </w:tcPr>
          <w:p>
            <w:r>
              <w:rPr>
                <w:sz w:val="20"/>
              </w:rPr>
              <w:t>Controls all visual aspects of tables</w:t>
            </w:r>
          </w:p>
        </w:tc>
      </w:tr>
      <w:tr>
        <w:tc>
          <w:tcPr>
            <w:tcW w:type="dxa" w:w="2880"/>
            <w:shd w:val="clear" w:color="auto" w:fill="FFFFFF"/>
          </w:tcPr>
          <w:p>
            <w:r>
              <w:rPr>
                <w:sz w:val="20"/>
              </w:rPr>
              <w:t>ROWBACKGROUNDS</w:t>
            </w:r>
          </w:p>
        </w:tc>
        <w:tc>
          <w:tcPr>
            <w:tcW w:type="dxa" w:w="3312"/>
            <w:shd w:val="clear" w:color="auto" w:fill="FFFFFF"/>
          </w:tcPr>
          <w:p>
            <w:r>
              <w:rPr>
                <w:sz w:val="20"/>
              </w:rPr>
              <w:t>List of two colors alternating across data rows</w:t>
            </w:r>
          </w:p>
        </w:tc>
        <w:tc>
          <w:tcPr>
            <w:tcW w:type="dxa" w:w="3312"/>
            <w:shd w:val="clear" w:color="auto" w:fill="FFFFFF"/>
          </w:tcPr>
          <w:p>
            <w:r>
              <w:rPr>
                <w:sz w:val="20"/>
              </w:rPr>
              <w:t>Zebra stripes for readable tables</w:t>
            </w:r>
          </w:p>
        </w:tc>
      </w:tr>
      <w:tr>
        <w:tc>
          <w:tcPr>
            <w:tcW w:type="dxa" w:w="2880"/>
            <w:shd w:val="clear" w:color="auto" w:fill="F8F9FA"/>
          </w:tcPr>
          <w:p>
            <w:r>
              <w:rPr>
                <w:sz w:val="20"/>
              </w:rPr>
              <w:t>repeatRows=1</w:t>
            </w:r>
          </w:p>
        </w:tc>
        <w:tc>
          <w:tcPr>
            <w:tcW w:type="dxa" w:w="3312"/>
            <w:shd w:val="clear" w:color="auto" w:fill="F8F9FA"/>
          </w:tcPr>
          <w:p>
            <w:r>
              <w:rPr>
                <w:sz w:val="20"/>
              </w:rPr>
              <w:t>Repeat header row on multi-page tables</w:t>
            </w:r>
          </w:p>
        </w:tc>
        <w:tc>
          <w:tcPr>
            <w:tcW w:type="dxa" w:w="3312"/>
            <w:shd w:val="clear" w:color="auto" w:fill="F8F9FA"/>
          </w:tcPr>
          <w:p>
            <w:r>
              <w:rPr>
                <w:sz w:val="20"/>
              </w:rPr>
              <w:t>Column headers visible on every page</w:t>
            </w:r>
          </w:p>
        </w:tc>
      </w:tr>
      <w:tr>
        <w:tc>
          <w:tcPr>
            <w:tcW w:type="dxa" w:w="2880"/>
            <w:shd w:val="clear" w:color="auto" w:fill="FFFFFF"/>
          </w:tcPr>
          <w:p>
            <w:r>
              <w:rPr>
                <w:sz w:val="20"/>
              </w:rPr>
              <w:t>leading</w:t>
            </w:r>
          </w:p>
        </w:tc>
        <w:tc>
          <w:tcPr>
            <w:tcW w:type="dxa" w:w="3312"/>
            <w:shd w:val="clear" w:color="auto" w:fill="FFFFFF"/>
          </w:tcPr>
          <w:p>
            <w:r>
              <w:rPr>
                <w:sz w:val="20"/>
              </w:rPr>
              <w:t>Line height — must exceed fontSize</w:t>
            </w:r>
          </w:p>
        </w:tc>
        <w:tc>
          <w:tcPr>
            <w:tcW w:type="dxa" w:w="3312"/>
            <w:shd w:val="clear" w:color="auto" w:fill="FFFFFF"/>
          </w:tcPr>
          <w:p>
            <w:r>
              <w:rPr>
                <w:sz w:val="20"/>
              </w:rPr>
              <w:t>Overlapping text if leading &lt; fontSize</w:t>
            </w:r>
          </w:p>
        </w:tc>
      </w:tr>
      <w:tr>
        <w:tc>
          <w:tcPr>
            <w:tcW w:type="dxa" w:w="2880"/>
            <w:shd w:val="clear" w:color="auto" w:fill="F8F9FA"/>
          </w:tcPr>
          <w:p>
            <w:r>
              <w:rPr>
                <w:sz w:val="20"/>
              </w:rPr>
              <w:t>canvas callbacks</w:t>
            </w:r>
          </w:p>
        </w:tc>
        <w:tc>
          <w:tcPr>
            <w:tcW w:type="dxa" w:w="3312"/>
            <w:shd w:val="clear" w:color="auto" w:fill="F8F9FA"/>
          </w:tcPr>
          <w:p>
            <w:r>
              <w:rPr>
                <w:sz w:val="20"/>
              </w:rPr>
              <w:t>Functions called after each page renders</w:t>
            </w:r>
          </w:p>
        </w:tc>
        <w:tc>
          <w:tcPr>
            <w:tcW w:type="dxa" w:w="3312"/>
            <w:shd w:val="clear" w:color="auto" w:fill="F8F9FA"/>
          </w:tcPr>
          <w:p>
            <w:r>
              <w:rPr>
                <w:sz w:val="20"/>
              </w:rPr>
              <w:t>Used for running headers, footers, page numbers</w:t>
            </w:r>
          </w:p>
        </w:tc>
      </w:tr>
      <w:tr>
        <w:tc>
          <w:tcPr>
            <w:tcW w:type="dxa" w:w="2880"/>
            <w:shd w:val="clear" w:color="auto" w:fill="FFFFFF"/>
          </w:tcPr>
          <w:p>
            <w:r>
              <w:rPr>
                <w:sz w:val="20"/>
              </w:rPr>
              <w:t>saveState / restoreState</w:t>
            </w:r>
          </w:p>
        </w:tc>
        <w:tc>
          <w:tcPr>
            <w:tcW w:type="dxa" w:w="3312"/>
            <w:shd w:val="clear" w:color="auto" w:fill="FFFFFF"/>
          </w:tcPr>
          <w:p>
            <w:r>
              <w:rPr>
                <w:sz w:val="20"/>
              </w:rPr>
              <w:t>Preserve/restore canvas drawing settings</w:t>
            </w:r>
          </w:p>
        </w:tc>
        <w:tc>
          <w:tcPr>
            <w:tcW w:type="dxa" w:w="3312"/>
            <w:shd w:val="clear" w:color="auto" w:fill="FFFFFF"/>
          </w:tcPr>
          <w:p>
            <w:r>
              <w:rPr>
                <w:sz w:val="20"/>
              </w:rPr>
              <w:t>Callbacks must not pollute main content state</w:t>
            </w:r>
          </w:p>
        </w:tc>
      </w:tr>
      <w:tr>
        <w:tc>
          <w:tcPr>
            <w:tcW w:type="dxa" w:w="2880"/>
            <w:shd w:val="clear" w:color="auto" w:fill="F8F9FA"/>
          </w:tcPr>
          <w:p>
            <w:r>
              <w:rPr>
                <w:sz w:val="20"/>
              </w:rPr>
              <w:t>Bottom-left origin</w:t>
            </w:r>
          </w:p>
        </w:tc>
        <w:tc>
          <w:tcPr>
            <w:tcW w:type="dxa" w:w="3312"/>
            <w:shd w:val="clear" w:color="auto" w:fill="F8F9FA"/>
          </w:tcPr>
          <w:p>
            <w:r>
              <w:rPr>
                <w:sz w:val="20"/>
              </w:rPr>
              <w:t>PDF coordinates start at (0,0) bottom-left</w:t>
            </w:r>
          </w:p>
        </w:tc>
        <w:tc>
          <w:tcPr>
            <w:tcW w:type="dxa" w:w="3312"/>
            <w:shd w:val="clear" w:color="auto" w:fill="F8F9FA"/>
          </w:tcPr>
          <w:p>
            <w:r>
              <w:rPr>
                <w:sz w:val="20"/>
              </w:rPr>
              <w:t>y=0.4*inch is near bottom, not near top</w:t>
            </w:r>
          </w:p>
        </w:tc>
      </w:tr>
      <w:tr>
        <w:tc>
          <w:tcPr>
            <w:tcW w:type="dxa" w:w="2880"/>
            <w:shd w:val="clear" w:color="auto" w:fill="FFFFFF"/>
          </w:tcPr>
          <w:p>
            <w:r>
              <w:rPr>
                <w:sz w:val="20"/>
              </w:rPr>
              <w:t>_parse_ai_sections()</w:t>
            </w:r>
          </w:p>
        </w:tc>
        <w:tc>
          <w:tcPr>
            <w:tcW w:type="dxa" w:w="3312"/>
            <w:shd w:val="clear" w:color="auto" w:fill="FFFFFF"/>
          </w:tcPr>
          <w:p>
            <w:r>
              <w:rPr>
                <w:sz w:val="20"/>
              </w:rPr>
              <w:t>State machine splits AI text by ## headers</w:t>
            </w:r>
          </w:p>
        </w:tc>
        <w:tc>
          <w:tcPr>
            <w:tcW w:type="dxa" w:w="3312"/>
            <w:shd w:val="clear" w:color="auto" w:fill="FFFFFF"/>
          </w:tcPr>
          <w:p>
            <w:r>
              <w:rPr>
                <w:sz w:val="20"/>
              </w:rPr>
              <w:t>Lets PDF place each section independently</w:t>
            </w:r>
          </w:p>
        </w:tc>
      </w:tr>
      <w:tr>
        <w:tc>
          <w:tcPr>
            <w:tcW w:type="dxa" w:w="2880"/>
            <w:shd w:val="clear" w:color="auto" w:fill="F8F9FA"/>
          </w:tcPr>
          <w:p>
            <w:r>
              <w:rPr>
                <w:sz w:val="20"/>
              </w:rPr>
              <w:t>DROP TABLE IF EXISTS</w:t>
            </w:r>
          </w:p>
        </w:tc>
        <w:tc>
          <w:tcPr>
            <w:tcW w:type="dxa" w:w="3312"/>
            <w:shd w:val="clear" w:color="auto" w:fill="F8F9FA"/>
          </w:tcPr>
          <w:p>
            <w:r>
              <w:rPr>
                <w:sz w:val="20"/>
              </w:rPr>
              <w:t>Removes table safely even if it does not exist</w:t>
            </w:r>
          </w:p>
        </w:tc>
        <w:tc>
          <w:tcPr>
            <w:tcW w:type="dxa" w:w="3312"/>
            <w:shd w:val="clear" w:color="auto" w:fill="F8F9FA"/>
          </w:tcPr>
          <w:p>
            <w:r>
              <w:rPr>
                <w:sz w:val="20"/>
              </w:rPr>
              <w:t>Makes demo reset work on cold start</w:t>
            </w:r>
          </w:p>
        </w:tc>
      </w:tr>
      <w:tr>
        <w:tc>
          <w:tcPr>
            <w:tcW w:type="dxa" w:w="2880"/>
            <w:shd w:val="clear" w:color="auto" w:fill="FFFFFF"/>
          </w:tcPr>
          <w:p>
            <w:r>
              <w:rPr>
                <w:sz w:val="20"/>
              </w:rPr>
              <w:t>sys.path double dirname</w:t>
            </w:r>
          </w:p>
        </w:tc>
        <w:tc>
          <w:tcPr>
            <w:tcW w:type="dxa" w:w="3312"/>
            <w:shd w:val="clear" w:color="auto" w:fill="FFFFFF"/>
          </w:tcPr>
          <w:p>
            <w:r>
              <w:rPr>
                <w:sz w:val="20"/>
              </w:rPr>
              <w:t>os.path.dirname(dirname(__file__)) = project root</w:t>
            </w:r>
          </w:p>
        </w:tc>
        <w:tc>
          <w:tcPr>
            <w:tcW w:type="dxa" w:w="3312"/>
            <w:shd w:val="clear" w:color="auto" w:fill="FFFFFF"/>
          </w:tcPr>
          <w:p>
            <w:r>
              <w:rPr>
                <w:sz w:val="20"/>
              </w:rPr>
              <w:t>Scripts in subdirs need project root on path</w:t>
            </w:r>
          </w:p>
        </w:tc>
      </w:tr>
    </w:tbl>
    <w:p/>
    <w:p>
      <w:r>
        <w:br w:type="page"/>
      </w:r>
    </w:p>
    <w:p>
      <w:pPr>
        <w:spacing w:before="360" w:after="120"/>
      </w:pPr>
      <w:r>
        <w:rPr>
          <w:b/>
          <w:i w:val="0"/>
          <w:color w:val="2C3E50"/>
          <w:sz w:val="40"/>
        </w:rPr>
        <w:t>11. Verifying Day 6</w:t>
      </w:r>
    </w:p>
    <w:p>
      <w:pPr>
        <w:spacing w:before="280" w:after="80"/>
      </w:pPr>
      <w:r>
        <w:rPr>
          <w:b/>
          <w:i w:val="0"/>
          <w:color w:val="2C3E50"/>
          <w:sz w:val="30"/>
        </w:rPr>
        <w:t>Test the PDF generator directly</w:t>
      </w:r>
    </w:p>
    <w:tbl>
      <w:tblPr>
        <w:tblStyle w:val="TableGrid"/>
        <w:tblW w:type="auto" w:w="0"/>
        <w:tblLook w:firstColumn="1" w:firstRow="1" w:lastColumn="0" w:lastRow="0" w:noHBand="0" w:noVBand="1" w:val="04A0"/>
      </w:tblPr>
      <w:tblGrid>
        <w:gridCol w:w="8640"/>
      </w:tblGrid>
      <w:tr>
        <w:tc>
          <w:tcPr>
            <w:tcW w:type="dxa" w:w="8640"/>
            <w:shd w:val="clear" w:color="auto" w:fill="F4F4F4"/>
          </w:tcPr>
          <w:p>
            <w:pPr>
              <w:spacing w:before="80" w:after="80"/>
              <w:ind w:left="144"/>
            </w:pPr>
            <w:r>
              <w:rPr>
                <w:rFonts w:ascii="Courier New" w:hAnsi="Courier New"/>
                <w:color w:val="1E1E1E"/>
                <w:sz w:val="18"/>
              </w:rPr>
              <w:t>PYTHONPATH=. python -c "</w:t>
              <w:br/>
            </w:r>
            <w:r>
              <w:rPr>
                <w:rFonts w:ascii="Courier New" w:hAnsi="Courier New"/>
                <w:color w:val="1E1E1E"/>
                <w:sz w:val="18"/>
              </w:rPr>
              <w:t>from dotenv import load_dotenv; load_dotenv()</w:t>
              <w:br/>
            </w:r>
            <w:r>
              <w:rPr>
                <w:rFonts w:ascii="Courier New" w:hAnsi="Courier New"/>
                <w:color w:val="1E1E1E"/>
                <w:sz w:val="18"/>
              </w:rPr>
              <w:t>from src.pipeline import run_pipeline</w:t>
              <w:br/>
            </w:r>
            <w:r>
              <w:rPr>
                <w:rFonts w:ascii="Courier New" w:hAnsi="Courier New"/>
                <w:color w:val="1E1E1E"/>
                <w:sz w:val="18"/>
              </w:rPr>
              <w:t>from src.reporting.pdf_generator import generate_pdf</w:t>
              <w:br/>
            </w:r>
            <w:r>
              <w:rPr>
                <w:rFonts w:ascii="Courier New" w:hAnsi="Courier New"/>
                <w:color w:val="1E1E1E"/>
                <w:sz w:val="18"/>
              </w:rPr>
              <w:br/>
            </w:r>
            <w:r>
              <w:rPr>
                <w:rFonts w:ascii="Courier New" w:hAnsi="Courier New"/>
                <w:color w:val="1E1E1E"/>
                <w:sz w:val="18"/>
              </w:rPr>
              <w:t>result = run_pipeline('data/input/project_data.csv')</w:t>
              <w:br/>
            </w:r>
            <w:r>
              <w:rPr>
                <w:rFonts w:ascii="Courier New" w:hAnsi="Courier New"/>
                <w:color w:val="1E1E1E"/>
                <w:sz w:val="18"/>
              </w:rPr>
              <w:t>kpi = result['kpi_summary']</w:t>
              <w:br/>
            </w:r>
            <w:r>
              <w:rPr>
                <w:rFonts w:ascii="Courier New" w:hAnsi="Courier New"/>
                <w:color w:val="1E1E1E"/>
                <w:sz w:val="18"/>
              </w:rPr>
              <w:t>mock_report = '''## Executive Summary</w:t>
              <w:br/>
            </w:r>
            <w:r>
              <w:rPr>
                <w:rFonts w:ascii="Courier New" w:hAnsi="Courier New"/>
                <w:color w:val="1E1E1E"/>
                <w:sz w:val="18"/>
              </w:rPr>
              <w:t>Test summary.</w:t>
              <w:br/>
            </w:r>
            <w:r>
              <w:rPr>
                <w:rFonts w:ascii="Courier New" w:hAnsi="Courier New"/>
                <w:color w:val="1E1E1E"/>
                <w:sz w:val="18"/>
              </w:rPr>
              <w:br/>
            </w:r>
            <w:r>
              <w:rPr>
                <w:rFonts w:ascii="Courier New" w:hAnsi="Courier New"/>
                <w:color w:val="1E1E1E"/>
                <w:sz w:val="18"/>
              </w:rPr>
              <w:t>## Key Risks</w:t>
              <w:br/>
            </w:r>
            <w:r>
              <w:rPr>
                <w:rFonts w:ascii="Courier New" w:hAnsi="Courier New"/>
                <w:color w:val="1E1E1E"/>
                <w:sz w:val="18"/>
              </w:rPr>
              <w:t>Test risks.</w:t>
              <w:br/>
            </w:r>
            <w:r>
              <w:rPr>
                <w:rFonts w:ascii="Courier New" w:hAnsi="Courier New"/>
                <w:color w:val="1E1E1E"/>
                <w:sz w:val="18"/>
              </w:rPr>
              <w:br/>
            </w:r>
            <w:r>
              <w:rPr>
                <w:rFonts w:ascii="Courier New" w:hAnsi="Courier New"/>
                <w:color w:val="1E1E1E"/>
                <w:sz w:val="18"/>
              </w:rPr>
              <w:t>## Budget Concerns</w:t>
              <w:br/>
            </w:r>
            <w:r>
              <w:rPr>
                <w:rFonts w:ascii="Courier New" w:hAnsi="Courier New"/>
                <w:color w:val="1E1E1E"/>
                <w:sz w:val="18"/>
              </w:rPr>
              <w:t>Test budget.</w:t>
              <w:br/>
            </w:r>
            <w:r>
              <w:rPr>
                <w:rFonts w:ascii="Courier New" w:hAnsi="Courier New"/>
                <w:color w:val="1E1E1E"/>
                <w:sz w:val="18"/>
              </w:rPr>
              <w:br/>
            </w:r>
            <w:r>
              <w:rPr>
                <w:rFonts w:ascii="Courier New" w:hAnsi="Courier New"/>
                <w:color w:val="1E1E1E"/>
                <w:sz w:val="18"/>
              </w:rPr>
              <w:t>## Schedule Delays</w:t>
              <w:br/>
            </w:r>
            <w:r>
              <w:rPr>
                <w:rFonts w:ascii="Courier New" w:hAnsi="Courier New"/>
                <w:color w:val="1E1E1E"/>
                <w:sz w:val="18"/>
              </w:rPr>
              <w:t>Test delays.</w:t>
              <w:br/>
            </w:r>
            <w:r>
              <w:rPr>
                <w:rFonts w:ascii="Courier New" w:hAnsi="Courier New"/>
                <w:color w:val="1E1E1E"/>
                <w:sz w:val="18"/>
              </w:rPr>
              <w:br/>
            </w:r>
            <w:r>
              <w:rPr>
                <w:rFonts w:ascii="Courier New" w:hAnsi="Courier New"/>
                <w:color w:val="1E1E1E"/>
                <w:sz w:val="18"/>
              </w:rPr>
              <w:t>## Recommended Actions</w:t>
              <w:br/>
            </w:r>
            <w:r>
              <w:rPr>
                <w:rFonts w:ascii="Courier New" w:hAnsi="Courier New"/>
                <w:color w:val="1E1E1E"/>
                <w:sz w:val="18"/>
              </w:rPr>
              <w:t>Test actions.</w:t>
              <w:br/>
            </w:r>
            <w:r>
              <w:rPr>
                <w:rFonts w:ascii="Courier New" w:hAnsi="Courier New"/>
                <w:color w:val="1E1E1E"/>
                <w:sz w:val="18"/>
              </w:rPr>
              <w:t>'''</w:t>
              <w:br/>
            </w:r>
            <w:r>
              <w:rPr>
                <w:rFonts w:ascii="Courier New" w:hAnsi="Courier New"/>
                <w:color w:val="1E1E1E"/>
                <w:sz w:val="18"/>
              </w:rPr>
              <w:t>path = generate_pdf(kpi, mock_report, 'outputs/reports/test.pdf')</w:t>
              <w:br/>
            </w:r>
            <w:r>
              <w:rPr>
                <w:rFonts w:ascii="Courier New" w:hAnsi="Courier New"/>
                <w:color w:val="1E1E1E"/>
                <w:sz w:val="18"/>
              </w:rPr>
              <w:t>import os</w:t>
              <w:br/>
            </w:r>
            <w:r>
              <w:rPr>
                <w:rFonts w:ascii="Courier New" w:hAnsi="Courier New"/>
                <w:color w:val="1E1E1E"/>
                <w:sz w:val="18"/>
              </w:rPr>
              <w:t>print(f'PDF: {path} ({os.path.getsize(path):,} bytes)')</w:t>
              <w:br/>
            </w:r>
            <w:r>
              <w:rPr>
                <w:rFonts w:ascii="Courier New" w:hAnsi="Courier New"/>
                <w:color w:val="1E1E1E"/>
                <w:sz w:val="18"/>
              </w:rPr>
              <w:t>" 2&gt;&amp;1 | grep PDF</w:t>
              <w:br/>
            </w:r>
            <w:r>
              <w:rPr>
                <w:rFonts w:ascii="Courier New" w:hAnsi="Courier New"/>
                <w:color w:val="1E1E1E"/>
                <w:sz w:val="18"/>
              </w:rPr>
              <w:br/>
            </w:r>
            <w:r>
              <w:rPr>
                <w:rFonts w:ascii="Courier New" w:hAnsi="Courier New"/>
                <w:color w:val="1E1E1E"/>
                <w:sz w:val="18"/>
              </w:rPr>
              <w:t># Expected: PDF: outputs/reports/test.pdf (5,000+ bytes)</w:t>
            </w:r>
          </w:p>
        </w:tc>
      </w:tr>
    </w:tbl>
    <w:p/>
    <w:p>
      <w:pPr>
        <w:spacing w:before="280" w:after="80"/>
      </w:pPr>
      <w:r>
        <w:rPr>
          <w:b/>
          <w:i w:val="0"/>
          <w:color w:val="2C3E50"/>
          <w:sz w:val="30"/>
        </w:rPr>
        <w:t>Test the demo reset</w:t>
      </w:r>
    </w:p>
    <w:tbl>
      <w:tblPr>
        <w:tblStyle w:val="TableGrid"/>
        <w:tblW w:type="auto" w:w="0"/>
        <w:tblLook w:firstColumn="1" w:firstRow="1" w:lastColumn="0" w:lastRow="0" w:noHBand="0" w:noVBand="1" w:val="04A0"/>
      </w:tblPr>
      <w:tblGrid>
        <w:gridCol w:w="8640"/>
      </w:tblGrid>
      <w:tr>
        <w:tc>
          <w:tcPr>
            <w:tcW w:type="dxa" w:w="8640"/>
            <w:shd w:val="clear" w:color="auto" w:fill="F4F4F4"/>
          </w:tcPr>
          <w:p>
            <w:pPr>
              <w:spacing w:before="80" w:after="80"/>
              <w:ind w:left="144"/>
            </w:pPr>
            <w:r>
              <w:rPr>
                <w:rFonts w:ascii="Courier New" w:hAnsi="Courier New"/>
                <w:color w:val="1E1E1E"/>
                <w:sz w:val="18"/>
              </w:rPr>
              <w:t># Simulate cold start:</w:t>
              <w:br/>
            </w:r>
            <w:r>
              <w:rPr>
                <w:rFonts w:ascii="Courier New" w:hAnsi="Courier New"/>
                <w:color w:val="1E1E1E"/>
                <w:sz w:val="18"/>
              </w:rPr>
              <w:t>rm -f data/db/reporting.duckdb</w:t>
              <w:br/>
            </w:r>
            <w:r>
              <w:rPr>
                <w:rFonts w:ascii="Courier New" w:hAnsi="Courier New"/>
                <w:color w:val="1E1E1E"/>
                <w:sz w:val="18"/>
              </w:rPr>
              <w:br/>
            </w:r>
            <w:r>
              <w:rPr>
                <w:rFonts w:ascii="Courier New" w:hAnsi="Courier New"/>
                <w:color w:val="1E1E1E"/>
                <w:sz w:val="18"/>
              </w:rPr>
              <w:t># Reset should complete under 30 seconds:</w:t>
              <w:br/>
            </w:r>
            <w:r>
              <w:rPr>
                <w:rFonts w:ascii="Courier New" w:hAnsi="Courier New"/>
                <w:color w:val="1E1E1E"/>
                <w:sz w:val="18"/>
              </w:rPr>
              <w:t>PYTHONPATH=. python demo/demo_reset.py</w:t>
              <w:br/>
            </w:r>
            <w:r>
              <w:rPr>
                <w:rFonts w:ascii="Courier New" w:hAnsi="Courier New"/>
                <w:color w:val="1E1E1E"/>
                <w:sz w:val="18"/>
              </w:rPr>
              <w:br/>
            </w:r>
            <w:r>
              <w:rPr>
                <w:rFonts w:ascii="Courier New" w:hAnsi="Courier New"/>
                <w:color w:val="1E1E1E"/>
                <w:sz w:val="18"/>
              </w:rPr>
              <w:t># Expected:</w:t>
              <w:br/>
            </w:r>
            <w:r>
              <w:rPr>
                <w:rFonts w:ascii="Courier New" w:hAnsi="Courier New"/>
                <w:color w:val="1E1E1E"/>
                <w:sz w:val="18"/>
              </w:rPr>
              <w:t># Resetting demo environment...</w:t>
              <w:br/>
            </w:r>
            <w:r>
              <w:rPr>
                <w:rFonts w:ascii="Courier New" w:hAnsi="Courier New"/>
                <w:color w:val="1E1E1E"/>
                <w:sz w:val="18"/>
              </w:rPr>
              <w:t>#   Database cleared</w:t>
              <w:br/>
            </w:r>
            <w:r>
              <w:rPr>
                <w:rFonts w:ascii="Courier New" w:hAnsi="Courier New"/>
                <w:color w:val="1E1E1E"/>
                <w:sz w:val="18"/>
              </w:rPr>
              <w:t>#   Sample data written → data/input/project_data.csv</w:t>
              <w:br/>
            </w:r>
            <w:r>
              <w:rPr>
                <w:rFonts w:ascii="Courier New" w:hAnsi="Courier New"/>
                <w:color w:val="1E1E1E"/>
                <w:sz w:val="18"/>
              </w:rPr>
              <w:t>#   Pipeline complete — 15 projects loaded</w:t>
              <w:br/>
            </w:r>
            <w:r>
              <w:rPr>
                <w:rFonts w:ascii="Courier New" w:hAnsi="Courier New"/>
                <w:color w:val="1E1E1E"/>
                <w:sz w:val="18"/>
              </w:rPr>
              <w:t>#</w:t>
              <w:br/>
            </w:r>
            <w:r>
              <w:rPr>
                <w:rFonts w:ascii="Courier New" w:hAnsi="Courier New"/>
                <w:color w:val="1E1E1E"/>
                <w:sz w:val="18"/>
              </w:rPr>
              <w:t># Reset complete in 0.9s</w:t>
            </w:r>
          </w:p>
        </w:tc>
      </w:tr>
    </w:tbl>
    <w:p/>
    <w:p>
      <w:pPr>
        <w:spacing w:before="280" w:after="80"/>
      </w:pPr>
      <w:r>
        <w:rPr>
          <w:b/>
          <w:i w:val="0"/>
          <w:color w:val="2C3E50"/>
          <w:sz w:val="30"/>
        </w:rPr>
        <w:t>Full test suite (still 19 passing)</w:t>
      </w:r>
    </w:p>
    <w:tbl>
      <w:tblPr>
        <w:tblStyle w:val="TableGrid"/>
        <w:tblW w:type="auto" w:w="0"/>
        <w:tblLook w:firstColumn="1" w:firstRow="1" w:lastColumn="0" w:lastRow="0" w:noHBand="0" w:noVBand="1" w:val="04A0"/>
      </w:tblPr>
      <w:tblGrid>
        <w:gridCol w:w="8640"/>
      </w:tblGrid>
      <w:tr>
        <w:tc>
          <w:tcPr>
            <w:tcW w:type="dxa" w:w="8640"/>
            <w:shd w:val="clear" w:color="auto" w:fill="F4F4F4"/>
          </w:tcPr>
          <w:p>
            <w:pPr>
              <w:spacing w:before="80" w:after="80"/>
              <w:ind w:left="144"/>
            </w:pPr>
            <w:r>
              <w:rPr>
                <w:rFonts w:ascii="Courier New" w:hAnsi="Courier New"/>
                <w:color w:val="1E1E1E"/>
                <w:sz w:val="18"/>
              </w:rPr>
              <w:t>PYTHONPATH=. pytest tests/ -v</w:t>
              <w:br/>
            </w:r>
            <w:r>
              <w:rPr>
                <w:rFonts w:ascii="Courier New" w:hAnsi="Courier New"/>
                <w:color w:val="1E1E1E"/>
                <w:sz w:val="18"/>
              </w:rPr>
              <w:t># Expected: 19 passed</w:t>
            </w:r>
          </w:p>
        </w:tc>
      </w:tr>
    </w:tbl>
    <w:p/>
    <w:p>
      <w:pPr>
        <w:spacing w:before="360" w:after="120"/>
      </w:pPr>
      <w:r>
        <w:rPr>
          <w:b/>
          <w:i w:val="0"/>
          <w:color w:val="2C3E50"/>
          <w:sz w:val="40"/>
        </w:rPr>
        <w:t>12. What Day 7 Builds On This</w:t>
      </w:r>
    </w:p>
    <w:p>
      <w:pPr>
        <w:spacing w:after="100"/>
      </w:pPr>
      <w:r>
        <w:rPr>
          <w:b w:val="0"/>
          <w:i w:val="0"/>
          <w:sz w:val="22"/>
        </w:rPr>
        <w:t>Day 7 is the final day — polish, two extra tests, README, and demo rehearsal:</w:t>
      </w:r>
    </w:p>
    <w:p>
      <w:pPr>
        <w:pStyle w:val="ListBullet"/>
        <w:spacing w:after="60"/>
        <w:ind w:left="432"/>
      </w:pPr>
      <w:r>
        <w:rPr>
          <w:b w:val="0"/>
          <w:i w:val="0"/>
          <w:sz w:val="22"/>
        </w:rPr>
        <w:t>Add test_pipeline_stages_called_in_order — verifies all 6 pipeline functions are called</w:t>
      </w:r>
    </w:p>
    <w:p>
      <w:pPr>
        <w:pStyle w:val="ListBullet"/>
        <w:spacing w:after="60"/>
        <w:ind w:left="432"/>
      </w:pPr>
      <w:r>
        <w:rPr>
          <w:b w:val="0"/>
          <w:i w:val="0"/>
          <w:sz w:val="22"/>
        </w:rPr>
        <w:t>Add test_pipeline_survives_llm_failure — verifies pipeline completes even with fallback AI report</w:t>
      </w:r>
    </w:p>
    <w:p>
      <w:pPr>
        <w:pStyle w:val="ListBullet"/>
        <w:spacing w:after="60"/>
        <w:ind w:left="432"/>
      </w:pPr>
      <w:r>
        <w:rPr>
          <w:b w:val="0"/>
          <w:i w:val="0"/>
          <w:sz w:val="22"/>
        </w:rPr>
        <w:t>Create README.md — 5-minute setup guide, demo flow, architecture overview, consulting offer</w:t>
      </w:r>
    </w:p>
    <w:p>
      <w:pPr>
        <w:pStyle w:val="ListBullet"/>
        <w:spacing w:after="60"/>
        <w:ind w:left="432"/>
      </w:pPr>
      <w:r>
        <w:rPr>
          <w:b w:val="0"/>
          <w:i w:val="0"/>
          <w:sz w:val="22"/>
        </w:rPr>
        <w:t>Cold start rehearsal: rm database → demo_reset.py → streamlit run → full UI test</w:t>
      </w:r>
    </w:p>
    <w:p>
      <w:pPr>
        <w:pStyle w:val="ListBullet"/>
        <w:spacing w:after="60"/>
        <w:ind w:left="432"/>
      </w:pPr>
      <w:r>
        <w:rPr>
          <w:b w:val="0"/>
          <w:i w:val="0"/>
          <w:sz w:val="22"/>
        </w:rPr>
        <w:t>Practice the 3-minute demo script out loud</w:t>
      </w:r>
    </w:p>
    <w:p>
      <w:pPr>
        <w:spacing w:after="100"/>
      </w:pPr>
      <w:r>
        <w:rPr>
          <w:b w:val="0"/>
          <w:i w:val="0"/>
          <w:sz w:val="22"/>
        </w:rPr>
        <w:t>After Day 7, the system is production-quality: every layer tested, cold start verified, and a professional README that any developer can follow to run it from scratch.</w:t>
      </w:r>
    </w:p>
    <w:p>
      <w:pPr>
        <w:spacing w:before="40" w:after="40"/>
      </w:pPr>
      <w:r>
        <w:rPr>
          <w:color w:val="BDC3C7"/>
          <w:sz w:val="16"/>
        </w:rPr>
        <w:t>────────────────────────────────────────────────────────────────────────────────</w:t>
      </w:r>
    </w:p>
    <w:p>
      <w:pPr>
        <w:spacing w:before="400"/>
        <w:jc w:val="center"/>
      </w:pPr>
      <w:r>
        <w:rPr>
          <w:b/>
          <w:i w:val="0"/>
          <w:color w:val="27AE60"/>
          <w:sz w:val="24"/>
        </w:rPr>
        <w:t>Day 6 complete — PDF exporting, demo reset working in under 1 second.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