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c0p0kdsnkc9b" w:id="0"/>
      <w:bookmarkEnd w:id="0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are the things you’d change about interactions in discussion forums if you could?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What's an ideal outcome according to you for the courses you take?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are the challenges that you've struggled with the most? How do you currently try to address these challenges?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information do you look out for to gauge whether the course is moving as per your expectations or not? When do you intervene?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What's the most counter-intuitive thing you've come across in your current role as a Professor/TA?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much importance do you place on participation in the forums for the learning of students? How similar or different is the reality compared to your expectations?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Based on your experience, which aspect have you enjoyed/like the most about the discussions in these forums, and which aspect you think could be better?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you could change 1 thing about this form of asynchronous interaction, what would it be?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does the design/structure of discussion forums impact student engagement?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Out of the courses that you taught, which ones did you enjoy the most? What differentiated that from the others regarding your teaching experience?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 you see any untapped potential opportunity in the OMSCS/OMSA program?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/>
      </w:pPr>
      <w:bookmarkStart w:colFirst="0" w:colLast="0" w:name="_qy1ojgi4gqh3" w:id="1"/>
      <w:bookmarkEnd w:id="1"/>
      <w:r w:rsidDel="00000000" w:rsidR="00000000" w:rsidRPr="00000000">
        <w:rPr>
          <w:rtl w:val="0"/>
        </w:rPr>
        <w:t xml:space="preserve">Tone Analyser Paper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does the tone analyser get personality metrics? How relevant and reliable is it?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rPr/>
      </w:pPr>
      <w:bookmarkStart w:colFirst="0" w:colLast="0" w:name="_44tjejmwfqlu" w:id="2"/>
      <w:bookmarkEnd w:id="2"/>
      <w:r w:rsidDel="00000000" w:rsidR="00000000" w:rsidRPr="00000000">
        <w:rPr>
          <w:rtl w:val="0"/>
        </w:rPr>
        <w:t xml:space="preserve">Jill Watson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What’s the status of the project in terms of connecting students with peers in a group with similar interests? Prof. Ashok Goel talked about it in the Symposium.</w:t>
        <w:br w:type="textWrapping"/>
        <w:t xml:space="preserve">A brief insight into how that works? Similar interests with different ideologies and/or locality, professional background (how do you get this info)?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rPr/>
      </w:pPr>
      <w:bookmarkStart w:colFirst="0" w:colLast="0" w:name="_b88g5qoos4jk" w:id="3"/>
      <w:bookmarkEnd w:id="3"/>
      <w:r w:rsidDel="00000000" w:rsidR="00000000" w:rsidRPr="00000000">
        <w:rPr>
          <w:rtl w:val="0"/>
        </w:rPr>
        <w:t xml:space="preserve">Peer - feedbacks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are key challenges with peer-feedbacks that you’ve faced? What role do you think it plays? What are the shortcomings?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Subtitle"/>
        <w:rPr/>
      </w:pPr>
      <w:bookmarkStart w:colFirst="0" w:colLast="0" w:name="_v9odbdbih48d" w:id="4"/>
      <w:bookmarkEnd w:id="4"/>
      <w:r w:rsidDel="00000000" w:rsidR="00000000" w:rsidRPr="00000000">
        <w:rPr>
          <w:rtl w:val="0"/>
        </w:rPr>
        <w:t xml:space="preserve">Idea of how to use cognitive presence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metrics are relevant to professors?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can we tie cognitive presence into what professors want?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whether student’s cognitive presence scores are useful as assessments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about how they get personality analysis from the comments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“I've got my own little formula I use to summarize participation for a grade. I also look at trends over time.” elaboration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rPr/>
      </w:pPr>
      <w:bookmarkStart w:colFirst="0" w:colLast="0" w:name="_yhx4kt7idli0" w:id="5"/>
      <w:bookmarkEnd w:id="5"/>
      <w:r w:rsidDel="00000000" w:rsidR="00000000" w:rsidRPr="00000000">
        <w:rPr>
          <w:rtl w:val="0"/>
        </w:rPr>
        <w:t xml:space="preserve">Extras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How’s Lucy and Jr. Joyner doing? Haven’t met them after the HCI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rimson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Heading4">
    <w:name w:val="heading 4"/>
    <w:basedOn w:val="Normal"/>
    <w:next w:val="Normal"/>
    <w:pPr>
      <w:keepNext w:val="1"/>
      <w:keepLines w:val="1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Heading5">
    <w:name w:val="heading 5"/>
    <w:basedOn w:val="Normal"/>
    <w:next w:val="Normal"/>
    <w:pPr>
      <w:keepNext w:val="1"/>
      <w:keepLines w:val="1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Heading6">
    <w:name w:val="heading 6"/>
    <w:basedOn w:val="Normal"/>
    <w:next w:val="Normal"/>
    <w:pPr>
      <w:keepNext w:val="1"/>
      <w:keepLines w:val="1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rimsonText-regular.ttf"/><Relationship Id="rId2" Type="http://schemas.openxmlformats.org/officeDocument/2006/relationships/font" Target="fonts/CrimsonText-bold.ttf"/><Relationship Id="rId3" Type="http://schemas.openxmlformats.org/officeDocument/2006/relationships/font" Target="fonts/CrimsonText-italic.ttf"/><Relationship Id="rId4" Type="http://schemas.openxmlformats.org/officeDocument/2006/relationships/font" Target="fonts/Crimson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