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49pres6rh95" w:id="0"/>
      <w:bookmarkEnd w:id="0"/>
      <w:r w:rsidDel="00000000" w:rsidR="00000000" w:rsidRPr="00000000">
        <w:rPr>
          <w:rtl w:val="0"/>
        </w:rPr>
        <w:t xml:space="preserve">Survey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Survey composition: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26 responses, 4 lead instructors and 22 TA’s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 responses are TAs from CS courses (CS 1301, CS 1332, CS 2340, CS 3510, and CS 4510)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most liked metrics from us are: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relevant terms by topic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Cognitive presence scores on posts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Cognitive presence scores by user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Trending topic by week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Common use cases &amp; concerns on Piazza: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response wasn’t that common, I also tagged it with who wrote that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students who contribute often with good posts as potential future TA’s or to give bonus points (or even as part of a participation grade)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posts by user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Cognitive presence score by user (“quality of answers”)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a participation score in Piazza (or on our dashboard), without having to export the data manually (CS 2340 TA, Dr. Joyner)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posts viewed by user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student answers and top student “instructor-endorsed” answers (CS 1332 TAs)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common topics that students are struggling with or have questions on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questions on a specific topic or homework problem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views by post and topic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Trending topic by week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struggling students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they post with questions every week around the same time every week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class activity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Participation over time (Dr. Joyner)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Percentage of students that are active/kinda active/never active (Dr. Joyner)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Overall sentiment analysis on posts (CS 2340 TAs)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Increasing instructor presence and distributing work across instructors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Response time by instructor (CS 1332 TAs)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 posts answered by each instructor (for delegation)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Other notes and observations: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least in my classes, the TA’s are way more active on Piazza than the professor.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cognitive presence framework is based on discussion and back-and-forth, but a lot of questions on Piazza are just immediately resolved by instructors.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the CS 2340 TA’s there was some interest in sentiment analysis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Perhaps to penalize students who are disrespectful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negative posts are generally so rare that I think TA’s could manually find them and dock points if necessary. We could do sentiment analysis for “how much positivity you spread”, but I don’t think that would be particularly helpful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s7r4wds2iz8z" w:id="1"/>
      <w:bookmarkEnd w:id="1"/>
      <w:r w:rsidDel="00000000" w:rsidR="00000000" w:rsidRPr="00000000">
        <w:rPr>
          <w:rtl w:val="0"/>
        </w:rPr>
        <w:t xml:space="preserve">Metrics that Instructors Want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These are the things that instructors can use on a day-to-day basis and that can be helpful while teaching a class.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b7l659v4dyvl" w:id="2"/>
      <w:bookmarkEnd w:id="2"/>
      <w:r w:rsidDel="00000000" w:rsidR="00000000" w:rsidRPr="00000000">
        <w:rPr>
          <w:rtl w:val="0"/>
        </w:rPr>
        <w:t xml:space="preserve">Participation of students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“participation grade/score” that has adjustable weighting and based on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questions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answers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follow-up comments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instructor-endorsed answers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Cognitive presence of questions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Cognitive presence of answers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Cognitive presence of follow-up comments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posts viewed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NOTE: ask Dr. Joyner what formula he uses to calculate participation grade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students with highest participation score (and maybe also the lowest)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x2nn2xcekh44" w:id="3"/>
      <w:bookmarkEnd w:id="3"/>
      <w:r w:rsidDel="00000000" w:rsidR="00000000" w:rsidRPr="00000000">
        <w:rPr>
          <w:rtl w:val="0"/>
        </w:rPr>
        <w:t xml:space="preserve">Areas to review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 of questions by folder (most instructors set up folders for homework 1, 2, 3, test 1, 2, etc)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Homework problems that have a lot of questions - students usually include something like “HW 11 Q 1 question” in the title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Both trending currently and overall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common topics in questions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trending currently and overall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weight the questions by the number of views/likes to account for multiple people having the same exact question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l0wmzmh490q4" w:id="4"/>
      <w:bookmarkEnd w:id="4"/>
      <w:r w:rsidDel="00000000" w:rsidR="00000000" w:rsidRPr="00000000">
        <w:rPr>
          <w:rtl w:val="0"/>
        </w:rPr>
        <w:t xml:space="preserve">Overall activity of a class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questions + answers + follow-ups over time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sentiment of the class (as an indicator of student morale)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Weight in the likes and views into the sentiment scores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Plot of distribution of participation scores for the class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v910g73hisfc" w:id="5"/>
      <w:bookmarkEnd w:id="5"/>
      <w:r w:rsidDel="00000000" w:rsidR="00000000" w:rsidRPr="00000000">
        <w:rPr>
          <w:rtl w:val="0"/>
        </w:rPr>
        <w:t xml:space="preserve">Instructor Presence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week’s average response time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response time by instructor (this one has problems)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posts answered by each instructor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1ifjf2p2rcuv" w:id="6"/>
      <w:bookmarkEnd w:id="6"/>
      <w:r w:rsidDel="00000000" w:rsidR="00000000" w:rsidRPr="00000000">
        <w:rPr>
          <w:rtl w:val="0"/>
        </w:rPr>
        <w:t xml:space="preserve">Metrics for Research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rest of the metrics listed are things that might be interesting to research for the purpose of understanding discussion forums, but aren’t useful to professors and instructors on a daily basis.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Sentiment analysis on posts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particularly useful day to day because there are not that many negative posts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between activity and grades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Activities and posts that get people who have been inactive to participate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