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7630" w14:textId="4C87D3E1" w:rsidR="00045550" w:rsidRPr="00045550" w:rsidRDefault="00046E08" w:rsidP="00331403">
      <w:pPr>
        <w:spacing w:after="0" w:line="240" w:lineRule="auto"/>
        <w:jc w:val="center"/>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Bank</w:t>
      </w:r>
      <w:r w:rsidR="00045550" w:rsidRPr="00045550">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Loan</w:t>
      </w:r>
      <w:r w:rsidR="00045550" w:rsidRPr="00045550">
        <w:rPr>
          <w:rFonts w:ascii="Calibri" w:eastAsia="Times New Roman" w:hAnsi="Calibri" w:cs="Calibri"/>
          <w:color w:val="000000"/>
          <w:kern w:val="0"/>
          <w14:ligatures w14:val="none"/>
        </w:rPr>
        <w:t xml:space="preserve"> Project</w:t>
      </w:r>
      <w:r w:rsidR="00C04DB9">
        <w:rPr>
          <w:rFonts w:ascii="Calibri" w:eastAsia="Times New Roman" w:hAnsi="Calibri" w:cs="Calibri"/>
          <w:color w:val="000000"/>
          <w:kern w:val="0"/>
          <w14:ligatures w14:val="none"/>
        </w:rPr>
        <w:t xml:space="preserve"> Problem Statement</w:t>
      </w:r>
    </w:p>
    <w:p w14:paraId="194BE04A"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p>
    <w:p w14:paraId="0EE829FD" w14:textId="7051FA97" w:rsidR="00045550" w:rsidRPr="00045550" w:rsidRDefault="006166D1" w:rsidP="00045550">
      <w:pPr>
        <w:spacing w:after="0" w:line="240" w:lineRule="auto"/>
        <w:rPr>
          <w:rFonts w:ascii="Times New Roman" w:eastAsia="Times New Roman" w:hAnsi="Times New Roman" w:cs="Times New Roman"/>
          <w:kern w:val="0"/>
          <w:sz w:val="24"/>
          <w:szCs w:val="24"/>
          <w14:ligatures w14:val="none"/>
        </w:rPr>
      </w:pPr>
      <w:r>
        <w:rPr>
          <w:rFonts w:ascii="Calibri" w:eastAsia="Times New Roman" w:hAnsi="Calibri" w:cs="Calibri"/>
          <w:b/>
          <w:bCs/>
          <w:color w:val="000000"/>
          <w:kern w:val="0"/>
          <w:u w:val="single"/>
          <w14:ligatures w14:val="none"/>
        </w:rPr>
        <w:t>Summary</w:t>
      </w:r>
      <w:r w:rsidR="00045550" w:rsidRPr="00045550">
        <w:rPr>
          <w:rFonts w:ascii="Calibri" w:eastAsia="Times New Roman" w:hAnsi="Calibri" w:cs="Calibri"/>
          <w:b/>
          <w:bCs/>
          <w:color w:val="000000"/>
          <w:kern w:val="0"/>
          <w:u w:val="single"/>
          <w14:ligatures w14:val="none"/>
        </w:rPr>
        <w:t>:</w:t>
      </w:r>
      <w:r w:rsidR="00045550" w:rsidRPr="00045550">
        <w:rPr>
          <w:rFonts w:ascii="Calibri" w:eastAsia="Times New Roman" w:hAnsi="Calibri" w:cs="Calibri"/>
          <w:b/>
          <w:bCs/>
          <w:color w:val="000000"/>
          <w:kern w:val="0"/>
          <w14:ligatures w14:val="none"/>
        </w:rPr>
        <w:t xml:space="preserve"> Key Performance Indicators (KPI) Requirements:</w:t>
      </w:r>
    </w:p>
    <w:p w14:paraId="7B9F7DBD" w14:textId="77777777" w:rsidR="00045550" w:rsidRPr="00045550" w:rsidRDefault="00045550" w:rsidP="00045550">
      <w:pPr>
        <w:numPr>
          <w:ilvl w:val="0"/>
          <w:numId w:val="1"/>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Total loan applications</w:t>
      </w:r>
      <w:r w:rsidRPr="00045550">
        <w:rPr>
          <w:rFonts w:ascii="Calibri" w:eastAsia="Times New Roman" w:hAnsi="Calibri" w:cs="Calibri"/>
          <w:color w:val="000000"/>
          <w:kern w:val="0"/>
          <w14:ligatures w14:val="none"/>
        </w:rPr>
        <w:t>: we need to calculate the total number of loan applications received during a specific period. Additionally, monitor month-to-date (MTD) loan applications and track changes month-over-month (MoM).</w:t>
      </w:r>
    </w:p>
    <w:p w14:paraId="30A7A9A8" w14:textId="77777777" w:rsidR="00045550" w:rsidRPr="00045550" w:rsidRDefault="00045550" w:rsidP="00045550">
      <w:pPr>
        <w:numPr>
          <w:ilvl w:val="0"/>
          <w:numId w:val="1"/>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Total funded amount</w:t>
      </w:r>
      <w:r w:rsidRPr="00045550">
        <w:rPr>
          <w:rFonts w:ascii="Calibri" w:eastAsia="Times New Roman" w:hAnsi="Calibri" w:cs="Calibri"/>
          <w:color w:val="000000"/>
          <w:kern w:val="0"/>
          <w14:ligatures w14:val="none"/>
        </w:rPr>
        <w:t xml:space="preserve">: understand the total amount of funds disbursed as loans. Monitor the MTD total funded amount and analyze the </w:t>
      </w:r>
      <w:proofErr w:type="gramStart"/>
      <w:r w:rsidRPr="00045550">
        <w:rPr>
          <w:rFonts w:ascii="Calibri" w:eastAsia="Times New Roman" w:hAnsi="Calibri" w:cs="Calibri"/>
          <w:color w:val="000000"/>
          <w:kern w:val="0"/>
          <w14:ligatures w14:val="none"/>
        </w:rPr>
        <w:t>MoM</w:t>
      </w:r>
      <w:proofErr w:type="gramEnd"/>
      <w:r w:rsidRPr="00045550">
        <w:rPr>
          <w:rFonts w:ascii="Calibri" w:eastAsia="Times New Roman" w:hAnsi="Calibri" w:cs="Calibri"/>
          <w:color w:val="000000"/>
          <w:kern w:val="0"/>
          <w14:ligatures w14:val="none"/>
        </w:rPr>
        <w:t xml:space="preserve"> changes.</w:t>
      </w:r>
    </w:p>
    <w:p w14:paraId="2B245E63" w14:textId="77777777" w:rsidR="00045550" w:rsidRPr="00045550" w:rsidRDefault="00045550" w:rsidP="00045550">
      <w:pPr>
        <w:numPr>
          <w:ilvl w:val="0"/>
          <w:numId w:val="1"/>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Total amount received</w:t>
      </w:r>
      <w:r w:rsidRPr="00045550">
        <w:rPr>
          <w:rFonts w:ascii="Calibri" w:eastAsia="Times New Roman" w:hAnsi="Calibri" w:cs="Calibri"/>
          <w:color w:val="000000"/>
          <w:kern w:val="0"/>
          <w14:ligatures w14:val="none"/>
        </w:rPr>
        <w:t xml:space="preserve">: track the total amount received from the borrowers (assess the bank’s cash flow and loan repayment). Analyze month-to-date (MTD) total amount received and observe the </w:t>
      </w:r>
      <w:proofErr w:type="gramStart"/>
      <w:r w:rsidRPr="00045550">
        <w:rPr>
          <w:rFonts w:ascii="Calibri" w:eastAsia="Times New Roman" w:hAnsi="Calibri" w:cs="Calibri"/>
          <w:color w:val="000000"/>
          <w:kern w:val="0"/>
          <w14:ligatures w14:val="none"/>
        </w:rPr>
        <w:t>MoM</w:t>
      </w:r>
      <w:proofErr w:type="gramEnd"/>
      <w:r w:rsidRPr="00045550">
        <w:rPr>
          <w:rFonts w:ascii="Calibri" w:eastAsia="Times New Roman" w:hAnsi="Calibri" w:cs="Calibri"/>
          <w:color w:val="000000"/>
          <w:kern w:val="0"/>
          <w14:ligatures w14:val="none"/>
        </w:rPr>
        <w:t xml:space="preserve"> changes.</w:t>
      </w:r>
    </w:p>
    <w:p w14:paraId="2D45B2F7" w14:textId="7FBE6FDD" w:rsidR="00045550" w:rsidRPr="00045550" w:rsidRDefault="00045550" w:rsidP="00045550">
      <w:pPr>
        <w:numPr>
          <w:ilvl w:val="0"/>
          <w:numId w:val="1"/>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Average interest rate</w:t>
      </w:r>
      <w:r w:rsidRPr="00045550">
        <w:rPr>
          <w:rFonts w:ascii="Calibri" w:eastAsia="Times New Roman" w:hAnsi="Calibri" w:cs="Calibri"/>
          <w:color w:val="000000"/>
          <w:kern w:val="0"/>
          <w14:ligatures w14:val="none"/>
        </w:rPr>
        <w:t>: calculate average interest rates cross all loans, MTD, and MoM variations in interest rates (provides insights into overall cost of lending portfolio).</w:t>
      </w:r>
    </w:p>
    <w:p w14:paraId="65EF6DA4" w14:textId="77777777" w:rsidR="00045550" w:rsidRDefault="00045550" w:rsidP="00045550">
      <w:pPr>
        <w:numPr>
          <w:ilvl w:val="0"/>
          <w:numId w:val="1"/>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Average debt-to-income ratio (DTI)</w:t>
      </w:r>
      <w:r w:rsidRPr="00045550">
        <w:rPr>
          <w:rFonts w:ascii="Calibri" w:eastAsia="Times New Roman" w:hAnsi="Calibri" w:cs="Calibri"/>
          <w:color w:val="000000"/>
          <w:kern w:val="0"/>
          <w14:ligatures w14:val="none"/>
        </w:rPr>
        <w:t>: evaluate the average DTI for borrowers to gauge their financial health. Calculate average DTI for all loans, MTD, and track MoM fluctuations.</w:t>
      </w:r>
    </w:p>
    <w:p w14:paraId="6DBF9BEF" w14:textId="77777777" w:rsidR="007478D2" w:rsidRPr="00045550" w:rsidRDefault="007478D2" w:rsidP="007478D2">
      <w:pPr>
        <w:spacing w:after="0" w:line="240" w:lineRule="auto"/>
        <w:ind w:left="720"/>
        <w:textAlignment w:val="baseline"/>
        <w:rPr>
          <w:rFonts w:ascii="Calibri" w:eastAsia="Times New Roman" w:hAnsi="Calibri" w:cs="Calibri"/>
          <w:color w:val="000000"/>
          <w:kern w:val="0"/>
          <w14:ligatures w14:val="none"/>
        </w:rPr>
      </w:pPr>
    </w:p>
    <w:p w14:paraId="2D4E2A76"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14:ligatures w14:val="none"/>
        </w:rPr>
        <w:t>Good Loan vs. Bad Loan KPI’s</w:t>
      </w:r>
    </w:p>
    <w:p w14:paraId="2ABFAA57" w14:textId="05249E80"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14:ligatures w14:val="none"/>
        </w:rPr>
        <w:t>Good loan</w:t>
      </w:r>
      <w:r w:rsidR="00955A83">
        <w:rPr>
          <w:rFonts w:ascii="Calibri" w:eastAsia="Times New Roman" w:hAnsi="Calibri" w:cs="Calibri"/>
          <w:color w:val="000000"/>
          <w:kern w:val="0"/>
          <w14:ligatures w14:val="none"/>
        </w:rPr>
        <w:t xml:space="preserve"> (current and fully paid)</w:t>
      </w:r>
    </w:p>
    <w:p w14:paraId="15F68B4C" w14:textId="77777777" w:rsidR="00045550" w:rsidRPr="00045550" w:rsidRDefault="00045550" w:rsidP="00045550">
      <w:pPr>
        <w:numPr>
          <w:ilvl w:val="0"/>
          <w:numId w:val="2"/>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Application percentage</w:t>
      </w:r>
    </w:p>
    <w:p w14:paraId="2E4AA539" w14:textId="77777777" w:rsidR="00045550" w:rsidRPr="00045550" w:rsidRDefault="00045550" w:rsidP="00045550">
      <w:pPr>
        <w:numPr>
          <w:ilvl w:val="0"/>
          <w:numId w:val="2"/>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Applications</w:t>
      </w:r>
    </w:p>
    <w:p w14:paraId="00B1418B" w14:textId="77777777" w:rsidR="00045550" w:rsidRPr="00045550" w:rsidRDefault="00045550" w:rsidP="00045550">
      <w:pPr>
        <w:numPr>
          <w:ilvl w:val="0"/>
          <w:numId w:val="2"/>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Funded amount</w:t>
      </w:r>
    </w:p>
    <w:p w14:paraId="2B2C3010" w14:textId="77777777" w:rsidR="00045550" w:rsidRPr="00045550" w:rsidRDefault="00045550" w:rsidP="00045550">
      <w:pPr>
        <w:numPr>
          <w:ilvl w:val="0"/>
          <w:numId w:val="2"/>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 xml:space="preserve">Total received </w:t>
      </w:r>
      <w:proofErr w:type="gramStart"/>
      <w:r w:rsidRPr="00045550">
        <w:rPr>
          <w:rFonts w:ascii="Calibri" w:eastAsia="Times New Roman" w:hAnsi="Calibri" w:cs="Calibri"/>
          <w:color w:val="000000"/>
          <w:kern w:val="0"/>
          <w14:ligatures w14:val="none"/>
        </w:rPr>
        <w:t>amount</w:t>
      </w:r>
      <w:proofErr w:type="gramEnd"/>
    </w:p>
    <w:p w14:paraId="593CA2FD" w14:textId="18E97FFE"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14:ligatures w14:val="none"/>
        </w:rPr>
        <w:t>Bad loan</w:t>
      </w:r>
      <w:r w:rsidR="007C1B7D">
        <w:rPr>
          <w:rFonts w:ascii="Calibri" w:eastAsia="Times New Roman" w:hAnsi="Calibri" w:cs="Calibri"/>
          <w:color w:val="000000"/>
          <w:kern w:val="0"/>
          <w14:ligatures w14:val="none"/>
        </w:rPr>
        <w:t xml:space="preserve"> (charged off)</w:t>
      </w:r>
    </w:p>
    <w:p w14:paraId="0645ACB4" w14:textId="77777777" w:rsidR="00045550" w:rsidRPr="00045550" w:rsidRDefault="00045550" w:rsidP="00045550">
      <w:pPr>
        <w:numPr>
          <w:ilvl w:val="0"/>
          <w:numId w:val="3"/>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Application percentage</w:t>
      </w:r>
    </w:p>
    <w:p w14:paraId="39FF16A9" w14:textId="77777777" w:rsidR="00045550" w:rsidRPr="00045550" w:rsidRDefault="00045550" w:rsidP="00045550">
      <w:pPr>
        <w:numPr>
          <w:ilvl w:val="0"/>
          <w:numId w:val="3"/>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Applications</w:t>
      </w:r>
    </w:p>
    <w:p w14:paraId="0A151DC0" w14:textId="77777777" w:rsidR="00045550" w:rsidRPr="00045550" w:rsidRDefault="00045550" w:rsidP="00045550">
      <w:pPr>
        <w:numPr>
          <w:ilvl w:val="0"/>
          <w:numId w:val="3"/>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Funded amount</w:t>
      </w:r>
    </w:p>
    <w:p w14:paraId="672305BF" w14:textId="77777777" w:rsidR="00045550" w:rsidRPr="00045550" w:rsidRDefault="00045550" w:rsidP="00045550">
      <w:pPr>
        <w:numPr>
          <w:ilvl w:val="0"/>
          <w:numId w:val="3"/>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 xml:space="preserve">Total received </w:t>
      </w:r>
      <w:proofErr w:type="gramStart"/>
      <w:r w:rsidRPr="00045550">
        <w:rPr>
          <w:rFonts w:ascii="Calibri" w:eastAsia="Times New Roman" w:hAnsi="Calibri" w:cs="Calibri"/>
          <w:color w:val="000000"/>
          <w:kern w:val="0"/>
          <w14:ligatures w14:val="none"/>
        </w:rPr>
        <w:t>amount</w:t>
      </w:r>
      <w:proofErr w:type="gramEnd"/>
    </w:p>
    <w:p w14:paraId="45A056AA"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14:ligatures w14:val="none"/>
        </w:rPr>
        <w:t>Loan status grid view</w:t>
      </w:r>
    </w:p>
    <w:p w14:paraId="33298F46" w14:textId="77777777" w:rsidR="00045550" w:rsidRPr="00045550" w:rsidRDefault="00045550" w:rsidP="00045550">
      <w:pPr>
        <w:numPr>
          <w:ilvl w:val="0"/>
          <w:numId w:val="4"/>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Function: gain a comprehensive overview of lending operations and monitor the performance of loans by creating a grid view repot categorized by ‘loan status’</w:t>
      </w:r>
    </w:p>
    <w:p w14:paraId="5C6A5043" w14:textId="77777777" w:rsidR="00045550" w:rsidRPr="00045550" w:rsidRDefault="00045550" w:rsidP="00045550">
      <w:pPr>
        <w:numPr>
          <w:ilvl w:val="0"/>
          <w:numId w:val="4"/>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color w:val="000000"/>
          <w:kern w:val="0"/>
          <w14:ligatures w14:val="none"/>
        </w:rPr>
        <w:t xml:space="preserve">Metrics such as total loan applications, total funded amount, total amount received, MTD funded amount, MTD amount received, average interest rate, and average DTI ratio provide insight into the health of the loan portfolio and empowers us to make data-driven </w:t>
      </w:r>
      <w:proofErr w:type="gramStart"/>
      <w:r w:rsidRPr="00045550">
        <w:rPr>
          <w:rFonts w:ascii="Calibri" w:eastAsia="Times New Roman" w:hAnsi="Calibri" w:cs="Calibri"/>
          <w:color w:val="000000"/>
          <w:kern w:val="0"/>
          <w14:ligatures w14:val="none"/>
        </w:rPr>
        <w:t>decisions</w:t>
      </w:r>
      <w:proofErr w:type="gramEnd"/>
    </w:p>
    <w:p w14:paraId="75960064"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p>
    <w:p w14:paraId="1699E54E"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u w:val="single"/>
          <w14:ligatures w14:val="none"/>
        </w:rPr>
        <w:t>Dashboard 2:</w:t>
      </w:r>
      <w:r w:rsidRPr="00045550">
        <w:rPr>
          <w:rFonts w:ascii="Calibri" w:eastAsia="Times New Roman" w:hAnsi="Calibri" w:cs="Calibri"/>
          <w:b/>
          <w:bCs/>
          <w:color w:val="000000"/>
          <w:kern w:val="0"/>
          <w14:ligatures w14:val="none"/>
        </w:rPr>
        <w:t xml:space="preserve"> Charts</w:t>
      </w:r>
    </w:p>
    <w:p w14:paraId="28FEA73F" w14:textId="77777777" w:rsidR="00045550" w:rsidRPr="00045550" w:rsidRDefault="00045550" w:rsidP="00045550">
      <w:pPr>
        <w:numPr>
          <w:ilvl w:val="0"/>
          <w:numId w:val="5"/>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Monthly trends by issue date (line chart)</w:t>
      </w:r>
      <w:r w:rsidRPr="00045550">
        <w:rPr>
          <w:rFonts w:ascii="Calibri" w:eastAsia="Times New Roman" w:hAnsi="Calibri" w:cs="Calibri"/>
          <w:color w:val="000000"/>
          <w:kern w:val="0"/>
          <w14:ligatures w14:val="none"/>
        </w:rPr>
        <w:t>: identify seasonality and long-term trends in lending activities.</w:t>
      </w:r>
    </w:p>
    <w:p w14:paraId="4C62E16B" w14:textId="77777777" w:rsidR="00045550" w:rsidRPr="00045550" w:rsidRDefault="00045550" w:rsidP="00045550">
      <w:pPr>
        <w:numPr>
          <w:ilvl w:val="0"/>
          <w:numId w:val="5"/>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Regional analysis by date (filled map)</w:t>
      </w:r>
      <w:r w:rsidRPr="00045550">
        <w:rPr>
          <w:rFonts w:ascii="Calibri" w:eastAsia="Times New Roman" w:hAnsi="Calibri" w:cs="Calibri"/>
          <w:color w:val="000000"/>
          <w:kern w:val="0"/>
          <w14:ligatures w14:val="none"/>
        </w:rPr>
        <w:t>: identify regions with significant lending activity and assess regional disparities.</w:t>
      </w:r>
    </w:p>
    <w:p w14:paraId="086EB54B" w14:textId="77777777" w:rsidR="00045550" w:rsidRPr="00045550" w:rsidRDefault="00045550" w:rsidP="00045550">
      <w:pPr>
        <w:numPr>
          <w:ilvl w:val="0"/>
          <w:numId w:val="5"/>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Loan term analysis (donut chart)</w:t>
      </w:r>
      <w:r w:rsidRPr="00045550">
        <w:rPr>
          <w:rFonts w:ascii="Calibri" w:eastAsia="Times New Roman" w:hAnsi="Calibri" w:cs="Calibri"/>
          <w:color w:val="000000"/>
          <w:kern w:val="0"/>
          <w14:ligatures w14:val="none"/>
        </w:rPr>
        <w:t xml:space="preserve">: allows the client to understand the distribution </w:t>
      </w:r>
      <w:proofErr w:type="gramStart"/>
      <w:r w:rsidRPr="00045550">
        <w:rPr>
          <w:rFonts w:ascii="Calibri" w:eastAsia="Times New Roman" w:hAnsi="Calibri" w:cs="Calibri"/>
          <w:color w:val="000000"/>
          <w:kern w:val="0"/>
          <w14:ligatures w14:val="none"/>
        </w:rPr>
        <w:t>to</w:t>
      </w:r>
      <w:proofErr w:type="gramEnd"/>
      <w:r w:rsidRPr="00045550">
        <w:rPr>
          <w:rFonts w:ascii="Calibri" w:eastAsia="Times New Roman" w:hAnsi="Calibri" w:cs="Calibri"/>
          <w:color w:val="000000"/>
          <w:kern w:val="0"/>
          <w14:ligatures w14:val="none"/>
        </w:rPr>
        <w:t xml:space="preserve"> loans across various term lengths.</w:t>
      </w:r>
    </w:p>
    <w:p w14:paraId="1A2DB58C" w14:textId="77777777" w:rsidR="00045550" w:rsidRPr="00045550" w:rsidRDefault="00045550" w:rsidP="00045550">
      <w:pPr>
        <w:numPr>
          <w:ilvl w:val="0"/>
          <w:numId w:val="5"/>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Employee length analysis (bar chart)</w:t>
      </w:r>
      <w:r w:rsidRPr="00045550">
        <w:rPr>
          <w:rFonts w:ascii="Calibri" w:eastAsia="Times New Roman" w:hAnsi="Calibri" w:cs="Calibri"/>
          <w:color w:val="000000"/>
          <w:kern w:val="0"/>
          <w14:ligatures w14:val="none"/>
        </w:rPr>
        <w:t>: how lending metrics are distributed among borrowers with different employee lengths; helps us assess the impact of employment history on loan applications.</w:t>
      </w:r>
    </w:p>
    <w:p w14:paraId="669A7148" w14:textId="77777777" w:rsidR="00045550" w:rsidRPr="00045550" w:rsidRDefault="00045550" w:rsidP="00045550">
      <w:pPr>
        <w:numPr>
          <w:ilvl w:val="0"/>
          <w:numId w:val="5"/>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Loan purpose breakdown (bar chart)</w:t>
      </w:r>
      <w:r w:rsidRPr="00045550">
        <w:rPr>
          <w:rFonts w:ascii="Calibri" w:eastAsia="Times New Roman" w:hAnsi="Calibri" w:cs="Calibri"/>
          <w:color w:val="000000"/>
          <w:kern w:val="0"/>
          <w14:ligatures w14:val="none"/>
        </w:rPr>
        <w:t xml:space="preserve">: visual breaking od loan metrics based on the stated purposes of loan acquisition; helps us understand the primary reason borrowers seek </w:t>
      </w:r>
      <w:proofErr w:type="gramStart"/>
      <w:r w:rsidRPr="00045550">
        <w:rPr>
          <w:rFonts w:ascii="Calibri" w:eastAsia="Times New Roman" w:hAnsi="Calibri" w:cs="Calibri"/>
          <w:color w:val="000000"/>
          <w:kern w:val="0"/>
          <w14:ligatures w14:val="none"/>
        </w:rPr>
        <w:t>financing</w:t>
      </w:r>
      <w:proofErr w:type="gramEnd"/>
    </w:p>
    <w:p w14:paraId="4DF8C48D" w14:textId="77777777" w:rsidR="00045550" w:rsidRPr="00045550" w:rsidRDefault="00045550" w:rsidP="00045550">
      <w:pPr>
        <w:numPr>
          <w:ilvl w:val="0"/>
          <w:numId w:val="5"/>
        </w:numPr>
        <w:spacing w:after="0" w:line="240" w:lineRule="auto"/>
        <w:textAlignment w:val="baseline"/>
        <w:rPr>
          <w:rFonts w:ascii="Calibri" w:eastAsia="Times New Roman" w:hAnsi="Calibri" w:cs="Calibri"/>
          <w:color w:val="000000"/>
          <w:kern w:val="0"/>
          <w14:ligatures w14:val="none"/>
        </w:rPr>
      </w:pPr>
      <w:r w:rsidRPr="00045550">
        <w:rPr>
          <w:rFonts w:ascii="Calibri" w:eastAsia="Times New Roman" w:hAnsi="Calibri" w:cs="Calibri"/>
          <w:b/>
          <w:bCs/>
          <w:color w:val="000000"/>
          <w:kern w:val="0"/>
          <w14:ligatures w14:val="none"/>
        </w:rPr>
        <w:t>Home ownership analysis (tree map)</w:t>
      </w:r>
      <w:r w:rsidRPr="00045550">
        <w:rPr>
          <w:rFonts w:ascii="Calibri" w:eastAsia="Times New Roman" w:hAnsi="Calibri" w:cs="Calibri"/>
          <w:color w:val="000000"/>
          <w:kern w:val="0"/>
          <w14:ligatures w14:val="none"/>
        </w:rPr>
        <w:t>: hierarchical view of how home ownership impacts loan applications and disbursements.</w:t>
      </w:r>
    </w:p>
    <w:p w14:paraId="5B99368E"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color w:val="000000"/>
          <w:kern w:val="0"/>
          <w14:ligatures w14:val="none"/>
        </w:rPr>
        <w:lastRenderedPageBreak/>
        <w:t xml:space="preserve">Metrics to be </w:t>
      </w:r>
      <w:proofErr w:type="gramStart"/>
      <w:r w:rsidRPr="00045550">
        <w:rPr>
          <w:rFonts w:ascii="Calibri" w:eastAsia="Times New Roman" w:hAnsi="Calibri" w:cs="Calibri"/>
          <w:color w:val="000000"/>
          <w:kern w:val="0"/>
          <w14:ligatures w14:val="none"/>
        </w:rPr>
        <w:t>shown:</w:t>
      </w:r>
      <w:proofErr w:type="gramEnd"/>
      <w:r w:rsidRPr="00045550">
        <w:rPr>
          <w:rFonts w:ascii="Calibri" w:eastAsia="Times New Roman" w:hAnsi="Calibri" w:cs="Calibri"/>
          <w:color w:val="000000"/>
          <w:kern w:val="0"/>
          <w14:ligatures w14:val="none"/>
        </w:rPr>
        <w:t xml:space="preserve"> total loan applications, total funded amount, total amount received </w:t>
      </w:r>
    </w:p>
    <w:p w14:paraId="1FCEBD8E"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p>
    <w:p w14:paraId="594AAD80"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u w:val="single"/>
          <w14:ligatures w14:val="none"/>
        </w:rPr>
        <w:t>Dashboard 3:</w:t>
      </w:r>
      <w:r w:rsidRPr="00045550">
        <w:rPr>
          <w:rFonts w:ascii="Calibri" w:eastAsia="Times New Roman" w:hAnsi="Calibri" w:cs="Calibri"/>
          <w:b/>
          <w:bCs/>
          <w:color w:val="000000"/>
          <w:kern w:val="0"/>
          <w14:ligatures w14:val="none"/>
        </w:rPr>
        <w:t xml:space="preserve"> Details</w:t>
      </w:r>
    </w:p>
    <w:p w14:paraId="20EEFB31"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p>
    <w:p w14:paraId="0B274BAA"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14:ligatures w14:val="none"/>
        </w:rPr>
        <w:t xml:space="preserve">Grid: </w:t>
      </w:r>
      <w:r w:rsidRPr="00045550">
        <w:rPr>
          <w:rFonts w:ascii="Calibri" w:eastAsia="Times New Roman" w:hAnsi="Calibri" w:cs="Calibri"/>
          <w:color w:val="000000"/>
          <w:kern w:val="0"/>
          <w14:ligatures w14:val="none"/>
        </w:rPr>
        <w:t xml:space="preserve">a comprehensive ‘details dashboard’ provides a consolidated view of all the essential information within our loan data. Aims to provide a holistic snapshot of loan-related metrics and data points, enabling users to assess critical information </w:t>
      </w:r>
      <w:proofErr w:type="gramStart"/>
      <w:r w:rsidRPr="00045550">
        <w:rPr>
          <w:rFonts w:ascii="Calibri" w:eastAsia="Times New Roman" w:hAnsi="Calibri" w:cs="Calibri"/>
          <w:color w:val="000000"/>
          <w:kern w:val="0"/>
          <w14:ligatures w14:val="none"/>
        </w:rPr>
        <w:t>efficiently</w:t>
      </w:r>
      <w:proofErr w:type="gramEnd"/>
    </w:p>
    <w:p w14:paraId="7D8E6975" w14:textId="77777777" w:rsidR="00045550" w:rsidRPr="00045550" w:rsidRDefault="00045550" w:rsidP="00045550">
      <w:pPr>
        <w:spacing w:after="0" w:line="240" w:lineRule="auto"/>
        <w:rPr>
          <w:rFonts w:ascii="Times New Roman" w:eastAsia="Times New Roman" w:hAnsi="Times New Roman" w:cs="Times New Roman"/>
          <w:kern w:val="0"/>
          <w:sz w:val="24"/>
          <w:szCs w:val="24"/>
          <w14:ligatures w14:val="none"/>
        </w:rPr>
      </w:pPr>
      <w:r w:rsidRPr="00045550">
        <w:rPr>
          <w:rFonts w:ascii="Calibri" w:eastAsia="Times New Roman" w:hAnsi="Calibri" w:cs="Calibri"/>
          <w:b/>
          <w:bCs/>
          <w:color w:val="000000"/>
          <w:kern w:val="0"/>
          <w14:ligatures w14:val="none"/>
        </w:rPr>
        <w:t>Objective</w:t>
      </w:r>
      <w:r w:rsidRPr="00045550">
        <w:rPr>
          <w:rFonts w:ascii="Calibri" w:eastAsia="Times New Roman" w:hAnsi="Calibri" w:cs="Calibri"/>
          <w:color w:val="000000"/>
          <w:kern w:val="0"/>
          <w14:ligatures w14:val="none"/>
        </w:rPr>
        <w:t xml:space="preserve">: to provide a comprehensive and user-friendly interface for accessing loan data. Serves as a one-stop shop for users </w:t>
      </w:r>
      <w:proofErr w:type="gramStart"/>
      <w:r w:rsidRPr="00045550">
        <w:rPr>
          <w:rFonts w:ascii="Calibri" w:eastAsia="Times New Roman" w:hAnsi="Calibri" w:cs="Calibri"/>
          <w:color w:val="000000"/>
          <w:kern w:val="0"/>
          <w14:ligatures w14:val="none"/>
        </w:rPr>
        <w:t>seeing</w:t>
      </w:r>
      <w:proofErr w:type="gramEnd"/>
      <w:r w:rsidRPr="00045550">
        <w:rPr>
          <w:rFonts w:ascii="Calibri" w:eastAsia="Times New Roman" w:hAnsi="Calibri" w:cs="Calibri"/>
          <w:color w:val="000000"/>
          <w:kern w:val="0"/>
          <w14:ligatures w14:val="none"/>
        </w:rPr>
        <w:t xml:space="preserve"> detailed insights into loan portfolio, borrower profiles, and loan performance. </w:t>
      </w:r>
    </w:p>
    <w:p w14:paraId="01F78435" w14:textId="5B70B041" w:rsidR="001132B5" w:rsidRDefault="00045550" w:rsidP="00045550">
      <w:r w:rsidRPr="00045550">
        <w:rPr>
          <w:rFonts w:ascii="Times New Roman" w:eastAsia="Times New Roman" w:hAnsi="Times New Roman" w:cs="Times New Roman"/>
          <w:kern w:val="0"/>
          <w:sz w:val="24"/>
          <w:szCs w:val="24"/>
          <w14:ligatures w14:val="none"/>
        </w:rPr>
        <w:br/>
      </w:r>
    </w:p>
    <w:sectPr w:rsidR="0011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688"/>
    <w:multiLevelType w:val="multilevel"/>
    <w:tmpl w:val="4A40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B3073"/>
    <w:multiLevelType w:val="multilevel"/>
    <w:tmpl w:val="AAB2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44C1A"/>
    <w:multiLevelType w:val="multilevel"/>
    <w:tmpl w:val="AC46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B5CD7"/>
    <w:multiLevelType w:val="multilevel"/>
    <w:tmpl w:val="E1C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92FAE"/>
    <w:multiLevelType w:val="multilevel"/>
    <w:tmpl w:val="E6D6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161399">
    <w:abstractNumId w:val="2"/>
  </w:num>
  <w:num w:numId="2" w16cid:durableId="1622757761">
    <w:abstractNumId w:val="1"/>
  </w:num>
  <w:num w:numId="3" w16cid:durableId="435373583">
    <w:abstractNumId w:val="0"/>
  </w:num>
  <w:num w:numId="4" w16cid:durableId="1394160345">
    <w:abstractNumId w:val="3"/>
  </w:num>
  <w:num w:numId="5" w16cid:durableId="600530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50"/>
    <w:rsid w:val="000302E9"/>
    <w:rsid w:val="00045550"/>
    <w:rsid w:val="00046E08"/>
    <w:rsid w:val="001132B5"/>
    <w:rsid w:val="00331403"/>
    <w:rsid w:val="00615122"/>
    <w:rsid w:val="006166D1"/>
    <w:rsid w:val="006B508A"/>
    <w:rsid w:val="007478D2"/>
    <w:rsid w:val="007C1B7D"/>
    <w:rsid w:val="00955A83"/>
    <w:rsid w:val="00C04DB9"/>
    <w:rsid w:val="00E4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C7A1"/>
  <w15:chartTrackingRefBased/>
  <w15:docId w15:val="{3F5DFD9D-E575-4DF1-ABBC-70F59A61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5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Barhate</dc:creator>
  <cp:keywords/>
  <dc:description/>
  <cp:lastModifiedBy>Saloni Barhate</cp:lastModifiedBy>
  <cp:revision>2</cp:revision>
  <dcterms:created xsi:type="dcterms:W3CDTF">2024-01-05T19:37:00Z</dcterms:created>
  <dcterms:modified xsi:type="dcterms:W3CDTF">2024-01-05T19:37:00Z</dcterms:modified>
</cp:coreProperties>
</file>