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920" w:rsidRPr="00552920" w:rsidRDefault="00552920" w:rsidP="0051047A">
      <w:pPr>
        <w:shd w:val="clear" w:color="auto" w:fill="FFFFFF"/>
        <w:spacing w:before="600" w:after="75" w:line="320" w:lineRule="atLeast"/>
        <w:jc w:val="center"/>
        <w:textAlignment w:val="baseline"/>
        <w:outlineLvl w:val="0"/>
        <w:rPr>
          <w:rFonts w:ascii="Helvetica" w:eastAsia="Times New Roman" w:hAnsi="Helvetica" w:cs="Helvetica"/>
          <w:b/>
          <w:bCs/>
          <w:color w:val="2E3D49"/>
          <w:kern w:val="36"/>
          <w:sz w:val="40"/>
          <w:szCs w:val="40"/>
        </w:rPr>
      </w:pPr>
      <w:r w:rsidRPr="00552920">
        <w:rPr>
          <w:rFonts w:ascii="Helvetica" w:eastAsia="Times New Roman" w:hAnsi="Helvetica" w:cs="Helvetica"/>
          <w:b/>
          <w:bCs/>
          <w:color w:val="2E3D49"/>
          <w:kern w:val="36"/>
          <w:sz w:val="40"/>
          <w:szCs w:val="40"/>
        </w:rPr>
        <w:t>Project: Exploring Weather Trends</w:t>
      </w:r>
    </w:p>
    <w:p w:rsidR="00A96D4C" w:rsidRDefault="00A96D4C"/>
    <w:p w:rsidR="00552920" w:rsidRDefault="00552920">
      <w:pPr>
        <w:rPr>
          <w:rFonts w:ascii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sz w:val="24"/>
          <w:szCs w:val="24"/>
          <w:shd w:val="clear" w:color="auto" w:fill="FFFFFF"/>
        </w:rPr>
        <w:t>In this project, we</w:t>
      </w:r>
      <w:r w:rsidRPr="00552920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will analyze local and global temperature data and compare the temperature trends where you live to overall global temperature trends.</w:t>
      </w:r>
    </w:p>
    <w:p w:rsidR="00552920" w:rsidRDefault="00552920">
      <w:pPr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552920">
        <w:rPr>
          <w:rStyle w:val="Strong"/>
          <w:rFonts w:ascii="Courier New" w:hAnsi="Courier New" w:cs="Courier New"/>
          <w:b w:val="0"/>
          <w:sz w:val="24"/>
          <w:szCs w:val="24"/>
          <w:bdr w:val="none" w:sz="0" w:space="0" w:color="auto" w:frame="1"/>
          <w:shd w:val="clear" w:color="auto" w:fill="FFFFFF"/>
        </w:rPr>
        <w:t>An outline</w:t>
      </w:r>
      <w:r w:rsidRPr="00552920">
        <w:rPr>
          <w:rFonts w:ascii="Courier New" w:hAnsi="Courier New" w:cs="Courier New"/>
          <w:sz w:val="24"/>
          <w:szCs w:val="24"/>
          <w:shd w:val="clear" w:color="auto" w:fill="FFFFFF"/>
        </w:rPr>
        <w:t> of steps taken to prepare the data to be visualized</w:t>
      </w:r>
      <w:r>
        <w:rPr>
          <w:rFonts w:ascii="Courier New" w:hAnsi="Courier New" w:cs="Courier New"/>
          <w:sz w:val="24"/>
          <w:szCs w:val="24"/>
          <w:shd w:val="clear" w:color="auto" w:fill="FFFFFF"/>
        </w:rPr>
        <w:t>:</w:t>
      </w:r>
    </w:p>
    <w:p w:rsidR="00552920" w:rsidRPr="00552920" w:rsidRDefault="00552920" w:rsidP="00552920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Tools used in the project are </w:t>
      </w:r>
      <w:r w:rsidRPr="00552920">
        <w:rPr>
          <w:rFonts w:ascii="Courier New" w:hAnsi="Courier New" w:cs="Courier New"/>
          <w:b/>
          <w:i/>
          <w:sz w:val="24"/>
          <w:szCs w:val="24"/>
        </w:rPr>
        <w:t>Excel</w:t>
      </w:r>
      <w:r>
        <w:rPr>
          <w:rFonts w:ascii="Courier New" w:hAnsi="Courier New" w:cs="Courier New"/>
          <w:sz w:val="24"/>
          <w:szCs w:val="24"/>
        </w:rPr>
        <w:t xml:space="preserve"> and </w:t>
      </w:r>
      <w:r w:rsidRPr="00552920">
        <w:rPr>
          <w:rFonts w:ascii="Courier New" w:hAnsi="Courier New" w:cs="Courier New"/>
          <w:b/>
          <w:i/>
          <w:sz w:val="24"/>
          <w:szCs w:val="24"/>
        </w:rPr>
        <w:t>SQL</w:t>
      </w:r>
      <w:r>
        <w:rPr>
          <w:rFonts w:ascii="Courier New" w:hAnsi="Courier New" w:cs="Courier New"/>
          <w:b/>
          <w:i/>
          <w:sz w:val="24"/>
          <w:szCs w:val="24"/>
        </w:rPr>
        <w:t>.</w:t>
      </w:r>
    </w:p>
    <w:p w:rsidR="00552920" w:rsidRDefault="00552920" w:rsidP="0055292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 data is extracted from the database with the help of SQL</w:t>
      </w:r>
      <w:r w:rsidR="00280724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(Structured Query Language).</w:t>
      </w:r>
    </w:p>
    <w:p w:rsidR="00552920" w:rsidRPr="00FD23CF" w:rsidRDefault="00FD23CF" w:rsidP="00FD23CF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24"/>
          <w:szCs w:val="24"/>
        </w:rPr>
      </w:pPr>
      <w:r w:rsidRPr="00FD23CF">
        <w:rPr>
          <w:rFonts w:ascii="Courier New" w:hAnsi="Courier New" w:cs="Courier New"/>
          <w:b/>
          <w:sz w:val="24"/>
          <w:szCs w:val="24"/>
        </w:rPr>
        <w:t xml:space="preserve">Ques. </w:t>
      </w:r>
      <w:r w:rsidR="00552920" w:rsidRPr="00FD23CF">
        <w:rPr>
          <w:rFonts w:ascii="Courier New" w:hAnsi="Courier New" w:cs="Courier New"/>
          <w:b/>
          <w:sz w:val="24"/>
          <w:szCs w:val="24"/>
        </w:rPr>
        <w:t xml:space="preserve">SQL </w:t>
      </w:r>
      <w:proofErr w:type="gramStart"/>
      <w:r w:rsidR="00552920" w:rsidRPr="00FD23CF">
        <w:rPr>
          <w:rFonts w:ascii="Courier New" w:hAnsi="Courier New" w:cs="Courier New"/>
          <w:b/>
          <w:sz w:val="24"/>
          <w:szCs w:val="24"/>
        </w:rPr>
        <w:t>query</w:t>
      </w:r>
      <w:proofErr w:type="gramEnd"/>
      <w:r w:rsidR="00552920" w:rsidRPr="00FD23CF">
        <w:rPr>
          <w:rFonts w:ascii="Courier New" w:hAnsi="Courier New" w:cs="Courier New"/>
          <w:b/>
          <w:sz w:val="24"/>
          <w:szCs w:val="24"/>
        </w:rPr>
        <w:t xml:space="preserve"> to extract the </w:t>
      </w:r>
      <w:r w:rsidRPr="00FD23CF">
        <w:rPr>
          <w:rFonts w:ascii="Courier New" w:hAnsi="Courier New" w:cs="Courier New"/>
          <w:b/>
          <w:sz w:val="24"/>
          <w:szCs w:val="24"/>
        </w:rPr>
        <w:t>Global data to visualize global temperature trends.</w:t>
      </w:r>
    </w:p>
    <w:p w:rsidR="00FD23CF" w:rsidRDefault="00FD23CF" w:rsidP="00FD23CF">
      <w:pPr>
        <w:spacing w:after="0"/>
        <w:ind w:left="360" w:firstLine="360"/>
        <w:rPr>
          <w:rFonts w:ascii="Courier New" w:hAnsi="Courier New" w:cs="Courier New"/>
          <w:sz w:val="24"/>
          <w:szCs w:val="24"/>
        </w:rPr>
      </w:pPr>
      <w:r w:rsidRPr="00FD23CF">
        <w:rPr>
          <w:rFonts w:ascii="Courier New" w:hAnsi="Courier New" w:cs="Courier New"/>
          <w:b/>
          <w:sz w:val="24"/>
          <w:szCs w:val="24"/>
        </w:rPr>
        <w:t>Ans.</w:t>
      </w:r>
      <w:r>
        <w:rPr>
          <w:rFonts w:ascii="Courier New" w:hAnsi="Courier New" w:cs="Courier New"/>
          <w:sz w:val="24"/>
          <w:szCs w:val="24"/>
        </w:rPr>
        <w:t xml:space="preserve"> SELECT * FROM </w:t>
      </w:r>
      <w:proofErr w:type="spellStart"/>
      <w:r>
        <w:rPr>
          <w:rFonts w:ascii="Courier New" w:hAnsi="Courier New" w:cs="Courier New"/>
          <w:sz w:val="24"/>
          <w:szCs w:val="24"/>
        </w:rPr>
        <w:t>global_data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</w:p>
    <w:p w:rsidR="00FD23CF" w:rsidRDefault="00FD23CF" w:rsidP="00FD23CF">
      <w:pPr>
        <w:spacing w:after="0"/>
        <w:ind w:left="360" w:firstLine="360"/>
        <w:rPr>
          <w:rFonts w:ascii="Courier New" w:hAnsi="Courier New" w:cs="Courier New"/>
          <w:sz w:val="24"/>
          <w:szCs w:val="24"/>
        </w:rPr>
      </w:pPr>
    </w:p>
    <w:p w:rsidR="00FD23CF" w:rsidRDefault="00FD23CF" w:rsidP="00FD23CF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4"/>
          <w:szCs w:val="24"/>
        </w:rPr>
      </w:pPr>
      <w:r w:rsidRPr="00FD23CF">
        <w:rPr>
          <w:rFonts w:ascii="Courier New" w:hAnsi="Courier New" w:cs="Courier New"/>
          <w:b/>
          <w:sz w:val="24"/>
          <w:szCs w:val="24"/>
        </w:rPr>
        <w:t>Ques. SQL query to see all cities that are present in India so as to choose the closest city.</w:t>
      </w:r>
    </w:p>
    <w:p w:rsidR="00FD23CF" w:rsidRDefault="00FD23CF" w:rsidP="00FD23CF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Ans. </w:t>
      </w:r>
      <w:r>
        <w:rPr>
          <w:rFonts w:ascii="Courier New" w:hAnsi="Courier New" w:cs="Courier New"/>
          <w:sz w:val="24"/>
          <w:szCs w:val="24"/>
        </w:rPr>
        <w:t xml:space="preserve">SELECT * FROM </w:t>
      </w:r>
      <w:proofErr w:type="spellStart"/>
      <w:r>
        <w:rPr>
          <w:rFonts w:ascii="Courier New" w:hAnsi="Courier New" w:cs="Courier New"/>
          <w:sz w:val="24"/>
          <w:szCs w:val="24"/>
        </w:rPr>
        <w:t>city_list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WHERE country=’India’;</w:t>
      </w:r>
    </w:p>
    <w:p w:rsidR="00FD23CF" w:rsidRDefault="00FD23CF" w:rsidP="00FD23CF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FD23CF" w:rsidRDefault="00FD23CF" w:rsidP="00FD23CF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4"/>
          <w:szCs w:val="24"/>
        </w:rPr>
      </w:pPr>
      <w:r w:rsidRPr="00FD23CF">
        <w:rPr>
          <w:rFonts w:ascii="Courier New" w:hAnsi="Courier New" w:cs="Courier New"/>
          <w:b/>
          <w:sz w:val="24"/>
          <w:szCs w:val="24"/>
        </w:rPr>
        <w:t xml:space="preserve">Ques. SQL query to extract the </w:t>
      </w:r>
      <w:r>
        <w:rPr>
          <w:rFonts w:ascii="Courier New" w:hAnsi="Courier New" w:cs="Courier New"/>
          <w:b/>
          <w:sz w:val="24"/>
          <w:szCs w:val="24"/>
        </w:rPr>
        <w:t>Local</w:t>
      </w:r>
      <w:r w:rsidRPr="00FD23CF">
        <w:rPr>
          <w:rFonts w:ascii="Courier New" w:hAnsi="Courier New" w:cs="Courier New"/>
          <w:b/>
          <w:sz w:val="24"/>
          <w:szCs w:val="24"/>
        </w:rPr>
        <w:t xml:space="preserve"> data to visualize </w:t>
      </w:r>
      <w:r>
        <w:rPr>
          <w:rFonts w:ascii="Courier New" w:hAnsi="Courier New" w:cs="Courier New"/>
          <w:b/>
          <w:sz w:val="24"/>
          <w:szCs w:val="24"/>
        </w:rPr>
        <w:t>local</w:t>
      </w:r>
      <w:r w:rsidRPr="00FD23CF">
        <w:rPr>
          <w:rFonts w:ascii="Courier New" w:hAnsi="Courier New" w:cs="Courier New"/>
          <w:b/>
          <w:sz w:val="24"/>
          <w:szCs w:val="24"/>
        </w:rPr>
        <w:t xml:space="preserve"> temperature trends.</w:t>
      </w:r>
    </w:p>
    <w:p w:rsidR="00FD23CF" w:rsidRDefault="00FD23CF" w:rsidP="00FD23CF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Ans. </w:t>
      </w:r>
      <w:r>
        <w:rPr>
          <w:rFonts w:ascii="Courier New" w:hAnsi="Courier New" w:cs="Courier New"/>
          <w:sz w:val="24"/>
          <w:szCs w:val="24"/>
        </w:rPr>
        <w:t xml:space="preserve">SELECT </w:t>
      </w:r>
      <w:proofErr w:type="spellStart"/>
      <w:r>
        <w:rPr>
          <w:rFonts w:ascii="Courier New" w:hAnsi="Courier New" w:cs="Courier New"/>
          <w:sz w:val="24"/>
          <w:szCs w:val="24"/>
        </w:rPr>
        <w:t>yea</w:t>
      </w:r>
      <w:r w:rsidR="00C229DF">
        <w:rPr>
          <w:rFonts w:ascii="Courier New" w:hAnsi="Courier New" w:cs="Courier New"/>
          <w:sz w:val="24"/>
          <w:szCs w:val="24"/>
        </w:rPr>
        <w:t>r</w:t>
      </w:r>
      <w:proofErr w:type="gramStart"/>
      <w:r w:rsidR="00C229DF">
        <w:rPr>
          <w:rFonts w:ascii="Courier New" w:hAnsi="Courier New" w:cs="Courier New"/>
          <w:sz w:val="24"/>
          <w:szCs w:val="24"/>
        </w:rPr>
        <w:t>,avg</w:t>
      </w:r>
      <w:proofErr w:type="gramEnd"/>
      <w:r w:rsidR="00C229DF">
        <w:rPr>
          <w:rFonts w:ascii="Courier New" w:hAnsi="Courier New" w:cs="Courier New"/>
          <w:sz w:val="24"/>
          <w:szCs w:val="24"/>
        </w:rPr>
        <w:t>_temp</w:t>
      </w:r>
      <w:proofErr w:type="spellEnd"/>
      <w:r w:rsidR="00C229DF">
        <w:rPr>
          <w:rFonts w:ascii="Courier New" w:hAnsi="Courier New" w:cs="Courier New"/>
          <w:sz w:val="24"/>
          <w:szCs w:val="24"/>
        </w:rPr>
        <w:t xml:space="preserve"> FROM </w:t>
      </w:r>
      <w:proofErr w:type="spellStart"/>
      <w:r w:rsidR="00C229DF">
        <w:rPr>
          <w:rFonts w:ascii="Courier New" w:hAnsi="Courier New" w:cs="Courier New"/>
          <w:sz w:val="24"/>
          <w:szCs w:val="24"/>
        </w:rPr>
        <w:t>city_data</w:t>
      </w:r>
      <w:proofErr w:type="spellEnd"/>
      <w:r w:rsidR="00C229DF">
        <w:rPr>
          <w:rFonts w:ascii="Courier New" w:hAnsi="Courier New" w:cs="Courier New"/>
          <w:sz w:val="24"/>
          <w:szCs w:val="24"/>
        </w:rPr>
        <w:t xml:space="preserve"> WHERE </w:t>
      </w:r>
      <w:r>
        <w:rPr>
          <w:rFonts w:ascii="Courier New" w:hAnsi="Courier New" w:cs="Courier New"/>
          <w:sz w:val="24"/>
          <w:szCs w:val="24"/>
        </w:rPr>
        <w:t>country</w:t>
      </w:r>
      <w:r w:rsidR="00C229DF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=</w:t>
      </w:r>
      <w:r w:rsidR="00C229DF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’India’ AND city</w:t>
      </w:r>
      <w:r w:rsidR="00C229DF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=</w:t>
      </w:r>
      <w:r w:rsidR="00C229DF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’Delhi’;</w:t>
      </w:r>
    </w:p>
    <w:p w:rsidR="00C229DF" w:rsidRPr="00C229DF" w:rsidRDefault="00C229DF" w:rsidP="00C229DF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  <w:u w:val="single"/>
        </w:rPr>
      </w:pPr>
      <w:r w:rsidRPr="00C229DF">
        <w:rPr>
          <w:rFonts w:ascii="Courier New" w:hAnsi="Courier New" w:cs="Courier New"/>
          <w:b/>
          <w:sz w:val="24"/>
          <w:szCs w:val="24"/>
          <w:u w:val="single"/>
        </w:rPr>
        <w:t>Calculation of moving average:</w:t>
      </w:r>
    </w:p>
    <w:p w:rsidR="00C229DF" w:rsidRDefault="00C229DF" w:rsidP="00C229DF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Here, calculation</w:t>
      </w:r>
      <w:r w:rsidR="006B2D43">
        <w:rPr>
          <w:rFonts w:ascii="Courier New" w:hAnsi="Courier New" w:cs="Courier New"/>
          <w:sz w:val="24"/>
          <w:szCs w:val="24"/>
        </w:rPr>
        <w:t xml:space="preserve"> of </w:t>
      </w:r>
      <w:r>
        <w:rPr>
          <w:rFonts w:ascii="Courier New" w:hAnsi="Courier New" w:cs="Courier New"/>
          <w:sz w:val="24"/>
          <w:szCs w:val="24"/>
        </w:rPr>
        <w:t>moving average is done</w:t>
      </w:r>
      <w:r w:rsidR="006B2D43">
        <w:rPr>
          <w:rFonts w:ascii="Courier New" w:hAnsi="Courier New" w:cs="Courier New"/>
          <w:sz w:val="24"/>
          <w:szCs w:val="24"/>
        </w:rPr>
        <w:t xml:space="preserve"> for each 12 years</w:t>
      </w:r>
      <w:r>
        <w:rPr>
          <w:rFonts w:ascii="Courier New" w:hAnsi="Courier New" w:cs="Courier New"/>
          <w:sz w:val="24"/>
          <w:szCs w:val="24"/>
        </w:rPr>
        <w:t xml:space="preserve">. This is done by </w:t>
      </w:r>
      <w:r w:rsidR="00280724">
        <w:rPr>
          <w:rFonts w:ascii="Courier New" w:hAnsi="Courier New" w:cs="Courier New"/>
          <w:sz w:val="24"/>
          <w:szCs w:val="24"/>
        </w:rPr>
        <w:t xml:space="preserve">simply </w:t>
      </w:r>
      <w:r>
        <w:rPr>
          <w:rFonts w:ascii="Courier New" w:hAnsi="Courier New" w:cs="Courier New"/>
          <w:sz w:val="24"/>
          <w:szCs w:val="24"/>
        </w:rPr>
        <w:t xml:space="preserve">taking the average of first 12 </w:t>
      </w:r>
      <w:proofErr w:type="gramStart"/>
      <w:r>
        <w:rPr>
          <w:rFonts w:ascii="Courier New" w:hAnsi="Courier New" w:cs="Courier New"/>
          <w:sz w:val="24"/>
          <w:szCs w:val="24"/>
        </w:rPr>
        <w:t>entries(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For example: </w:t>
      </w:r>
      <w:r w:rsidR="006B2D43">
        <w:rPr>
          <w:rFonts w:ascii="Courier New" w:hAnsi="Courier New" w:cs="Courier New"/>
          <w:sz w:val="24"/>
          <w:szCs w:val="24"/>
        </w:rPr>
        <w:t>=AVERAGE(B2:B13))and then dragging the column down till end in which average of first 12 entries was found.</w:t>
      </w:r>
    </w:p>
    <w:p w:rsidR="006B2D43" w:rsidRPr="006B2D43" w:rsidRDefault="006B2D43" w:rsidP="006B2D43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shd w:val="clear" w:color="auto" w:fill="FFFFFF"/>
        </w:rPr>
        <w:t>K</w:t>
      </w:r>
      <w:r w:rsidRPr="006B2D43">
        <w:rPr>
          <w:rFonts w:ascii="Courier New" w:hAnsi="Courier New" w:cs="Courier New"/>
          <w:sz w:val="24"/>
          <w:szCs w:val="24"/>
          <w:shd w:val="clear" w:color="auto" w:fill="FFFFFF"/>
        </w:rPr>
        <w:t>ey considerations when deciding how to visualize the trends</w:t>
      </w:r>
      <w:r>
        <w:rPr>
          <w:rFonts w:ascii="Courier New" w:hAnsi="Courier New" w:cs="Courier New"/>
          <w:sz w:val="24"/>
          <w:szCs w:val="24"/>
          <w:shd w:val="clear" w:color="auto" w:fill="FFFFFF"/>
        </w:rPr>
        <w:t xml:space="preserve"> was to plot the moving average calculation for each 12 years and to se</w:t>
      </w:r>
      <w:r w:rsidR="00280724">
        <w:rPr>
          <w:rFonts w:ascii="Courier New" w:hAnsi="Courier New" w:cs="Courier New"/>
          <w:sz w:val="24"/>
          <w:szCs w:val="24"/>
          <w:shd w:val="clear" w:color="auto" w:fill="FFFFFF"/>
        </w:rPr>
        <w:t>e how temperature trends differ</w:t>
      </w:r>
      <w:r>
        <w:rPr>
          <w:rFonts w:ascii="Courier New" w:hAnsi="Courier New" w:cs="Courier New"/>
          <w:sz w:val="24"/>
          <w:szCs w:val="24"/>
          <w:shd w:val="clear" w:color="auto" w:fill="FFFFFF"/>
        </w:rPr>
        <w:t xml:space="preserve"> with respect to time.</w:t>
      </w:r>
    </w:p>
    <w:p w:rsidR="00FD23CF" w:rsidRDefault="00FD23CF" w:rsidP="00FD23CF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6B2D43" w:rsidRDefault="006B2D43" w:rsidP="00FD23CF">
      <w:pPr>
        <w:pStyle w:val="ListParagraph"/>
        <w:rPr>
          <w:rFonts w:ascii="Courier New" w:hAnsi="Courier New" w:cs="Courier New"/>
          <w:b/>
          <w:sz w:val="28"/>
          <w:szCs w:val="28"/>
          <w:u w:val="single"/>
        </w:rPr>
      </w:pPr>
    </w:p>
    <w:p w:rsidR="006B2D43" w:rsidRDefault="006B2D43" w:rsidP="00FD23CF">
      <w:pPr>
        <w:pStyle w:val="ListParagraph"/>
        <w:rPr>
          <w:rFonts w:ascii="Courier New" w:hAnsi="Courier New" w:cs="Courier New"/>
          <w:b/>
          <w:sz w:val="28"/>
          <w:szCs w:val="28"/>
          <w:u w:val="single"/>
        </w:rPr>
      </w:pPr>
    </w:p>
    <w:p w:rsidR="006B2D43" w:rsidRDefault="006B2D43" w:rsidP="00C608B4">
      <w:pPr>
        <w:pStyle w:val="ListParagraph"/>
        <w:numPr>
          <w:ilvl w:val="0"/>
          <w:numId w:val="1"/>
        </w:numPr>
        <w:ind w:right="-288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lastRenderedPageBreak/>
        <w:t>Line chart with Global Temperature Trends</w:t>
      </w:r>
    </w:p>
    <w:p w:rsidR="006B2D43" w:rsidRPr="00423745" w:rsidRDefault="006B2D43" w:rsidP="00423745">
      <w:pPr>
        <w:ind w:left="360"/>
        <w:rPr>
          <w:rFonts w:ascii="Courier New" w:hAnsi="Courier New" w:cs="Courier New"/>
          <w:b/>
          <w:sz w:val="28"/>
          <w:szCs w:val="28"/>
          <w:u w:val="single"/>
        </w:rPr>
      </w:pPr>
    </w:p>
    <w:p w:rsidR="006B2D43" w:rsidRDefault="00423745" w:rsidP="00FD23C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1A5D9243" wp14:editId="0BF7697C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B2D43" w:rsidRDefault="006B2D43" w:rsidP="00FD23C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6B2D43" w:rsidRDefault="006B2D43" w:rsidP="00FD23C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6B2D43" w:rsidRDefault="006B2D43" w:rsidP="006B2D43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Line chart with Local Temperature Trends</w:t>
      </w:r>
    </w:p>
    <w:p w:rsidR="006B2D43" w:rsidRDefault="006B2D43" w:rsidP="006B2D43">
      <w:pPr>
        <w:pStyle w:val="ListParagraph"/>
        <w:rPr>
          <w:rFonts w:ascii="Courier New" w:hAnsi="Courier New" w:cs="Courier New"/>
          <w:b/>
          <w:sz w:val="28"/>
          <w:szCs w:val="28"/>
          <w:u w:val="single"/>
        </w:rPr>
      </w:pPr>
      <w:bookmarkStart w:id="0" w:name="_GoBack"/>
      <w:bookmarkEnd w:id="0"/>
    </w:p>
    <w:p w:rsidR="006B2D43" w:rsidRDefault="00423745" w:rsidP="006B2D43">
      <w:pPr>
        <w:pStyle w:val="ListParagraph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A59D2B4" wp14:editId="3E83A838">
            <wp:extent cx="4572000" cy="2743200"/>
            <wp:effectExtent l="0" t="0" r="1905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1047A" w:rsidRDefault="0051047A" w:rsidP="0051047A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6B2D43" w:rsidRPr="0051047A" w:rsidRDefault="006B2D43" w:rsidP="0051047A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</w:rPr>
      </w:pPr>
      <w:r w:rsidRPr="0051047A">
        <w:rPr>
          <w:rFonts w:ascii="Courier New" w:hAnsi="Courier New" w:cs="Courier New"/>
          <w:b/>
          <w:sz w:val="28"/>
          <w:szCs w:val="28"/>
          <w:u w:val="single"/>
        </w:rPr>
        <w:t>Observations:</w:t>
      </w:r>
    </w:p>
    <w:p w:rsidR="006B2D43" w:rsidRDefault="006B2D43" w:rsidP="006B2D4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6B2D43" w:rsidRDefault="006B2D43" w:rsidP="006B2D4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Similarities:</w:t>
      </w:r>
    </w:p>
    <w:p w:rsidR="003A7288" w:rsidRPr="003A7288" w:rsidRDefault="002E14F9" w:rsidP="006B2D43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4"/>
          <w:szCs w:val="24"/>
        </w:rPr>
      </w:pPr>
      <w:r w:rsidRPr="002E14F9">
        <w:rPr>
          <w:rFonts w:ascii="Courier New" w:hAnsi="Courier New" w:cs="Courier New"/>
          <w:sz w:val="24"/>
          <w:szCs w:val="24"/>
        </w:rPr>
        <w:t>With th</w:t>
      </w:r>
      <w:r>
        <w:rPr>
          <w:rFonts w:ascii="Courier New" w:hAnsi="Courier New" w:cs="Courier New"/>
          <w:sz w:val="24"/>
          <w:szCs w:val="24"/>
        </w:rPr>
        <w:t>e help of global and local data, we can say that overall th</w:t>
      </w:r>
      <w:r w:rsidR="003A7288">
        <w:rPr>
          <w:rFonts w:ascii="Courier New" w:hAnsi="Courier New" w:cs="Courier New"/>
          <w:sz w:val="24"/>
          <w:szCs w:val="24"/>
        </w:rPr>
        <w:t>e world is getting hotter and temperature is rising.</w:t>
      </w:r>
    </w:p>
    <w:p w:rsidR="002E14F9" w:rsidRPr="003A7288" w:rsidRDefault="003A7288" w:rsidP="006B2D43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</w:t>
      </w:r>
      <w:r w:rsidR="002E14F9">
        <w:rPr>
          <w:rFonts w:ascii="Courier New" w:hAnsi="Courier New" w:cs="Courier New"/>
          <w:sz w:val="24"/>
          <w:szCs w:val="24"/>
        </w:rPr>
        <w:t>rends are not consistent in last few hundred years.</w:t>
      </w:r>
      <w:r>
        <w:rPr>
          <w:rFonts w:ascii="Courier New" w:hAnsi="Courier New" w:cs="Courier New"/>
          <w:sz w:val="24"/>
          <w:szCs w:val="24"/>
        </w:rPr>
        <w:t xml:space="preserve"> Overall, t</w:t>
      </w:r>
      <w:r w:rsidR="002E14F9">
        <w:rPr>
          <w:rFonts w:ascii="Courier New" w:hAnsi="Courier New" w:cs="Courier New"/>
          <w:sz w:val="24"/>
          <w:szCs w:val="24"/>
        </w:rPr>
        <w:t>he temperature is rising in last few hundred years.</w:t>
      </w:r>
      <w:r>
        <w:rPr>
          <w:rFonts w:ascii="Courier New" w:hAnsi="Courier New" w:cs="Courier New"/>
          <w:sz w:val="24"/>
          <w:szCs w:val="24"/>
        </w:rPr>
        <w:t xml:space="preserve"> But, in both local and global data, fluctuations in temperature</w:t>
      </w:r>
      <w:r w:rsidR="003C6511">
        <w:rPr>
          <w:rFonts w:ascii="Courier New" w:hAnsi="Courier New" w:cs="Courier New"/>
          <w:sz w:val="24"/>
          <w:szCs w:val="24"/>
        </w:rPr>
        <w:t xml:space="preserve"> are</w:t>
      </w:r>
      <w:r>
        <w:rPr>
          <w:rFonts w:ascii="Courier New" w:hAnsi="Courier New" w:cs="Courier New"/>
          <w:sz w:val="24"/>
          <w:szCs w:val="24"/>
        </w:rPr>
        <w:t xml:space="preserve"> found</w:t>
      </w:r>
      <w:r w:rsidR="00CC7D28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though the temperature is rising but not consistently.</w:t>
      </w:r>
    </w:p>
    <w:p w:rsidR="003A7288" w:rsidRDefault="003A7288" w:rsidP="003A7288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:rsidR="003A7288" w:rsidRDefault="003A7288" w:rsidP="003A7288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Differences:</w:t>
      </w:r>
    </w:p>
    <w:p w:rsidR="003A7288" w:rsidRPr="003C6511" w:rsidRDefault="003A7288" w:rsidP="003A7288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4"/>
          <w:szCs w:val="24"/>
        </w:rPr>
        <w:t>According to the visualized data, the city is getting hotter on an average as compared to the global average</w:t>
      </w:r>
      <w:r w:rsidR="003C6511">
        <w:rPr>
          <w:rFonts w:ascii="Courier New" w:hAnsi="Courier New" w:cs="Courier New"/>
          <w:sz w:val="24"/>
          <w:szCs w:val="24"/>
        </w:rPr>
        <w:t xml:space="preserve">. There is a </w:t>
      </w:r>
      <w:r w:rsidR="007A70D2">
        <w:rPr>
          <w:rFonts w:ascii="Courier New" w:hAnsi="Courier New" w:cs="Courier New"/>
          <w:sz w:val="24"/>
          <w:szCs w:val="24"/>
        </w:rPr>
        <w:t xml:space="preserve">very </w:t>
      </w:r>
      <w:r w:rsidR="003C6511">
        <w:rPr>
          <w:rFonts w:ascii="Courier New" w:hAnsi="Courier New" w:cs="Courier New"/>
          <w:sz w:val="24"/>
          <w:szCs w:val="24"/>
        </w:rPr>
        <w:t>slight difference in the differenc</w:t>
      </w:r>
      <w:r w:rsidR="007A70D2">
        <w:rPr>
          <w:rFonts w:ascii="Courier New" w:hAnsi="Courier New" w:cs="Courier New"/>
          <w:sz w:val="24"/>
          <w:szCs w:val="24"/>
        </w:rPr>
        <w:t>es between local and global average over time</w:t>
      </w:r>
      <w:r w:rsidR="003C6511">
        <w:rPr>
          <w:rFonts w:ascii="Courier New" w:hAnsi="Courier New" w:cs="Courier New"/>
          <w:sz w:val="24"/>
          <w:szCs w:val="24"/>
        </w:rPr>
        <w:t>.</w:t>
      </w:r>
    </w:p>
    <w:p w:rsidR="003C6511" w:rsidRPr="003A7288" w:rsidRDefault="007A70D2" w:rsidP="003A7288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4"/>
          <w:szCs w:val="24"/>
        </w:rPr>
        <w:t>There are more fluctuations in local temperature trends as compared to global temperature trends. Global temperature is much cooler as compared to local temperatures over time.</w:t>
      </w:r>
    </w:p>
    <w:p w:rsidR="006B2D43" w:rsidRPr="002E14F9" w:rsidRDefault="002E14F9" w:rsidP="003A7288">
      <w:pPr>
        <w:pStyle w:val="ListParagrap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6B2D43" w:rsidRDefault="006B2D43" w:rsidP="006B2D43">
      <w:pPr>
        <w:pStyle w:val="ListParagraph"/>
        <w:rPr>
          <w:rFonts w:ascii="Courier New" w:hAnsi="Courier New" w:cs="Courier New"/>
          <w:b/>
          <w:sz w:val="28"/>
          <w:szCs w:val="28"/>
          <w:u w:val="single"/>
        </w:rPr>
      </w:pPr>
    </w:p>
    <w:p w:rsidR="006B2D43" w:rsidRPr="006B2D43" w:rsidRDefault="006B2D43" w:rsidP="00FD23CF">
      <w:pPr>
        <w:pStyle w:val="ListParagraph"/>
        <w:rPr>
          <w:rFonts w:ascii="Courier New" w:hAnsi="Courier New" w:cs="Courier New"/>
          <w:sz w:val="28"/>
          <w:szCs w:val="28"/>
        </w:rPr>
      </w:pPr>
    </w:p>
    <w:sectPr w:rsidR="006B2D43" w:rsidRPr="006B2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1850E4"/>
    <w:multiLevelType w:val="hybridMultilevel"/>
    <w:tmpl w:val="1D48B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5A57F9"/>
    <w:multiLevelType w:val="hybridMultilevel"/>
    <w:tmpl w:val="183636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920"/>
    <w:rsid w:val="0012193B"/>
    <w:rsid w:val="00280724"/>
    <w:rsid w:val="002E14F9"/>
    <w:rsid w:val="002F195C"/>
    <w:rsid w:val="003A7288"/>
    <w:rsid w:val="003C6511"/>
    <w:rsid w:val="00423745"/>
    <w:rsid w:val="0043705E"/>
    <w:rsid w:val="0051047A"/>
    <w:rsid w:val="00552920"/>
    <w:rsid w:val="0066012F"/>
    <w:rsid w:val="006B2D43"/>
    <w:rsid w:val="00732E84"/>
    <w:rsid w:val="007A70D2"/>
    <w:rsid w:val="00A96D4C"/>
    <w:rsid w:val="00BD5834"/>
    <w:rsid w:val="00C229DF"/>
    <w:rsid w:val="00C3327B"/>
    <w:rsid w:val="00C608B4"/>
    <w:rsid w:val="00CC7D28"/>
    <w:rsid w:val="00D168E5"/>
    <w:rsid w:val="00DC6CD3"/>
    <w:rsid w:val="00EA394B"/>
    <w:rsid w:val="00FD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29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9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552920"/>
    <w:rPr>
      <w:b/>
      <w:bCs/>
    </w:rPr>
  </w:style>
  <w:style w:type="paragraph" w:styleId="ListParagraph">
    <w:name w:val="List Paragraph"/>
    <w:basedOn w:val="Normal"/>
    <w:uiPriority w:val="34"/>
    <w:qFormat/>
    <w:rsid w:val="005529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D4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608B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29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9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552920"/>
    <w:rPr>
      <w:b/>
      <w:bCs/>
    </w:rPr>
  </w:style>
  <w:style w:type="paragraph" w:styleId="ListParagraph">
    <w:name w:val="List Paragraph"/>
    <w:basedOn w:val="Normal"/>
    <w:uiPriority w:val="34"/>
    <w:qFormat/>
    <w:rsid w:val="005529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D4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608B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06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enovo\Downloads\Data%20Analyst\Term%201\Explore%20weather%20trends\global_data.csv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enovo\Downloads\Data%20Analyst\Term%201\Explore%20weather%20trends\local_data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sz="1800" b="1" i="0" baseline="0">
                <a:effectLst/>
              </a:rPr>
              <a:t>Global Temperature Trends over Time(Moving 12 years average)</a:t>
            </a:r>
            <a:endParaRPr lang="en-US">
              <a:effectLst/>
            </a:endParaRP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global_data!$B$7</c:f>
              <c:strCache>
                <c:ptCount val="1"/>
                <c:pt idx="0">
                  <c:v>Moving 12 years average</c:v>
                </c:pt>
              </c:strCache>
            </c:strRef>
          </c:tx>
          <c:marker>
            <c:symbol val="none"/>
          </c:marker>
          <c:cat>
            <c:numRef>
              <c:f>global_data!$A$7:$A$267</c:f>
              <c:numCache>
                <c:formatCode>General</c:formatCode>
                <c:ptCount val="261"/>
                <c:pt idx="0">
                  <c:v>1755</c:v>
                </c:pt>
                <c:pt idx="1">
                  <c:v>1756</c:v>
                </c:pt>
                <c:pt idx="2">
                  <c:v>1757</c:v>
                </c:pt>
                <c:pt idx="3">
                  <c:v>1758</c:v>
                </c:pt>
                <c:pt idx="4">
                  <c:v>1759</c:v>
                </c:pt>
                <c:pt idx="5">
                  <c:v>1760</c:v>
                </c:pt>
                <c:pt idx="6">
                  <c:v>1761</c:v>
                </c:pt>
                <c:pt idx="7">
                  <c:v>1762</c:v>
                </c:pt>
                <c:pt idx="8">
                  <c:v>1763</c:v>
                </c:pt>
                <c:pt idx="9">
                  <c:v>1764</c:v>
                </c:pt>
                <c:pt idx="10">
                  <c:v>1765</c:v>
                </c:pt>
                <c:pt idx="11">
                  <c:v>1766</c:v>
                </c:pt>
                <c:pt idx="12">
                  <c:v>1767</c:v>
                </c:pt>
                <c:pt idx="13">
                  <c:v>1768</c:v>
                </c:pt>
                <c:pt idx="14">
                  <c:v>1769</c:v>
                </c:pt>
                <c:pt idx="15">
                  <c:v>1770</c:v>
                </c:pt>
                <c:pt idx="16">
                  <c:v>1771</c:v>
                </c:pt>
                <c:pt idx="17">
                  <c:v>1772</c:v>
                </c:pt>
                <c:pt idx="18">
                  <c:v>1773</c:v>
                </c:pt>
                <c:pt idx="19">
                  <c:v>1774</c:v>
                </c:pt>
                <c:pt idx="20">
                  <c:v>1775</c:v>
                </c:pt>
                <c:pt idx="21">
                  <c:v>1776</c:v>
                </c:pt>
                <c:pt idx="22">
                  <c:v>1777</c:v>
                </c:pt>
                <c:pt idx="23">
                  <c:v>1778</c:v>
                </c:pt>
                <c:pt idx="24">
                  <c:v>1779</c:v>
                </c:pt>
                <c:pt idx="25">
                  <c:v>1780</c:v>
                </c:pt>
                <c:pt idx="26">
                  <c:v>1781</c:v>
                </c:pt>
                <c:pt idx="27">
                  <c:v>1782</c:v>
                </c:pt>
                <c:pt idx="28">
                  <c:v>1783</c:v>
                </c:pt>
                <c:pt idx="29">
                  <c:v>1784</c:v>
                </c:pt>
                <c:pt idx="30">
                  <c:v>1785</c:v>
                </c:pt>
                <c:pt idx="31">
                  <c:v>1786</c:v>
                </c:pt>
                <c:pt idx="32">
                  <c:v>1787</c:v>
                </c:pt>
                <c:pt idx="33">
                  <c:v>1788</c:v>
                </c:pt>
                <c:pt idx="34">
                  <c:v>1789</c:v>
                </c:pt>
                <c:pt idx="35">
                  <c:v>1790</c:v>
                </c:pt>
                <c:pt idx="36">
                  <c:v>1791</c:v>
                </c:pt>
                <c:pt idx="37">
                  <c:v>1792</c:v>
                </c:pt>
                <c:pt idx="38">
                  <c:v>1793</c:v>
                </c:pt>
                <c:pt idx="39">
                  <c:v>1794</c:v>
                </c:pt>
                <c:pt idx="40">
                  <c:v>1795</c:v>
                </c:pt>
                <c:pt idx="41">
                  <c:v>1796</c:v>
                </c:pt>
                <c:pt idx="42">
                  <c:v>1797</c:v>
                </c:pt>
                <c:pt idx="43">
                  <c:v>1798</c:v>
                </c:pt>
                <c:pt idx="44">
                  <c:v>1799</c:v>
                </c:pt>
                <c:pt idx="45">
                  <c:v>1800</c:v>
                </c:pt>
                <c:pt idx="46">
                  <c:v>1801</c:v>
                </c:pt>
                <c:pt idx="47">
                  <c:v>1802</c:v>
                </c:pt>
                <c:pt idx="48">
                  <c:v>1803</c:v>
                </c:pt>
                <c:pt idx="49">
                  <c:v>1804</c:v>
                </c:pt>
                <c:pt idx="50">
                  <c:v>1805</c:v>
                </c:pt>
                <c:pt idx="51">
                  <c:v>1806</c:v>
                </c:pt>
                <c:pt idx="52">
                  <c:v>1807</c:v>
                </c:pt>
                <c:pt idx="53">
                  <c:v>1808</c:v>
                </c:pt>
                <c:pt idx="54">
                  <c:v>1809</c:v>
                </c:pt>
                <c:pt idx="55">
                  <c:v>1810</c:v>
                </c:pt>
                <c:pt idx="56">
                  <c:v>1811</c:v>
                </c:pt>
                <c:pt idx="57">
                  <c:v>1812</c:v>
                </c:pt>
                <c:pt idx="58">
                  <c:v>1813</c:v>
                </c:pt>
                <c:pt idx="59">
                  <c:v>1814</c:v>
                </c:pt>
                <c:pt idx="60">
                  <c:v>1815</c:v>
                </c:pt>
                <c:pt idx="61">
                  <c:v>1816</c:v>
                </c:pt>
                <c:pt idx="62">
                  <c:v>1817</c:v>
                </c:pt>
                <c:pt idx="63">
                  <c:v>1818</c:v>
                </c:pt>
                <c:pt idx="64">
                  <c:v>1819</c:v>
                </c:pt>
                <c:pt idx="65">
                  <c:v>1820</c:v>
                </c:pt>
                <c:pt idx="66">
                  <c:v>1821</c:v>
                </c:pt>
                <c:pt idx="67">
                  <c:v>1822</c:v>
                </c:pt>
                <c:pt idx="68">
                  <c:v>1823</c:v>
                </c:pt>
                <c:pt idx="69">
                  <c:v>1824</c:v>
                </c:pt>
                <c:pt idx="70">
                  <c:v>1825</c:v>
                </c:pt>
                <c:pt idx="71">
                  <c:v>1826</c:v>
                </c:pt>
                <c:pt idx="72">
                  <c:v>1827</c:v>
                </c:pt>
                <c:pt idx="73">
                  <c:v>1828</c:v>
                </c:pt>
                <c:pt idx="74">
                  <c:v>1829</c:v>
                </c:pt>
                <c:pt idx="75">
                  <c:v>1830</c:v>
                </c:pt>
                <c:pt idx="76">
                  <c:v>1831</c:v>
                </c:pt>
                <c:pt idx="77">
                  <c:v>1832</c:v>
                </c:pt>
                <c:pt idx="78">
                  <c:v>1833</c:v>
                </c:pt>
                <c:pt idx="79">
                  <c:v>1834</c:v>
                </c:pt>
                <c:pt idx="80">
                  <c:v>1835</c:v>
                </c:pt>
                <c:pt idx="81">
                  <c:v>1836</c:v>
                </c:pt>
                <c:pt idx="82">
                  <c:v>1837</c:v>
                </c:pt>
                <c:pt idx="83">
                  <c:v>1838</c:v>
                </c:pt>
                <c:pt idx="84">
                  <c:v>1839</c:v>
                </c:pt>
                <c:pt idx="85">
                  <c:v>1840</c:v>
                </c:pt>
                <c:pt idx="86">
                  <c:v>1841</c:v>
                </c:pt>
                <c:pt idx="87">
                  <c:v>1842</c:v>
                </c:pt>
                <c:pt idx="88">
                  <c:v>1843</c:v>
                </c:pt>
                <c:pt idx="89">
                  <c:v>1844</c:v>
                </c:pt>
                <c:pt idx="90">
                  <c:v>1845</c:v>
                </c:pt>
                <c:pt idx="91">
                  <c:v>1846</c:v>
                </c:pt>
                <c:pt idx="92">
                  <c:v>1847</c:v>
                </c:pt>
                <c:pt idx="93">
                  <c:v>1848</c:v>
                </c:pt>
                <c:pt idx="94">
                  <c:v>1849</c:v>
                </c:pt>
                <c:pt idx="95">
                  <c:v>1850</c:v>
                </c:pt>
                <c:pt idx="96">
                  <c:v>1851</c:v>
                </c:pt>
                <c:pt idx="97">
                  <c:v>1852</c:v>
                </c:pt>
                <c:pt idx="98">
                  <c:v>1853</c:v>
                </c:pt>
                <c:pt idx="99">
                  <c:v>1854</c:v>
                </c:pt>
                <c:pt idx="100">
                  <c:v>1855</c:v>
                </c:pt>
                <c:pt idx="101">
                  <c:v>1856</c:v>
                </c:pt>
                <c:pt idx="102">
                  <c:v>1857</c:v>
                </c:pt>
                <c:pt idx="103">
                  <c:v>1858</c:v>
                </c:pt>
                <c:pt idx="104">
                  <c:v>1859</c:v>
                </c:pt>
                <c:pt idx="105">
                  <c:v>1860</c:v>
                </c:pt>
                <c:pt idx="106">
                  <c:v>1861</c:v>
                </c:pt>
                <c:pt idx="107">
                  <c:v>1862</c:v>
                </c:pt>
                <c:pt idx="108">
                  <c:v>1863</c:v>
                </c:pt>
                <c:pt idx="109">
                  <c:v>1864</c:v>
                </c:pt>
                <c:pt idx="110">
                  <c:v>1865</c:v>
                </c:pt>
                <c:pt idx="111">
                  <c:v>1866</c:v>
                </c:pt>
                <c:pt idx="112">
                  <c:v>1867</c:v>
                </c:pt>
                <c:pt idx="113">
                  <c:v>1868</c:v>
                </c:pt>
                <c:pt idx="114">
                  <c:v>1869</c:v>
                </c:pt>
                <c:pt idx="115">
                  <c:v>1870</c:v>
                </c:pt>
                <c:pt idx="116">
                  <c:v>1871</c:v>
                </c:pt>
                <c:pt idx="117">
                  <c:v>1872</c:v>
                </c:pt>
                <c:pt idx="118">
                  <c:v>1873</c:v>
                </c:pt>
                <c:pt idx="119">
                  <c:v>1874</c:v>
                </c:pt>
                <c:pt idx="120">
                  <c:v>1875</c:v>
                </c:pt>
                <c:pt idx="121">
                  <c:v>1876</c:v>
                </c:pt>
                <c:pt idx="122">
                  <c:v>1877</c:v>
                </c:pt>
                <c:pt idx="123">
                  <c:v>1878</c:v>
                </c:pt>
                <c:pt idx="124">
                  <c:v>1879</c:v>
                </c:pt>
                <c:pt idx="125">
                  <c:v>1880</c:v>
                </c:pt>
                <c:pt idx="126">
                  <c:v>1881</c:v>
                </c:pt>
                <c:pt idx="127">
                  <c:v>1882</c:v>
                </c:pt>
                <c:pt idx="128">
                  <c:v>1883</c:v>
                </c:pt>
                <c:pt idx="129">
                  <c:v>1884</c:v>
                </c:pt>
                <c:pt idx="130">
                  <c:v>1885</c:v>
                </c:pt>
                <c:pt idx="131">
                  <c:v>1886</c:v>
                </c:pt>
                <c:pt idx="132">
                  <c:v>1887</c:v>
                </c:pt>
                <c:pt idx="133">
                  <c:v>1888</c:v>
                </c:pt>
                <c:pt idx="134">
                  <c:v>1889</c:v>
                </c:pt>
                <c:pt idx="135">
                  <c:v>1890</c:v>
                </c:pt>
                <c:pt idx="136">
                  <c:v>1891</c:v>
                </c:pt>
                <c:pt idx="137">
                  <c:v>1892</c:v>
                </c:pt>
                <c:pt idx="138">
                  <c:v>1893</c:v>
                </c:pt>
                <c:pt idx="139">
                  <c:v>1894</c:v>
                </c:pt>
                <c:pt idx="140">
                  <c:v>1895</c:v>
                </c:pt>
                <c:pt idx="141">
                  <c:v>1896</c:v>
                </c:pt>
                <c:pt idx="142">
                  <c:v>1897</c:v>
                </c:pt>
                <c:pt idx="143">
                  <c:v>1898</c:v>
                </c:pt>
                <c:pt idx="144">
                  <c:v>1899</c:v>
                </c:pt>
                <c:pt idx="145">
                  <c:v>1900</c:v>
                </c:pt>
                <c:pt idx="146">
                  <c:v>1901</c:v>
                </c:pt>
                <c:pt idx="147">
                  <c:v>1902</c:v>
                </c:pt>
                <c:pt idx="148">
                  <c:v>1903</c:v>
                </c:pt>
                <c:pt idx="149">
                  <c:v>1904</c:v>
                </c:pt>
                <c:pt idx="150">
                  <c:v>1905</c:v>
                </c:pt>
                <c:pt idx="151">
                  <c:v>1906</c:v>
                </c:pt>
                <c:pt idx="152">
                  <c:v>1907</c:v>
                </c:pt>
                <c:pt idx="153">
                  <c:v>1908</c:v>
                </c:pt>
                <c:pt idx="154">
                  <c:v>1909</c:v>
                </c:pt>
                <c:pt idx="155">
                  <c:v>1910</c:v>
                </c:pt>
                <c:pt idx="156">
                  <c:v>1911</c:v>
                </c:pt>
                <c:pt idx="157">
                  <c:v>1912</c:v>
                </c:pt>
                <c:pt idx="158">
                  <c:v>1913</c:v>
                </c:pt>
                <c:pt idx="159">
                  <c:v>1914</c:v>
                </c:pt>
                <c:pt idx="160">
                  <c:v>1915</c:v>
                </c:pt>
                <c:pt idx="161">
                  <c:v>1916</c:v>
                </c:pt>
                <c:pt idx="162">
                  <c:v>1917</c:v>
                </c:pt>
                <c:pt idx="163">
                  <c:v>1918</c:v>
                </c:pt>
                <c:pt idx="164">
                  <c:v>1919</c:v>
                </c:pt>
                <c:pt idx="165">
                  <c:v>1920</c:v>
                </c:pt>
                <c:pt idx="166">
                  <c:v>1921</c:v>
                </c:pt>
                <c:pt idx="167">
                  <c:v>1922</c:v>
                </c:pt>
                <c:pt idx="168">
                  <c:v>1923</c:v>
                </c:pt>
                <c:pt idx="169">
                  <c:v>1924</c:v>
                </c:pt>
                <c:pt idx="170">
                  <c:v>1925</c:v>
                </c:pt>
                <c:pt idx="171">
                  <c:v>1926</c:v>
                </c:pt>
                <c:pt idx="172">
                  <c:v>1927</c:v>
                </c:pt>
                <c:pt idx="173">
                  <c:v>1928</c:v>
                </c:pt>
                <c:pt idx="174">
                  <c:v>1929</c:v>
                </c:pt>
                <c:pt idx="175">
                  <c:v>1930</c:v>
                </c:pt>
                <c:pt idx="176">
                  <c:v>1931</c:v>
                </c:pt>
                <c:pt idx="177">
                  <c:v>1932</c:v>
                </c:pt>
                <c:pt idx="178">
                  <c:v>1933</c:v>
                </c:pt>
                <c:pt idx="179">
                  <c:v>1934</c:v>
                </c:pt>
                <c:pt idx="180">
                  <c:v>1935</c:v>
                </c:pt>
                <c:pt idx="181">
                  <c:v>1936</c:v>
                </c:pt>
                <c:pt idx="182">
                  <c:v>1937</c:v>
                </c:pt>
                <c:pt idx="183">
                  <c:v>1938</c:v>
                </c:pt>
                <c:pt idx="184">
                  <c:v>1939</c:v>
                </c:pt>
                <c:pt idx="185">
                  <c:v>1940</c:v>
                </c:pt>
                <c:pt idx="186">
                  <c:v>1941</c:v>
                </c:pt>
                <c:pt idx="187">
                  <c:v>1942</c:v>
                </c:pt>
                <c:pt idx="188">
                  <c:v>1943</c:v>
                </c:pt>
                <c:pt idx="189">
                  <c:v>1944</c:v>
                </c:pt>
                <c:pt idx="190">
                  <c:v>1945</c:v>
                </c:pt>
                <c:pt idx="191">
                  <c:v>1946</c:v>
                </c:pt>
                <c:pt idx="192">
                  <c:v>1947</c:v>
                </c:pt>
                <c:pt idx="193">
                  <c:v>1948</c:v>
                </c:pt>
                <c:pt idx="194">
                  <c:v>1949</c:v>
                </c:pt>
                <c:pt idx="195">
                  <c:v>1950</c:v>
                </c:pt>
                <c:pt idx="196">
                  <c:v>1951</c:v>
                </c:pt>
                <c:pt idx="197">
                  <c:v>1952</c:v>
                </c:pt>
                <c:pt idx="198">
                  <c:v>1953</c:v>
                </c:pt>
                <c:pt idx="199">
                  <c:v>1954</c:v>
                </c:pt>
                <c:pt idx="200">
                  <c:v>1955</c:v>
                </c:pt>
                <c:pt idx="201">
                  <c:v>1956</c:v>
                </c:pt>
                <c:pt idx="202">
                  <c:v>1957</c:v>
                </c:pt>
                <c:pt idx="203">
                  <c:v>1958</c:v>
                </c:pt>
                <c:pt idx="204">
                  <c:v>1959</c:v>
                </c:pt>
                <c:pt idx="205">
                  <c:v>1960</c:v>
                </c:pt>
                <c:pt idx="206">
                  <c:v>1961</c:v>
                </c:pt>
                <c:pt idx="207">
                  <c:v>1962</c:v>
                </c:pt>
                <c:pt idx="208">
                  <c:v>1963</c:v>
                </c:pt>
                <c:pt idx="209">
                  <c:v>1964</c:v>
                </c:pt>
                <c:pt idx="210">
                  <c:v>1965</c:v>
                </c:pt>
                <c:pt idx="211">
                  <c:v>1966</c:v>
                </c:pt>
                <c:pt idx="212">
                  <c:v>1967</c:v>
                </c:pt>
                <c:pt idx="213">
                  <c:v>1968</c:v>
                </c:pt>
                <c:pt idx="214">
                  <c:v>1969</c:v>
                </c:pt>
                <c:pt idx="215">
                  <c:v>1970</c:v>
                </c:pt>
                <c:pt idx="216">
                  <c:v>1971</c:v>
                </c:pt>
                <c:pt idx="217">
                  <c:v>1972</c:v>
                </c:pt>
                <c:pt idx="218">
                  <c:v>1973</c:v>
                </c:pt>
                <c:pt idx="219">
                  <c:v>1974</c:v>
                </c:pt>
                <c:pt idx="220">
                  <c:v>1975</c:v>
                </c:pt>
                <c:pt idx="221">
                  <c:v>1976</c:v>
                </c:pt>
                <c:pt idx="222">
                  <c:v>1977</c:v>
                </c:pt>
                <c:pt idx="223">
                  <c:v>1978</c:v>
                </c:pt>
                <c:pt idx="224">
                  <c:v>1979</c:v>
                </c:pt>
                <c:pt idx="225">
                  <c:v>1980</c:v>
                </c:pt>
                <c:pt idx="226">
                  <c:v>1981</c:v>
                </c:pt>
                <c:pt idx="227">
                  <c:v>1982</c:v>
                </c:pt>
                <c:pt idx="228">
                  <c:v>1983</c:v>
                </c:pt>
                <c:pt idx="229">
                  <c:v>1984</c:v>
                </c:pt>
                <c:pt idx="230">
                  <c:v>1985</c:v>
                </c:pt>
                <c:pt idx="231">
                  <c:v>1986</c:v>
                </c:pt>
                <c:pt idx="232">
                  <c:v>1987</c:v>
                </c:pt>
                <c:pt idx="233">
                  <c:v>1988</c:v>
                </c:pt>
                <c:pt idx="234">
                  <c:v>1989</c:v>
                </c:pt>
                <c:pt idx="235">
                  <c:v>1990</c:v>
                </c:pt>
                <c:pt idx="236">
                  <c:v>1991</c:v>
                </c:pt>
                <c:pt idx="237">
                  <c:v>1992</c:v>
                </c:pt>
                <c:pt idx="238">
                  <c:v>1993</c:v>
                </c:pt>
                <c:pt idx="239">
                  <c:v>1994</c:v>
                </c:pt>
                <c:pt idx="240">
                  <c:v>1995</c:v>
                </c:pt>
                <c:pt idx="241">
                  <c:v>1996</c:v>
                </c:pt>
                <c:pt idx="242">
                  <c:v>1997</c:v>
                </c:pt>
                <c:pt idx="243">
                  <c:v>1998</c:v>
                </c:pt>
                <c:pt idx="244">
                  <c:v>1999</c:v>
                </c:pt>
                <c:pt idx="245">
                  <c:v>2000</c:v>
                </c:pt>
                <c:pt idx="246">
                  <c:v>2001</c:v>
                </c:pt>
                <c:pt idx="247">
                  <c:v>2002</c:v>
                </c:pt>
                <c:pt idx="248">
                  <c:v>2003</c:v>
                </c:pt>
                <c:pt idx="249">
                  <c:v>2004</c:v>
                </c:pt>
                <c:pt idx="250">
                  <c:v>2005</c:v>
                </c:pt>
                <c:pt idx="251">
                  <c:v>2006</c:v>
                </c:pt>
                <c:pt idx="252">
                  <c:v>2007</c:v>
                </c:pt>
                <c:pt idx="253">
                  <c:v>2008</c:v>
                </c:pt>
                <c:pt idx="254">
                  <c:v>2009</c:v>
                </c:pt>
                <c:pt idx="255">
                  <c:v>2010</c:v>
                </c:pt>
                <c:pt idx="256">
                  <c:v>2011</c:v>
                </c:pt>
                <c:pt idx="257">
                  <c:v>2012</c:v>
                </c:pt>
                <c:pt idx="258">
                  <c:v>2013</c:v>
                </c:pt>
                <c:pt idx="259">
                  <c:v>2014</c:v>
                </c:pt>
                <c:pt idx="260">
                  <c:v>2015</c:v>
                </c:pt>
              </c:numCache>
            </c:numRef>
          </c:cat>
          <c:val>
            <c:numRef>
              <c:f>global_data!$B$8:$B$262</c:f>
              <c:numCache>
                <c:formatCode>General</c:formatCode>
                <c:ptCount val="255"/>
                <c:pt idx="0">
                  <c:v>8.0216666669999999</c:v>
                </c:pt>
                <c:pt idx="1">
                  <c:v>8.0124999999999993</c:v>
                </c:pt>
                <c:pt idx="2">
                  <c:v>7.9725000000000001</c:v>
                </c:pt>
                <c:pt idx="3">
                  <c:v>8.1908333330000005</c:v>
                </c:pt>
                <c:pt idx="4">
                  <c:v>8.1791666670000005</c:v>
                </c:pt>
                <c:pt idx="5">
                  <c:v>8.1741666669999997</c:v>
                </c:pt>
                <c:pt idx="6">
                  <c:v>8.1624999999999996</c:v>
                </c:pt>
                <c:pt idx="7">
                  <c:v>7.99</c:v>
                </c:pt>
                <c:pt idx="8">
                  <c:v>7.8791666669999998</c:v>
                </c:pt>
                <c:pt idx="9">
                  <c:v>7.9583333329999997</c:v>
                </c:pt>
                <c:pt idx="10">
                  <c:v>7.9466666669999997</c:v>
                </c:pt>
                <c:pt idx="11">
                  <c:v>8.0299999999999994</c:v>
                </c:pt>
                <c:pt idx="12">
                  <c:v>7.9841666670000002</c:v>
                </c:pt>
                <c:pt idx="13">
                  <c:v>7.9974999999999996</c:v>
                </c:pt>
                <c:pt idx="14">
                  <c:v>8.1374999999999993</c:v>
                </c:pt>
                <c:pt idx="15">
                  <c:v>8.1291666669999998</c:v>
                </c:pt>
                <c:pt idx="16">
                  <c:v>8.1300000000000008</c:v>
                </c:pt>
                <c:pt idx="17">
                  <c:v>8.1408333329999998</c:v>
                </c:pt>
                <c:pt idx="18">
                  <c:v>8.2041666670000009</c:v>
                </c:pt>
                <c:pt idx="19">
                  <c:v>8.4250000000000007</c:v>
                </c:pt>
                <c:pt idx="20">
                  <c:v>8.4591666669999999</c:v>
                </c:pt>
                <c:pt idx="21">
                  <c:v>8.4766666669999999</c:v>
                </c:pt>
                <c:pt idx="22">
                  <c:v>8.4625000000000004</c:v>
                </c:pt>
                <c:pt idx="23">
                  <c:v>8.4350000000000005</c:v>
                </c:pt>
                <c:pt idx="24">
                  <c:v>8.3633333329999999</c:v>
                </c:pt>
                <c:pt idx="25">
                  <c:v>8.3208333329999995</c:v>
                </c:pt>
                <c:pt idx="26">
                  <c:v>8.2249999999999996</c:v>
                </c:pt>
                <c:pt idx="27">
                  <c:v>8.2375000000000007</c:v>
                </c:pt>
                <c:pt idx="28">
                  <c:v>8.2433333330000007</c:v>
                </c:pt>
                <c:pt idx="29">
                  <c:v>8.1966666670000006</c:v>
                </c:pt>
                <c:pt idx="30">
                  <c:v>8.1341666670000006</c:v>
                </c:pt>
                <c:pt idx="31">
                  <c:v>8.0225000000000009</c:v>
                </c:pt>
                <c:pt idx="32">
                  <c:v>8.0333333329999999</c:v>
                </c:pt>
                <c:pt idx="33">
                  <c:v>8.0858333330000001</c:v>
                </c:pt>
                <c:pt idx="34">
                  <c:v>8.1416666670000009</c:v>
                </c:pt>
                <c:pt idx="35">
                  <c:v>8.1758333329999999</c:v>
                </c:pt>
                <c:pt idx="36">
                  <c:v>8.2716666669999999</c:v>
                </c:pt>
                <c:pt idx="37">
                  <c:v>8.3058333330000007</c:v>
                </c:pt>
                <c:pt idx="38">
                  <c:v>8.3458333329999999</c:v>
                </c:pt>
                <c:pt idx="39">
                  <c:v>8.3483333329999994</c:v>
                </c:pt>
                <c:pt idx="40">
                  <c:v>8.3699999999999992</c:v>
                </c:pt>
                <c:pt idx="41">
                  <c:v>8.42</c:v>
                </c:pt>
                <c:pt idx="42">
                  <c:v>8.4425000000000008</c:v>
                </c:pt>
                <c:pt idx="43">
                  <c:v>8.5050000000000008</c:v>
                </c:pt>
                <c:pt idx="44">
                  <c:v>8.5325000000000006</c:v>
                </c:pt>
                <c:pt idx="45">
                  <c:v>8.5241666669999994</c:v>
                </c:pt>
                <c:pt idx="46">
                  <c:v>8.5183333329999993</c:v>
                </c:pt>
                <c:pt idx="47">
                  <c:v>8.4649999999999999</c:v>
                </c:pt>
                <c:pt idx="48">
                  <c:v>8.3458333329999999</c:v>
                </c:pt>
                <c:pt idx="49">
                  <c:v>8.1999999999999993</c:v>
                </c:pt>
                <c:pt idx="50">
                  <c:v>8.0625</c:v>
                </c:pt>
                <c:pt idx="51">
                  <c:v>7.943333333</c:v>
                </c:pt>
                <c:pt idx="52">
                  <c:v>7.8724999999999996</c:v>
                </c:pt>
                <c:pt idx="53">
                  <c:v>7.79</c:v>
                </c:pt>
                <c:pt idx="54">
                  <c:v>7.6849999999999996</c:v>
                </c:pt>
                <c:pt idx="55">
                  <c:v>7.5266666669999998</c:v>
                </c:pt>
                <c:pt idx="56">
                  <c:v>7.3949999999999996</c:v>
                </c:pt>
                <c:pt idx="57">
                  <c:v>7.3449999999999998</c:v>
                </c:pt>
                <c:pt idx="58">
                  <c:v>7.2691666670000004</c:v>
                </c:pt>
                <c:pt idx="59">
                  <c:v>7.2683333330000002</c:v>
                </c:pt>
                <c:pt idx="60">
                  <c:v>7.3525</c:v>
                </c:pt>
                <c:pt idx="61">
                  <c:v>7.4583333329999997</c:v>
                </c:pt>
                <c:pt idx="62">
                  <c:v>7.53</c:v>
                </c:pt>
                <c:pt idx="63">
                  <c:v>7.6550000000000002</c:v>
                </c:pt>
                <c:pt idx="64">
                  <c:v>7.7091666669999999</c:v>
                </c:pt>
                <c:pt idx="65">
                  <c:v>7.7733333330000001</c:v>
                </c:pt>
                <c:pt idx="66">
                  <c:v>7.9041666670000001</c:v>
                </c:pt>
                <c:pt idx="67">
                  <c:v>8.0066666669999993</c:v>
                </c:pt>
                <c:pt idx="68">
                  <c:v>8.0866666669999994</c:v>
                </c:pt>
                <c:pt idx="69">
                  <c:v>8.1441666670000004</c:v>
                </c:pt>
                <c:pt idx="70">
                  <c:v>8.1666666669999994</c:v>
                </c:pt>
                <c:pt idx="71">
                  <c:v>8.1524999999999999</c:v>
                </c:pt>
                <c:pt idx="72">
                  <c:v>8.1458333330000006</c:v>
                </c:pt>
                <c:pt idx="73">
                  <c:v>8.1425000000000001</c:v>
                </c:pt>
                <c:pt idx="74">
                  <c:v>8.1150000000000002</c:v>
                </c:pt>
                <c:pt idx="75">
                  <c:v>8.0441666670000007</c:v>
                </c:pt>
                <c:pt idx="76">
                  <c:v>7.96</c:v>
                </c:pt>
                <c:pt idx="77">
                  <c:v>7.8891666669999996</c:v>
                </c:pt>
                <c:pt idx="78">
                  <c:v>7.7908333330000001</c:v>
                </c:pt>
                <c:pt idx="79">
                  <c:v>7.76</c:v>
                </c:pt>
                <c:pt idx="80">
                  <c:v>7.7391666670000001</c:v>
                </c:pt>
                <c:pt idx="81">
                  <c:v>7.6974999999999998</c:v>
                </c:pt>
                <c:pt idx="82">
                  <c:v>7.7416666669999996</c:v>
                </c:pt>
                <c:pt idx="83">
                  <c:v>7.7583333330000004</c:v>
                </c:pt>
                <c:pt idx="84">
                  <c:v>7.7450000000000001</c:v>
                </c:pt>
                <c:pt idx="85">
                  <c:v>7.778333333</c:v>
                </c:pt>
                <c:pt idx="86">
                  <c:v>7.8366666670000003</c:v>
                </c:pt>
                <c:pt idx="87">
                  <c:v>7.86</c:v>
                </c:pt>
                <c:pt idx="88">
                  <c:v>7.91</c:v>
                </c:pt>
                <c:pt idx="89">
                  <c:v>7.9424999999999999</c:v>
                </c:pt>
                <c:pt idx="90">
                  <c:v>7.9883333329999999</c:v>
                </c:pt>
                <c:pt idx="91">
                  <c:v>8.0133333330000003</c:v>
                </c:pt>
                <c:pt idx="92">
                  <c:v>8.0425000000000004</c:v>
                </c:pt>
                <c:pt idx="93">
                  <c:v>8.0583333330000002</c:v>
                </c:pt>
                <c:pt idx="94">
                  <c:v>8.0533333329999994</c:v>
                </c:pt>
                <c:pt idx="95">
                  <c:v>8.0824999999999996</c:v>
                </c:pt>
                <c:pt idx="96">
                  <c:v>8.0749999999999993</c:v>
                </c:pt>
                <c:pt idx="97">
                  <c:v>8.0374999999999996</c:v>
                </c:pt>
                <c:pt idx="98">
                  <c:v>8.0508333329999999</c:v>
                </c:pt>
                <c:pt idx="99">
                  <c:v>8.0491666669999997</c:v>
                </c:pt>
                <c:pt idx="100">
                  <c:v>8.0383333330000006</c:v>
                </c:pt>
                <c:pt idx="101">
                  <c:v>8.01</c:v>
                </c:pt>
                <c:pt idx="102">
                  <c:v>8.0041666669999998</c:v>
                </c:pt>
                <c:pt idx="103">
                  <c:v>7.994166667</c:v>
                </c:pt>
                <c:pt idx="104">
                  <c:v>8.005833333</c:v>
                </c:pt>
                <c:pt idx="105">
                  <c:v>8.0124999999999993</c:v>
                </c:pt>
                <c:pt idx="106">
                  <c:v>8.0399999999999991</c:v>
                </c:pt>
                <c:pt idx="107">
                  <c:v>8.0608333329999997</c:v>
                </c:pt>
                <c:pt idx="108">
                  <c:v>8.1166666670000005</c:v>
                </c:pt>
                <c:pt idx="109">
                  <c:v>8.125</c:v>
                </c:pt>
                <c:pt idx="110">
                  <c:v>8.1141666669999992</c:v>
                </c:pt>
                <c:pt idx="111">
                  <c:v>8.1333333329999995</c:v>
                </c:pt>
                <c:pt idx="112">
                  <c:v>8.1750000000000007</c:v>
                </c:pt>
                <c:pt idx="113">
                  <c:v>8.2475000000000005</c:v>
                </c:pt>
                <c:pt idx="114">
                  <c:v>8.2266666669999999</c:v>
                </c:pt>
                <c:pt idx="115">
                  <c:v>8.2349999999999994</c:v>
                </c:pt>
                <c:pt idx="116">
                  <c:v>8.2650000000000006</c:v>
                </c:pt>
                <c:pt idx="117">
                  <c:v>8.31</c:v>
                </c:pt>
                <c:pt idx="118">
                  <c:v>8.2874999999999996</c:v>
                </c:pt>
                <c:pt idx="119">
                  <c:v>8.2766666670000006</c:v>
                </c:pt>
                <c:pt idx="120">
                  <c:v>8.2633333330000003</c:v>
                </c:pt>
                <c:pt idx="121">
                  <c:v>8.2575000000000003</c:v>
                </c:pt>
                <c:pt idx="122">
                  <c:v>8.2458333330000002</c:v>
                </c:pt>
                <c:pt idx="123">
                  <c:v>8.2108333330000001</c:v>
                </c:pt>
                <c:pt idx="124">
                  <c:v>8.1750000000000007</c:v>
                </c:pt>
                <c:pt idx="125">
                  <c:v>8.1349999999999998</c:v>
                </c:pt>
                <c:pt idx="126">
                  <c:v>8.1391666669999996</c:v>
                </c:pt>
                <c:pt idx="127">
                  <c:v>8.14</c:v>
                </c:pt>
                <c:pt idx="128">
                  <c:v>8.1216666669999995</c:v>
                </c:pt>
                <c:pt idx="129">
                  <c:v>8.0500000000000007</c:v>
                </c:pt>
                <c:pt idx="130">
                  <c:v>8.0374999999999996</c:v>
                </c:pt>
                <c:pt idx="131">
                  <c:v>8.0333333329999999</c:v>
                </c:pt>
                <c:pt idx="132">
                  <c:v>8.0158333329999998</c:v>
                </c:pt>
                <c:pt idx="133">
                  <c:v>8.0183333329999993</c:v>
                </c:pt>
                <c:pt idx="134">
                  <c:v>8.0325000000000006</c:v>
                </c:pt>
                <c:pt idx="135">
                  <c:v>8.0691666669999993</c:v>
                </c:pt>
                <c:pt idx="136">
                  <c:v>8.1</c:v>
                </c:pt>
                <c:pt idx="137">
                  <c:v>8.119166667</c:v>
                </c:pt>
                <c:pt idx="138">
                  <c:v>8.16</c:v>
                </c:pt>
                <c:pt idx="139">
                  <c:v>8.1941666669999993</c:v>
                </c:pt>
                <c:pt idx="140">
                  <c:v>8.2125000000000004</c:v>
                </c:pt>
                <c:pt idx="141">
                  <c:v>8.24</c:v>
                </c:pt>
                <c:pt idx="142">
                  <c:v>8.2566666669999993</c:v>
                </c:pt>
                <c:pt idx="143">
                  <c:v>8.2583333329999995</c:v>
                </c:pt>
                <c:pt idx="144">
                  <c:v>8.2725000000000009</c:v>
                </c:pt>
                <c:pt idx="145">
                  <c:v>8.2908333330000001</c:v>
                </c:pt>
                <c:pt idx="146">
                  <c:v>8.2741666669999994</c:v>
                </c:pt>
                <c:pt idx="147">
                  <c:v>8.2725000000000009</c:v>
                </c:pt>
                <c:pt idx="148">
                  <c:v>8.2633333330000003</c:v>
                </c:pt>
                <c:pt idx="149">
                  <c:v>8.2666666670000009</c:v>
                </c:pt>
                <c:pt idx="150">
                  <c:v>8.2483333329999997</c:v>
                </c:pt>
                <c:pt idx="151">
                  <c:v>8.2208333329999999</c:v>
                </c:pt>
                <c:pt idx="152">
                  <c:v>8.2008333330000003</c:v>
                </c:pt>
                <c:pt idx="153">
                  <c:v>8.2249999999999996</c:v>
                </c:pt>
                <c:pt idx="154">
                  <c:v>8.255833333</c:v>
                </c:pt>
                <c:pt idx="155">
                  <c:v>8.2675000000000001</c:v>
                </c:pt>
                <c:pt idx="156">
                  <c:v>8.25</c:v>
                </c:pt>
                <c:pt idx="157">
                  <c:v>8.2291666669999994</c:v>
                </c:pt>
                <c:pt idx="158">
                  <c:v>8.2650000000000006</c:v>
                </c:pt>
                <c:pt idx="159">
                  <c:v>8.2791666670000001</c:v>
                </c:pt>
                <c:pt idx="160">
                  <c:v>8.3116666670000008</c:v>
                </c:pt>
                <c:pt idx="161">
                  <c:v>8.3275000000000006</c:v>
                </c:pt>
                <c:pt idx="162">
                  <c:v>8.3475000000000001</c:v>
                </c:pt>
                <c:pt idx="163">
                  <c:v>8.3758333329999992</c:v>
                </c:pt>
                <c:pt idx="164">
                  <c:v>8.3949999999999996</c:v>
                </c:pt>
                <c:pt idx="165">
                  <c:v>8.4066666669999996</c:v>
                </c:pt>
                <c:pt idx="166">
                  <c:v>8.4008333329999996</c:v>
                </c:pt>
                <c:pt idx="167">
                  <c:v>8.4341666669999995</c:v>
                </c:pt>
                <c:pt idx="168">
                  <c:v>8.4525000000000006</c:v>
                </c:pt>
                <c:pt idx="169">
                  <c:v>8.494166667</c:v>
                </c:pt>
                <c:pt idx="170">
                  <c:v>8.5225000000000009</c:v>
                </c:pt>
                <c:pt idx="171">
                  <c:v>8.5516666669999992</c:v>
                </c:pt>
                <c:pt idx="172">
                  <c:v>8.5325000000000006</c:v>
                </c:pt>
                <c:pt idx="173">
                  <c:v>8.5508333329999999</c:v>
                </c:pt>
                <c:pt idx="174">
                  <c:v>8.5591666669999995</c:v>
                </c:pt>
                <c:pt idx="175">
                  <c:v>8.5625</c:v>
                </c:pt>
                <c:pt idx="176">
                  <c:v>8.5766666669999996</c:v>
                </c:pt>
                <c:pt idx="177">
                  <c:v>8.5875000000000004</c:v>
                </c:pt>
                <c:pt idx="178">
                  <c:v>8.6074999999999999</c:v>
                </c:pt>
                <c:pt idx="179">
                  <c:v>8.6183333330000007</c:v>
                </c:pt>
                <c:pt idx="180">
                  <c:v>8.6624999999999996</c:v>
                </c:pt>
                <c:pt idx="181">
                  <c:v>8.6708333329999991</c:v>
                </c:pt>
                <c:pt idx="182">
                  <c:v>8.6741666669999997</c:v>
                </c:pt>
                <c:pt idx="183">
                  <c:v>8.6858333329999997</c:v>
                </c:pt>
                <c:pt idx="184">
                  <c:v>8.7058333329999993</c:v>
                </c:pt>
                <c:pt idx="185">
                  <c:v>8.7100000000000009</c:v>
                </c:pt>
                <c:pt idx="186">
                  <c:v>8.7333333329999991</c:v>
                </c:pt>
                <c:pt idx="187">
                  <c:v>8.75</c:v>
                </c:pt>
                <c:pt idx="188">
                  <c:v>8.7408333329999994</c:v>
                </c:pt>
                <c:pt idx="189">
                  <c:v>8.6999999999999993</c:v>
                </c:pt>
                <c:pt idx="190">
                  <c:v>8.6891666670000003</c:v>
                </c:pt>
                <c:pt idx="191">
                  <c:v>8.6791666670000005</c:v>
                </c:pt>
                <c:pt idx="192">
                  <c:v>8.6875</c:v>
                </c:pt>
                <c:pt idx="193">
                  <c:v>8.6733333330000004</c:v>
                </c:pt>
                <c:pt idx="194">
                  <c:v>8.6624999999999996</c:v>
                </c:pt>
                <c:pt idx="195">
                  <c:v>8.6150000000000002</c:v>
                </c:pt>
                <c:pt idx="196">
                  <c:v>8.6274999999999995</c:v>
                </c:pt>
                <c:pt idx="197">
                  <c:v>8.6349999999999998</c:v>
                </c:pt>
                <c:pt idx="198">
                  <c:v>8.6291666669999998</c:v>
                </c:pt>
                <c:pt idx="199">
                  <c:v>8.6150000000000002</c:v>
                </c:pt>
                <c:pt idx="200">
                  <c:v>8.6325000000000003</c:v>
                </c:pt>
                <c:pt idx="201">
                  <c:v>8.6641666669999999</c:v>
                </c:pt>
                <c:pt idx="202">
                  <c:v>8.6833333330000002</c:v>
                </c:pt>
                <c:pt idx="203">
                  <c:v>8.6641666669999999</c:v>
                </c:pt>
                <c:pt idx="204">
                  <c:v>8.6358333330000008</c:v>
                </c:pt>
                <c:pt idx="205">
                  <c:v>8.6391666669999996</c:v>
                </c:pt>
                <c:pt idx="206">
                  <c:v>8.6449999999999996</c:v>
                </c:pt>
                <c:pt idx="207">
                  <c:v>8.6649999999999991</c:v>
                </c:pt>
                <c:pt idx="208">
                  <c:v>8.6541666670000001</c:v>
                </c:pt>
                <c:pt idx="209">
                  <c:v>8.6483333330000001</c:v>
                </c:pt>
                <c:pt idx="210">
                  <c:v>8.6374999999999993</c:v>
                </c:pt>
                <c:pt idx="211">
                  <c:v>8.630833333</c:v>
                </c:pt>
                <c:pt idx="212">
                  <c:v>8.6433333329999993</c:v>
                </c:pt>
                <c:pt idx="213">
                  <c:v>8.6199999999999992</c:v>
                </c:pt>
                <c:pt idx="214">
                  <c:v>8.61</c:v>
                </c:pt>
                <c:pt idx="215">
                  <c:v>8.6050000000000004</c:v>
                </c:pt>
                <c:pt idx="216">
                  <c:v>8.6316666669999993</c:v>
                </c:pt>
                <c:pt idx="217">
                  <c:v>8.6391666669999996</c:v>
                </c:pt>
                <c:pt idx="218">
                  <c:v>8.6416666670000009</c:v>
                </c:pt>
                <c:pt idx="219">
                  <c:v>8.68</c:v>
                </c:pt>
                <c:pt idx="220">
                  <c:v>8.7274999999999991</c:v>
                </c:pt>
                <c:pt idx="221">
                  <c:v>8.7225000000000001</c:v>
                </c:pt>
                <c:pt idx="222">
                  <c:v>8.7583333329999995</c:v>
                </c:pt>
                <c:pt idx="223">
                  <c:v>8.7741666669999994</c:v>
                </c:pt>
                <c:pt idx="224">
                  <c:v>8.75</c:v>
                </c:pt>
                <c:pt idx="225">
                  <c:v>8.7799999999999994</c:v>
                </c:pt>
                <c:pt idx="226">
                  <c:v>8.8008333329999999</c:v>
                </c:pt>
                <c:pt idx="227">
                  <c:v>8.8716666669999995</c:v>
                </c:pt>
                <c:pt idx="228">
                  <c:v>8.8774999999999995</c:v>
                </c:pt>
                <c:pt idx="229">
                  <c:v>8.9224999999999994</c:v>
                </c:pt>
                <c:pt idx="230">
                  <c:v>8.9600000000000009</c:v>
                </c:pt>
                <c:pt idx="231">
                  <c:v>8.9483333330000008</c:v>
                </c:pt>
                <c:pt idx="232">
                  <c:v>8.9233333330000004</c:v>
                </c:pt>
                <c:pt idx="233">
                  <c:v>8.9566666670000004</c:v>
                </c:pt>
                <c:pt idx="234">
                  <c:v>8.9833333329999991</c:v>
                </c:pt>
                <c:pt idx="235">
                  <c:v>9.0124999999999993</c:v>
                </c:pt>
                <c:pt idx="236">
                  <c:v>9.0574999999999992</c:v>
                </c:pt>
                <c:pt idx="237">
                  <c:v>9.1150000000000002</c:v>
                </c:pt>
                <c:pt idx="238">
                  <c:v>9.14</c:v>
                </c:pt>
                <c:pt idx="239">
                  <c:v>9.14</c:v>
                </c:pt>
                <c:pt idx="240">
                  <c:v>9.1808333330000007</c:v>
                </c:pt>
                <c:pt idx="241">
                  <c:v>9.2091666669999999</c:v>
                </c:pt>
                <c:pt idx="242">
                  <c:v>9.2383333329999999</c:v>
                </c:pt>
                <c:pt idx="243">
                  <c:v>9.2783333330000008</c:v>
                </c:pt>
                <c:pt idx="244">
                  <c:v>9.3475000000000001</c:v>
                </c:pt>
                <c:pt idx="245">
                  <c:v>9.3883333330000003</c:v>
                </c:pt>
                <c:pt idx="246">
                  <c:v>9.42</c:v>
                </c:pt>
                <c:pt idx="247">
                  <c:v>9.4525000000000006</c:v>
                </c:pt>
                <c:pt idx="248">
                  <c:v>9.4783333330000001</c:v>
                </c:pt>
                <c:pt idx="249">
                  <c:v>9.4933333330000007</c:v>
                </c:pt>
                <c:pt idx="250">
                  <c:v>9.5124999999999993</c:v>
                </c:pt>
                <c:pt idx="251">
                  <c:v>9.5383333330000006</c:v>
                </c:pt>
                <c:pt idx="252">
                  <c:v>9.5549999999999997</c:v>
                </c:pt>
                <c:pt idx="253">
                  <c:v>9.5549999999999997</c:v>
                </c:pt>
                <c:pt idx="254">
                  <c:v>9.58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7041536"/>
        <c:axId val="67047808"/>
      </c:lineChart>
      <c:catAx>
        <c:axId val="670415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Years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67047808"/>
        <c:crosses val="autoZero"/>
        <c:auto val="1"/>
        <c:lblAlgn val="ctr"/>
        <c:lblOffset val="100"/>
        <c:tickLblSkip val="12"/>
        <c:noMultiLvlLbl val="0"/>
      </c:catAx>
      <c:valAx>
        <c:axId val="6704780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Temperature(degree</a:t>
                </a:r>
                <a:r>
                  <a:rPr lang="en-US" baseline="0"/>
                  <a:t> celsius)</a:t>
                </a:r>
                <a:endParaRPr 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670415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sz="1800" b="1" i="0" baseline="0">
                <a:effectLst/>
              </a:rPr>
              <a:t>Local Temperature Trends over Time(Moving 12 year average)</a:t>
            </a:r>
            <a:endParaRPr lang="en-US">
              <a:effectLst/>
            </a:endParaRP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local_data!$C$12</c:f>
              <c:strCache>
                <c:ptCount val="1"/>
                <c:pt idx="0">
                  <c:v>12 Years Moving Average</c:v>
                </c:pt>
              </c:strCache>
            </c:strRef>
          </c:tx>
          <c:marker>
            <c:symbol val="none"/>
          </c:marker>
          <c:cat>
            <c:numRef>
              <c:f>local_data!$A$12:$A$202</c:f>
              <c:numCache>
                <c:formatCode>General</c:formatCode>
                <c:ptCount val="191"/>
                <c:pt idx="0">
                  <c:v>1806</c:v>
                </c:pt>
                <c:pt idx="1">
                  <c:v>1807</c:v>
                </c:pt>
                <c:pt idx="2">
                  <c:v>1813</c:v>
                </c:pt>
                <c:pt idx="3">
                  <c:v>1814</c:v>
                </c:pt>
                <c:pt idx="4">
                  <c:v>1815</c:v>
                </c:pt>
                <c:pt idx="5">
                  <c:v>1816</c:v>
                </c:pt>
                <c:pt idx="6">
                  <c:v>1817</c:v>
                </c:pt>
                <c:pt idx="7">
                  <c:v>1818</c:v>
                </c:pt>
                <c:pt idx="8">
                  <c:v>1819</c:v>
                </c:pt>
                <c:pt idx="9">
                  <c:v>1820</c:v>
                </c:pt>
                <c:pt idx="10">
                  <c:v>1821</c:v>
                </c:pt>
                <c:pt idx="11">
                  <c:v>1822</c:v>
                </c:pt>
                <c:pt idx="12">
                  <c:v>1823</c:v>
                </c:pt>
                <c:pt idx="13">
                  <c:v>1824</c:v>
                </c:pt>
                <c:pt idx="14">
                  <c:v>1825</c:v>
                </c:pt>
                <c:pt idx="15">
                  <c:v>1826</c:v>
                </c:pt>
                <c:pt idx="16">
                  <c:v>1827</c:v>
                </c:pt>
                <c:pt idx="17">
                  <c:v>1828</c:v>
                </c:pt>
                <c:pt idx="18">
                  <c:v>1829</c:v>
                </c:pt>
                <c:pt idx="19">
                  <c:v>1830</c:v>
                </c:pt>
                <c:pt idx="20">
                  <c:v>1831</c:v>
                </c:pt>
                <c:pt idx="21">
                  <c:v>1832</c:v>
                </c:pt>
                <c:pt idx="22">
                  <c:v>1833</c:v>
                </c:pt>
                <c:pt idx="23">
                  <c:v>1834</c:v>
                </c:pt>
                <c:pt idx="24">
                  <c:v>1835</c:v>
                </c:pt>
                <c:pt idx="25">
                  <c:v>1836</c:v>
                </c:pt>
                <c:pt idx="26">
                  <c:v>1837</c:v>
                </c:pt>
                <c:pt idx="27">
                  <c:v>1838</c:v>
                </c:pt>
                <c:pt idx="28">
                  <c:v>1839</c:v>
                </c:pt>
                <c:pt idx="29">
                  <c:v>1840</c:v>
                </c:pt>
                <c:pt idx="30">
                  <c:v>1841</c:v>
                </c:pt>
                <c:pt idx="31">
                  <c:v>1842</c:v>
                </c:pt>
                <c:pt idx="32">
                  <c:v>1843</c:v>
                </c:pt>
                <c:pt idx="33">
                  <c:v>1844</c:v>
                </c:pt>
                <c:pt idx="34">
                  <c:v>1845</c:v>
                </c:pt>
                <c:pt idx="35">
                  <c:v>1846</c:v>
                </c:pt>
                <c:pt idx="36">
                  <c:v>1847</c:v>
                </c:pt>
                <c:pt idx="37">
                  <c:v>1848</c:v>
                </c:pt>
                <c:pt idx="38">
                  <c:v>1849</c:v>
                </c:pt>
                <c:pt idx="39">
                  <c:v>1850</c:v>
                </c:pt>
                <c:pt idx="40">
                  <c:v>1851</c:v>
                </c:pt>
                <c:pt idx="41">
                  <c:v>1852</c:v>
                </c:pt>
                <c:pt idx="42">
                  <c:v>1853</c:v>
                </c:pt>
                <c:pt idx="43">
                  <c:v>1854</c:v>
                </c:pt>
                <c:pt idx="44">
                  <c:v>1855</c:v>
                </c:pt>
                <c:pt idx="45">
                  <c:v>1856</c:v>
                </c:pt>
                <c:pt idx="46">
                  <c:v>1857</c:v>
                </c:pt>
                <c:pt idx="47">
                  <c:v>1870</c:v>
                </c:pt>
                <c:pt idx="48">
                  <c:v>1871</c:v>
                </c:pt>
                <c:pt idx="49">
                  <c:v>1872</c:v>
                </c:pt>
                <c:pt idx="50">
                  <c:v>1873</c:v>
                </c:pt>
                <c:pt idx="51">
                  <c:v>1874</c:v>
                </c:pt>
                <c:pt idx="52">
                  <c:v>1875</c:v>
                </c:pt>
                <c:pt idx="53">
                  <c:v>1876</c:v>
                </c:pt>
                <c:pt idx="54">
                  <c:v>1877</c:v>
                </c:pt>
                <c:pt idx="55">
                  <c:v>1878</c:v>
                </c:pt>
                <c:pt idx="56">
                  <c:v>1879</c:v>
                </c:pt>
                <c:pt idx="57">
                  <c:v>1880</c:v>
                </c:pt>
                <c:pt idx="58">
                  <c:v>1881</c:v>
                </c:pt>
                <c:pt idx="59">
                  <c:v>1882</c:v>
                </c:pt>
                <c:pt idx="60">
                  <c:v>1883</c:v>
                </c:pt>
                <c:pt idx="61">
                  <c:v>1884</c:v>
                </c:pt>
                <c:pt idx="62">
                  <c:v>1885</c:v>
                </c:pt>
                <c:pt idx="63">
                  <c:v>1886</c:v>
                </c:pt>
                <c:pt idx="64">
                  <c:v>1887</c:v>
                </c:pt>
                <c:pt idx="65">
                  <c:v>1888</c:v>
                </c:pt>
                <c:pt idx="66">
                  <c:v>1889</c:v>
                </c:pt>
                <c:pt idx="67">
                  <c:v>1890</c:v>
                </c:pt>
                <c:pt idx="68">
                  <c:v>1891</c:v>
                </c:pt>
                <c:pt idx="69">
                  <c:v>1892</c:v>
                </c:pt>
                <c:pt idx="70">
                  <c:v>1893</c:v>
                </c:pt>
                <c:pt idx="71">
                  <c:v>1894</c:v>
                </c:pt>
                <c:pt idx="72">
                  <c:v>1895</c:v>
                </c:pt>
                <c:pt idx="73">
                  <c:v>1896</c:v>
                </c:pt>
                <c:pt idx="74">
                  <c:v>1897</c:v>
                </c:pt>
                <c:pt idx="75">
                  <c:v>1898</c:v>
                </c:pt>
                <c:pt idx="76">
                  <c:v>1899</c:v>
                </c:pt>
                <c:pt idx="77">
                  <c:v>1900</c:v>
                </c:pt>
                <c:pt idx="78">
                  <c:v>1901</c:v>
                </c:pt>
                <c:pt idx="79">
                  <c:v>1902</c:v>
                </c:pt>
                <c:pt idx="80">
                  <c:v>1903</c:v>
                </c:pt>
                <c:pt idx="81">
                  <c:v>1904</c:v>
                </c:pt>
                <c:pt idx="82">
                  <c:v>1905</c:v>
                </c:pt>
                <c:pt idx="83">
                  <c:v>1906</c:v>
                </c:pt>
                <c:pt idx="84">
                  <c:v>1907</c:v>
                </c:pt>
                <c:pt idx="85">
                  <c:v>1908</c:v>
                </c:pt>
                <c:pt idx="86">
                  <c:v>1909</c:v>
                </c:pt>
                <c:pt idx="87">
                  <c:v>1910</c:v>
                </c:pt>
                <c:pt idx="88">
                  <c:v>1911</c:v>
                </c:pt>
                <c:pt idx="89">
                  <c:v>1912</c:v>
                </c:pt>
                <c:pt idx="90">
                  <c:v>1913</c:v>
                </c:pt>
                <c:pt idx="91">
                  <c:v>1914</c:v>
                </c:pt>
                <c:pt idx="92">
                  <c:v>1915</c:v>
                </c:pt>
                <c:pt idx="93">
                  <c:v>1916</c:v>
                </c:pt>
                <c:pt idx="94">
                  <c:v>1917</c:v>
                </c:pt>
                <c:pt idx="95">
                  <c:v>1918</c:v>
                </c:pt>
                <c:pt idx="96">
                  <c:v>1919</c:v>
                </c:pt>
                <c:pt idx="97">
                  <c:v>1920</c:v>
                </c:pt>
                <c:pt idx="98">
                  <c:v>1921</c:v>
                </c:pt>
                <c:pt idx="99">
                  <c:v>1922</c:v>
                </c:pt>
                <c:pt idx="100">
                  <c:v>1923</c:v>
                </c:pt>
                <c:pt idx="101">
                  <c:v>1924</c:v>
                </c:pt>
                <c:pt idx="102">
                  <c:v>1925</c:v>
                </c:pt>
                <c:pt idx="103">
                  <c:v>1926</c:v>
                </c:pt>
                <c:pt idx="104">
                  <c:v>1927</c:v>
                </c:pt>
                <c:pt idx="105">
                  <c:v>1928</c:v>
                </c:pt>
                <c:pt idx="106">
                  <c:v>1929</c:v>
                </c:pt>
                <c:pt idx="107">
                  <c:v>1930</c:v>
                </c:pt>
                <c:pt idx="108">
                  <c:v>1931</c:v>
                </c:pt>
                <c:pt idx="109">
                  <c:v>1932</c:v>
                </c:pt>
                <c:pt idx="110">
                  <c:v>1933</c:v>
                </c:pt>
                <c:pt idx="111">
                  <c:v>1934</c:v>
                </c:pt>
                <c:pt idx="112">
                  <c:v>1935</c:v>
                </c:pt>
                <c:pt idx="113">
                  <c:v>1936</c:v>
                </c:pt>
                <c:pt idx="114">
                  <c:v>1937</c:v>
                </c:pt>
                <c:pt idx="115">
                  <c:v>1938</c:v>
                </c:pt>
                <c:pt idx="116">
                  <c:v>1939</c:v>
                </c:pt>
                <c:pt idx="117">
                  <c:v>1940</c:v>
                </c:pt>
                <c:pt idx="118">
                  <c:v>1941</c:v>
                </c:pt>
                <c:pt idx="119">
                  <c:v>1942</c:v>
                </c:pt>
                <c:pt idx="120">
                  <c:v>1943</c:v>
                </c:pt>
                <c:pt idx="121">
                  <c:v>1944</c:v>
                </c:pt>
                <c:pt idx="122">
                  <c:v>1945</c:v>
                </c:pt>
                <c:pt idx="123">
                  <c:v>1946</c:v>
                </c:pt>
                <c:pt idx="124">
                  <c:v>1947</c:v>
                </c:pt>
                <c:pt idx="125">
                  <c:v>1948</c:v>
                </c:pt>
                <c:pt idx="126">
                  <c:v>1949</c:v>
                </c:pt>
                <c:pt idx="127">
                  <c:v>1950</c:v>
                </c:pt>
                <c:pt idx="128">
                  <c:v>1951</c:v>
                </c:pt>
                <c:pt idx="129">
                  <c:v>1952</c:v>
                </c:pt>
                <c:pt idx="130">
                  <c:v>1953</c:v>
                </c:pt>
                <c:pt idx="131">
                  <c:v>1954</c:v>
                </c:pt>
                <c:pt idx="132">
                  <c:v>1955</c:v>
                </c:pt>
                <c:pt idx="133">
                  <c:v>1956</c:v>
                </c:pt>
                <c:pt idx="134">
                  <c:v>1957</c:v>
                </c:pt>
                <c:pt idx="135">
                  <c:v>1958</c:v>
                </c:pt>
                <c:pt idx="136">
                  <c:v>1959</c:v>
                </c:pt>
                <c:pt idx="137">
                  <c:v>1960</c:v>
                </c:pt>
                <c:pt idx="138">
                  <c:v>1961</c:v>
                </c:pt>
                <c:pt idx="139">
                  <c:v>1962</c:v>
                </c:pt>
                <c:pt idx="140">
                  <c:v>1963</c:v>
                </c:pt>
                <c:pt idx="141">
                  <c:v>1964</c:v>
                </c:pt>
                <c:pt idx="142">
                  <c:v>1965</c:v>
                </c:pt>
                <c:pt idx="143">
                  <c:v>1966</c:v>
                </c:pt>
                <c:pt idx="144">
                  <c:v>1967</c:v>
                </c:pt>
                <c:pt idx="145">
                  <c:v>1968</c:v>
                </c:pt>
                <c:pt idx="146">
                  <c:v>1969</c:v>
                </c:pt>
                <c:pt idx="147">
                  <c:v>1970</c:v>
                </c:pt>
                <c:pt idx="148">
                  <c:v>1971</c:v>
                </c:pt>
                <c:pt idx="149">
                  <c:v>1972</c:v>
                </c:pt>
                <c:pt idx="150">
                  <c:v>1973</c:v>
                </c:pt>
                <c:pt idx="151">
                  <c:v>1974</c:v>
                </c:pt>
                <c:pt idx="152">
                  <c:v>1975</c:v>
                </c:pt>
                <c:pt idx="153">
                  <c:v>1976</c:v>
                </c:pt>
                <c:pt idx="154">
                  <c:v>1977</c:v>
                </c:pt>
                <c:pt idx="155">
                  <c:v>1978</c:v>
                </c:pt>
                <c:pt idx="156">
                  <c:v>1979</c:v>
                </c:pt>
                <c:pt idx="157">
                  <c:v>1980</c:v>
                </c:pt>
                <c:pt idx="158">
                  <c:v>1981</c:v>
                </c:pt>
                <c:pt idx="159">
                  <c:v>1982</c:v>
                </c:pt>
                <c:pt idx="160">
                  <c:v>1983</c:v>
                </c:pt>
                <c:pt idx="161">
                  <c:v>1984</c:v>
                </c:pt>
                <c:pt idx="162">
                  <c:v>1985</c:v>
                </c:pt>
                <c:pt idx="163">
                  <c:v>1986</c:v>
                </c:pt>
                <c:pt idx="164">
                  <c:v>1987</c:v>
                </c:pt>
                <c:pt idx="165">
                  <c:v>1988</c:v>
                </c:pt>
                <c:pt idx="166">
                  <c:v>1989</c:v>
                </c:pt>
                <c:pt idx="167">
                  <c:v>1990</c:v>
                </c:pt>
                <c:pt idx="168">
                  <c:v>1991</c:v>
                </c:pt>
                <c:pt idx="169">
                  <c:v>1992</c:v>
                </c:pt>
                <c:pt idx="170">
                  <c:v>1993</c:v>
                </c:pt>
                <c:pt idx="171">
                  <c:v>1994</c:v>
                </c:pt>
                <c:pt idx="172">
                  <c:v>1995</c:v>
                </c:pt>
                <c:pt idx="173">
                  <c:v>1996</c:v>
                </c:pt>
                <c:pt idx="174">
                  <c:v>1997</c:v>
                </c:pt>
                <c:pt idx="175">
                  <c:v>1998</c:v>
                </c:pt>
                <c:pt idx="176">
                  <c:v>1999</c:v>
                </c:pt>
                <c:pt idx="177">
                  <c:v>2000</c:v>
                </c:pt>
                <c:pt idx="178">
                  <c:v>2001</c:v>
                </c:pt>
                <c:pt idx="179">
                  <c:v>2002</c:v>
                </c:pt>
                <c:pt idx="180">
                  <c:v>2003</c:v>
                </c:pt>
                <c:pt idx="181">
                  <c:v>2004</c:v>
                </c:pt>
                <c:pt idx="182">
                  <c:v>2005</c:v>
                </c:pt>
                <c:pt idx="183">
                  <c:v>2006</c:v>
                </c:pt>
                <c:pt idx="184">
                  <c:v>2007</c:v>
                </c:pt>
                <c:pt idx="185">
                  <c:v>2008</c:v>
                </c:pt>
                <c:pt idx="186">
                  <c:v>2009</c:v>
                </c:pt>
                <c:pt idx="187">
                  <c:v>2010</c:v>
                </c:pt>
                <c:pt idx="188">
                  <c:v>2011</c:v>
                </c:pt>
                <c:pt idx="189">
                  <c:v>2012</c:v>
                </c:pt>
                <c:pt idx="190">
                  <c:v>2013</c:v>
                </c:pt>
              </c:numCache>
            </c:numRef>
          </c:cat>
          <c:val>
            <c:numRef>
              <c:f>local_data!$C$13:$C$202</c:f>
              <c:numCache>
                <c:formatCode>General</c:formatCode>
                <c:ptCount val="190"/>
                <c:pt idx="0">
                  <c:v>25.243333329999999</c:v>
                </c:pt>
                <c:pt idx="1">
                  <c:v>25.204166669999999</c:v>
                </c:pt>
                <c:pt idx="2">
                  <c:v>24.955833330000001</c:v>
                </c:pt>
                <c:pt idx="3">
                  <c:v>24.939166669999999</c:v>
                </c:pt>
                <c:pt idx="4">
                  <c:v>24.807500000000001</c:v>
                </c:pt>
                <c:pt idx="5">
                  <c:v>24.695</c:v>
                </c:pt>
                <c:pt idx="6">
                  <c:v>24.7075</c:v>
                </c:pt>
                <c:pt idx="7">
                  <c:v>24.563333329999999</c:v>
                </c:pt>
                <c:pt idx="8">
                  <c:v>24.458333329999999</c:v>
                </c:pt>
                <c:pt idx="9">
                  <c:v>24.387499999999999</c:v>
                </c:pt>
                <c:pt idx="10">
                  <c:v>24.356666669999999</c:v>
                </c:pt>
                <c:pt idx="11">
                  <c:v>24.307500000000001</c:v>
                </c:pt>
                <c:pt idx="12">
                  <c:v>24.335000000000001</c:v>
                </c:pt>
                <c:pt idx="13">
                  <c:v>24.380833330000002</c:v>
                </c:pt>
                <c:pt idx="14">
                  <c:v>24.49666667</c:v>
                </c:pt>
                <c:pt idx="15">
                  <c:v>24.602499999999999</c:v>
                </c:pt>
                <c:pt idx="16">
                  <c:v>24.702500000000001</c:v>
                </c:pt>
                <c:pt idx="17">
                  <c:v>24.77333333</c:v>
                </c:pt>
                <c:pt idx="18">
                  <c:v>24.831666670000001</c:v>
                </c:pt>
                <c:pt idx="19">
                  <c:v>24.875833329999999</c:v>
                </c:pt>
                <c:pt idx="20">
                  <c:v>24.9175</c:v>
                </c:pt>
                <c:pt idx="21">
                  <c:v>24.919166669999999</c:v>
                </c:pt>
                <c:pt idx="22">
                  <c:v>24.91</c:v>
                </c:pt>
                <c:pt idx="23">
                  <c:v>24.849166669999999</c:v>
                </c:pt>
                <c:pt idx="24">
                  <c:v>24.785833329999999</c:v>
                </c:pt>
                <c:pt idx="25">
                  <c:v>24.728333330000002</c:v>
                </c:pt>
                <c:pt idx="26">
                  <c:v>24.666666670000001</c:v>
                </c:pt>
                <c:pt idx="27">
                  <c:v>24.590833329999999</c:v>
                </c:pt>
                <c:pt idx="28">
                  <c:v>24.575833329999998</c:v>
                </c:pt>
                <c:pt idx="29">
                  <c:v>24.557500000000001</c:v>
                </c:pt>
                <c:pt idx="30">
                  <c:v>24.533333330000001</c:v>
                </c:pt>
                <c:pt idx="31">
                  <c:v>24.56</c:v>
                </c:pt>
                <c:pt idx="32">
                  <c:v>24.53833333</c:v>
                </c:pt>
                <c:pt idx="33">
                  <c:v>24.517499999999998</c:v>
                </c:pt>
                <c:pt idx="34">
                  <c:v>24.545833330000001</c:v>
                </c:pt>
                <c:pt idx="35">
                  <c:v>24.60916667</c:v>
                </c:pt>
                <c:pt idx="36">
                  <c:v>24.60166667</c:v>
                </c:pt>
                <c:pt idx="37">
                  <c:v>24.607500000000002</c:v>
                </c:pt>
                <c:pt idx="38">
                  <c:v>24.64083333</c:v>
                </c:pt>
                <c:pt idx="39">
                  <c:v>24.666666670000001</c:v>
                </c:pt>
                <c:pt idx="40">
                  <c:v>24.660833329999999</c:v>
                </c:pt>
                <c:pt idx="41">
                  <c:v>24.693333330000002</c:v>
                </c:pt>
                <c:pt idx="42">
                  <c:v>24.713333330000001</c:v>
                </c:pt>
                <c:pt idx="43">
                  <c:v>24.75416667</c:v>
                </c:pt>
                <c:pt idx="44">
                  <c:v>24.712499999999999</c:v>
                </c:pt>
                <c:pt idx="45">
                  <c:v>24.6875</c:v>
                </c:pt>
                <c:pt idx="46">
                  <c:v>24.664999999999999</c:v>
                </c:pt>
                <c:pt idx="47">
                  <c:v>24.68333333</c:v>
                </c:pt>
                <c:pt idx="48">
                  <c:v>24.724166669999999</c:v>
                </c:pt>
                <c:pt idx="49">
                  <c:v>24.771666669999998</c:v>
                </c:pt>
                <c:pt idx="50">
                  <c:v>24.727499999999999</c:v>
                </c:pt>
                <c:pt idx="51">
                  <c:v>24.779166669999999</c:v>
                </c:pt>
                <c:pt idx="52">
                  <c:v>24.802499999999998</c:v>
                </c:pt>
                <c:pt idx="53">
                  <c:v>24.819166670000001</c:v>
                </c:pt>
                <c:pt idx="54">
                  <c:v>24.8325</c:v>
                </c:pt>
                <c:pt idx="55">
                  <c:v>24.80083333</c:v>
                </c:pt>
                <c:pt idx="56">
                  <c:v>24.93333333</c:v>
                </c:pt>
                <c:pt idx="57">
                  <c:v>24.999166670000001</c:v>
                </c:pt>
                <c:pt idx="58">
                  <c:v>24.999166670000001</c:v>
                </c:pt>
                <c:pt idx="59">
                  <c:v>24.994166669999998</c:v>
                </c:pt>
                <c:pt idx="60">
                  <c:v>24.971666670000001</c:v>
                </c:pt>
                <c:pt idx="61">
                  <c:v>24.914999999999999</c:v>
                </c:pt>
                <c:pt idx="62">
                  <c:v>24.96833333</c:v>
                </c:pt>
                <c:pt idx="63">
                  <c:v>24.928333330000001</c:v>
                </c:pt>
                <c:pt idx="64">
                  <c:v>24.924166670000002</c:v>
                </c:pt>
                <c:pt idx="65">
                  <c:v>24.934999999999999</c:v>
                </c:pt>
                <c:pt idx="66">
                  <c:v>24.925000000000001</c:v>
                </c:pt>
                <c:pt idx="67">
                  <c:v>24.91</c:v>
                </c:pt>
                <c:pt idx="68">
                  <c:v>24.91333333</c:v>
                </c:pt>
                <c:pt idx="69">
                  <c:v>24.80916667</c:v>
                </c:pt>
                <c:pt idx="70">
                  <c:v>24.79666667</c:v>
                </c:pt>
                <c:pt idx="71">
                  <c:v>24.82416667</c:v>
                </c:pt>
                <c:pt idx="72">
                  <c:v>24.920833330000001</c:v>
                </c:pt>
                <c:pt idx="73">
                  <c:v>25.004999999999999</c:v>
                </c:pt>
                <c:pt idx="74">
                  <c:v>25.06</c:v>
                </c:pt>
                <c:pt idx="75">
                  <c:v>25.14</c:v>
                </c:pt>
                <c:pt idx="76">
                  <c:v>25.196666669999999</c:v>
                </c:pt>
                <c:pt idx="77">
                  <c:v>25.22</c:v>
                </c:pt>
                <c:pt idx="78">
                  <c:v>25.27</c:v>
                </c:pt>
                <c:pt idx="79">
                  <c:v>25.30833333</c:v>
                </c:pt>
                <c:pt idx="80">
                  <c:v>25.27333333</c:v>
                </c:pt>
                <c:pt idx="81">
                  <c:v>25.349166669999999</c:v>
                </c:pt>
                <c:pt idx="82">
                  <c:v>25.385000000000002</c:v>
                </c:pt>
                <c:pt idx="83">
                  <c:v>25.374166670000001</c:v>
                </c:pt>
                <c:pt idx="84">
                  <c:v>25.31666667</c:v>
                </c:pt>
                <c:pt idx="85">
                  <c:v>25.263333329999998</c:v>
                </c:pt>
                <c:pt idx="86">
                  <c:v>25.201666670000002</c:v>
                </c:pt>
                <c:pt idx="87">
                  <c:v>25.16</c:v>
                </c:pt>
                <c:pt idx="88">
                  <c:v>25.134166669999999</c:v>
                </c:pt>
                <c:pt idx="89">
                  <c:v>25.088333330000001</c:v>
                </c:pt>
                <c:pt idx="90">
                  <c:v>25.043333329999999</c:v>
                </c:pt>
                <c:pt idx="91">
                  <c:v>25.092500000000001</c:v>
                </c:pt>
                <c:pt idx="92">
                  <c:v>25.092500000000001</c:v>
                </c:pt>
                <c:pt idx="93">
                  <c:v>25.016666669999999</c:v>
                </c:pt>
                <c:pt idx="94">
                  <c:v>25.025833330000001</c:v>
                </c:pt>
                <c:pt idx="95">
                  <c:v>25.010833330000001</c:v>
                </c:pt>
                <c:pt idx="96">
                  <c:v>24.998333330000001</c:v>
                </c:pt>
                <c:pt idx="97">
                  <c:v>25.105833329999999</c:v>
                </c:pt>
                <c:pt idx="98">
                  <c:v>25.13666667</c:v>
                </c:pt>
                <c:pt idx="99">
                  <c:v>25.12833333</c:v>
                </c:pt>
                <c:pt idx="100">
                  <c:v>25.105833329999999</c:v>
                </c:pt>
                <c:pt idx="101">
                  <c:v>25.098333329999999</c:v>
                </c:pt>
                <c:pt idx="102">
                  <c:v>25.07</c:v>
                </c:pt>
                <c:pt idx="103">
                  <c:v>24.986666670000002</c:v>
                </c:pt>
                <c:pt idx="104">
                  <c:v>25.035</c:v>
                </c:pt>
                <c:pt idx="105">
                  <c:v>25.16416667</c:v>
                </c:pt>
                <c:pt idx="106">
                  <c:v>25.14916667</c:v>
                </c:pt>
                <c:pt idx="107">
                  <c:v>25.21083333</c:v>
                </c:pt>
                <c:pt idx="108">
                  <c:v>25.264166670000002</c:v>
                </c:pt>
                <c:pt idx="109">
                  <c:v>25.137499999999999</c:v>
                </c:pt>
                <c:pt idx="110">
                  <c:v>25.119166669999998</c:v>
                </c:pt>
                <c:pt idx="111">
                  <c:v>25.081666670000001</c:v>
                </c:pt>
                <c:pt idx="112">
                  <c:v>25.063333329999999</c:v>
                </c:pt>
                <c:pt idx="113">
                  <c:v>25.06</c:v>
                </c:pt>
                <c:pt idx="114">
                  <c:v>25.108333330000001</c:v>
                </c:pt>
                <c:pt idx="115">
                  <c:v>25.150833330000001</c:v>
                </c:pt>
                <c:pt idx="116">
                  <c:v>25.102499999999999</c:v>
                </c:pt>
                <c:pt idx="117">
                  <c:v>25.178333330000001</c:v>
                </c:pt>
                <c:pt idx="118">
                  <c:v>25.20333333</c:v>
                </c:pt>
                <c:pt idx="119">
                  <c:v>25.17583333</c:v>
                </c:pt>
                <c:pt idx="120">
                  <c:v>25.12166667</c:v>
                </c:pt>
                <c:pt idx="121">
                  <c:v>25.143333330000001</c:v>
                </c:pt>
                <c:pt idx="122">
                  <c:v>25.185833330000001</c:v>
                </c:pt>
                <c:pt idx="123">
                  <c:v>25.26166667</c:v>
                </c:pt>
                <c:pt idx="124">
                  <c:v>25.319166670000001</c:v>
                </c:pt>
                <c:pt idx="125">
                  <c:v>25.385000000000002</c:v>
                </c:pt>
                <c:pt idx="126">
                  <c:v>25.326666670000002</c:v>
                </c:pt>
                <c:pt idx="127">
                  <c:v>25.355</c:v>
                </c:pt>
                <c:pt idx="128">
                  <c:v>25.419166669999999</c:v>
                </c:pt>
                <c:pt idx="129">
                  <c:v>25.40583333</c:v>
                </c:pt>
                <c:pt idx="130">
                  <c:v>25.429166670000001</c:v>
                </c:pt>
                <c:pt idx="131">
                  <c:v>25.420833330000001</c:v>
                </c:pt>
                <c:pt idx="132">
                  <c:v>25.447500000000002</c:v>
                </c:pt>
                <c:pt idx="133">
                  <c:v>25.458333329999999</c:v>
                </c:pt>
                <c:pt idx="134">
                  <c:v>25.49666667</c:v>
                </c:pt>
                <c:pt idx="135">
                  <c:v>25.483333330000001</c:v>
                </c:pt>
                <c:pt idx="136">
                  <c:v>25.49</c:v>
                </c:pt>
                <c:pt idx="137">
                  <c:v>25.423333329999998</c:v>
                </c:pt>
                <c:pt idx="138">
                  <c:v>25.466666669999999</c:v>
                </c:pt>
                <c:pt idx="139">
                  <c:v>25.456666670000001</c:v>
                </c:pt>
                <c:pt idx="140">
                  <c:v>25.39083333</c:v>
                </c:pt>
                <c:pt idx="141">
                  <c:v>25.317499999999999</c:v>
                </c:pt>
                <c:pt idx="142">
                  <c:v>25.304166670000001</c:v>
                </c:pt>
                <c:pt idx="143">
                  <c:v>25.29</c:v>
                </c:pt>
                <c:pt idx="144">
                  <c:v>25.266666669999999</c:v>
                </c:pt>
                <c:pt idx="145">
                  <c:v>25.340833329999999</c:v>
                </c:pt>
                <c:pt idx="146">
                  <c:v>25.295833330000001</c:v>
                </c:pt>
                <c:pt idx="147">
                  <c:v>25.233333330000001</c:v>
                </c:pt>
                <c:pt idx="148">
                  <c:v>25.224166669999999</c:v>
                </c:pt>
                <c:pt idx="149">
                  <c:v>25.287500000000001</c:v>
                </c:pt>
                <c:pt idx="150">
                  <c:v>25.31583333</c:v>
                </c:pt>
                <c:pt idx="151">
                  <c:v>25.279166669999999</c:v>
                </c:pt>
                <c:pt idx="152">
                  <c:v>25.302499999999998</c:v>
                </c:pt>
                <c:pt idx="153">
                  <c:v>25.315000000000001</c:v>
                </c:pt>
                <c:pt idx="154">
                  <c:v>25.28916667</c:v>
                </c:pt>
                <c:pt idx="155">
                  <c:v>25.358333330000001</c:v>
                </c:pt>
                <c:pt idx="156">
                  <c:v>25.44166667</c:v>
                </c:pt>
                <c:pt idx="157">
                  <c:v>25.44083333</c:v>
                </c:pt>
                <c:pt idx="158">
                  <c:v>25.423333329999998</c:v>
                </c:pt>
                <c:pt idx="159">
                  <c:v>25.418333329999999</c:v>
                </c:pt>
                <c:pt idx="160">
                  <c:v>25.43</c:v>
                </c:pt>
                <c:pt idx="161">
                  <c:v>25.454999999999998</c:v>
                </c:pt>
                <c:pt idx="162">
                  <c:v>25.4375</c:v>
                </c:pt>
                <c:pt idx="163">
                  <c:v>25.564166669999999</c:v>
                </c:pt>
                <c:pt idx="164">
                  <c:v>25.62916667</c:v>
                </c:pt>
                <c:pt idx="165">
                  <c:v>25.630833330000002</c:v>
                </c:pt>
                <c:pt idx="166">
                  <c:v>25.658333330000001</c:v>
                </c:pt>
                <c:pt idx="167">
                  <c:v>25.6525</c:v>
                </c:pt>
                <c:pt idx="168">
                  <c:v>25.610833329999998</c:v>
                </c:pt>
                <c:pt idx="169">
                  <c:v>25.62166667</c:v>
                </c:pt>
                <c:pt idx="170">
                  <c:v>25.679166670000001</c:v>
                </c:pt>
                <c:pt idx="171">
                  <c:v>25.776666670000001</c:v>
                </c:pt>
                <c:pt idx="172">
                  <c:v>25.775833330000001</c:v>
                </c:pt>
                <c:pt idx="173">
                  <c:v>25.68</c:v>
                </c:pt>
                <c:pt idx="174">
                  <c:v>25.71833333</c:v>
                </c:pt>
                <c:pt idx="175">
                  <c:v>25.70333333</c:v>
                </c:pt>
                <c:pt idx="176">
                  <c:v>25.698333330000001</c:v>
                </c:pt>
                <c:pt idx="177">
                  <c:v>25.73416667</c:v>
                </c:pt>
                <c:pt idx="178">
                  <c:v>25.824999999999999</c:v>
                </c:pt>
                <c:pt idx="179">
                  <c:v>25.823333330000001</c:v>
                </c:pt>
                <c:pt idx="180">
                  <c:v>25.883333329999999</c:v>
                </c:pt>
                <c:pt idx="181">
                  <c:v>25.866666670000001</c:v>
                </c:pt>
                <c:pt idx="182">
                  <c:v>25.908333330000001</c:v>
                </c:pt>
                <c:pt idx="183">
                  <c:v>25.927499999999998</c:v>
                </c:pt>
                <c:pt idx="184">
                  <c:v>25.938333329999999</c:v>
                </c:pt>
                <c:pt idx="185">
                  <c:v>26.091666669999999</c:v>
                </c:pt>
                <c:pt idx="186">
                  <c:v>26.154166669999999</c:v>
                </c:pt>
                <c:pt idx="187">
                  <c:v>26.09333333</c:v>
                </c:pt>
                <c:pt idx="188">
                  <c:v>26.08</c:v>
                </c:pt>
                <c:pt idx="189">
                  <c:v>26.150833330000001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7097344"/>
        <c:axId val="67099264"/>
      </c:lineChart>
      <c:catAx>
        <c:axId val="6709734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rPr>
                  <a:t>Years</a:t>
                </a:r>
                <a:endParaRPr lang="en-US"/>
              </a:p>
            </c:rich>
          </c:tx>
          <c:overlay val="0"/>
          <c:spPr>
            <a:solidFill>
              <a:schemeClr val="lt1"/>
            </a:solidFill>
            <a:ln w="25400" cap="flat" cmpd="sng" algn="ctr">
              <a:solidFill>
                <a:schemeClr val="accent4"/>
              </a:solidFill>
              <a:prstDash val="solid"/>
            </a:ln>
            <a:effectLst/>
          </c:spPr>
        </c:title>
        <c:numFmt formatCode="General" sourceLinked="1"/>
        <c:majorTickMark val="none"/>
        <c:minorTickMark val="none"/>
        <c:tickLblPos val="nextTo"/>
        <c:crossAx val="67099264"/>
        <c:crosses val="autoZero"/>
        <c:auto val="1"/>
        <c:lblAlgn val="ctr"/>
        <c:lblOffset val="100"/>
        <c:tickLblSkip val="12"/>
        <c:noMultiLvlLbl val="0"/>
      </c:catAx>
      <c:valAx>
        <c:axId val="6709926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rPr>
                  <a:t>Temperature(degree</a:t>
                </a:r>
                <a:r>
                  <a:rPr lang="en-US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rPr>
                  <a:t> celsius)</a:t>
                </a:r>
                <a:endParaRPr lang="en-US"/>
              </a:p>
            </c:rich>
          </c:tx>
          <c:overlay val="0"/>
          <c:spPr>
            <a:solidFill>
              <a:schemeClr val="lt1"/>
            </a:solidFill>
            <a:ln w="25400" cap="flat" cmpd="sng" algn="ctr">
              <a:solidFill>
                <a:schemeClr val="accent4"/>
              </a:solidFill>
              <a:prstDash val="solid"/>
            </a:ln>
            <a:effectLst/>
          </c:spPr>
        </c:title>
        <c:numFmt formatCode="General" sourceLinked="1"/>
        <c:majorTickMark val="none"/>
        <c:minorTickMark val="none"/>
        <c:tickLblPos val="nextTo"/>
        <c:crossAx val="670973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3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15</cp:revision>
  <cp:lastPrinted>2018-01-19T05:18:00Z</cp:lastPrinted>
  <dcterms:created xsi:type="dcterms:W3CDTF">2018-01-18T09:59:00Z</dcterms:created>
  <dcterms:modified xsi:type="dcterms:W3CDTF">2018-01-19T07:05:00Z</dcterms:modified>
</cp:coreProperties>
</file>