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747FCB">
      <w:pPr>
        <w:rPr>
          <w:rFonts w:hint="default"/>
          <w:lang w:val="en-US"/>
        </w:rPr>
      </w:pPr>
      <w:r>
        <w:rPr>
          <w:rFonts w:hint="default"/>
          <w:lang w:val="en-US"/>
        </w:rPr>
        <w:t>HANDSON-2</w:t>
      </w:r>
    </w:p>
    <w:p w14:paraId="3F81433B"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5" name="Picture 5" descr="Screenshot 2025-07-26 011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26 0112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4" name="Picture 4" descr="Screenshot 2025-07-26 011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26 0113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3" name="Picture 3" descr="Screenshot 2025-07-26 011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26 0113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2" name="Picture 2" descr="Screenshot 2025-07-26 011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6 0113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1" name="Picture 1" descr="Screenshot 2025-07-26 011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6 0113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803C9E"/>
    <w:rsid w:val="7D80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2025-07-25T19:45:00Z</dcterms:created>
  <dc:creator>SALONI HOTTA</dc:creator>
  <cp:lastModifiedBy>SALONI HOTTA</cp:lastModifiedBy>
  <dcterms:modified xsi:type="dcterms:W3CDTF">2025-07-25T19:45:38Z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C868CEC4A63B46D2B32B76C4AC9A0A1D_11</vt:lpwstr>
  </property>
</Properties>
</file>