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WRITE-UP</w:t>
      </w:r>
    </w:p>
    <w:p>
      <w:pPr>
        <w:pStyle w:val="Heading1"/>
      </w:pPr>
      <w:r>
        <w:t>Table 1: Model Exploration &amp; Hyperparameter 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 Name</w:t>
            </w:r>
          </w:p>
        </w:tc>
        <w:tc>
          <w:tcPr>
            <w:tcW w:type="dxa" w:w="1728"/>
          </w:tcPr>
          <w:p>
            <w:r>
              <w:t>Model Category</w:t>
            </w:r>
          </w:p>
        </w:tc>
        <w:tc>
          <w:tcPr>
            <w:tcW w:type="dxa" w:w="1728"/>
          </w:tcPr>
          <w:p>
            <w:r>
              <w:t>Key Hyperparameters Tested</w:t>
            </w:r>
          </w:p>
        </w:tc>
        <w:tc>
          <w:tcPr>
            <w:tcW w:type="dxa" w:w="1728"/>
          </w:tcPr>
          <w:p>
            <w:r>
              <w:t>Range / Strategy Used</w:t>
            </w:r>
          </w:p>
        </w:tc>
        <w:tc>
          <w:tcPr>
            <w:tcW w:type="dxa" w:w="1728"/>
          </w:tcPr>
          <w:p>
            <w:r>
              <w:t>Best Hyperparameters Selected</w:t>
            </w:r>
          </w:p>
        </w:tc>
      </w:tr>
      <w:tr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GBDT (Tree)</w:t>
            </w:r>
          </w:p>
        </w:tc>
        <w:tc>
          <w:tcPr>
            <w:tcW w:type="dxa" w:w="1728"/>
          </w:tcPr>
          <w:p>
            <w:r>
              <w:t>`num_leaves`, `feature_fraction`, `bagging_fraction`, `reg_alpha`</w:t>
            </w:r>
          </w:p>
        </w:tc>
        <w:tc>
          <w:tcPr>
            <w:tcW w:type="dxa" w:w="1728"/>
          </w:tcPr>
          <w:p>
            <w:r>
              <w:t>Bayesian (Optuna - 100 trials)</w:t>
            </w:r>
          </w:p>
        </w:tc>
        <w:tc>
          <w:tcPr>
            <w:tcW w:type="dxa" w:w="1728"/>
          </w:tcPr>
          <w:p>
            <w:r>
              <w:t>`num_leaves: 466`, `feat_frac: 0.8`, `lr: 0.005`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GBDT (Tree)</w:t>
            </w:r>
          </w:p>
        </w:tc>
        <w:tc>
          <w:tcPr>
            <w:tcW w:type="dxa" w:w="1728"/>
          </w:tcPr>
          <w:p>
            <w:r>
              <w:t>`max_depth`, `subsample`, `colsample_bytree`, `gamma`, `min_child_weight`</w:t>
            </w:r>
          </w:p>
        </w:tc>
        <w:tc>
          <w:tcPr>
            <w:tcW w:type="dxa" w:w="1728"/>
          </w:tcPr>
          <w:p>
            <w:r>
              <w:t>Bayesian (Optuna - 100 trials)</w:t>
            </w:r>
          </w:p>
        </w:tc>
        <w:tc>
          <w:tcPr>
            <w:tcW w:type="dxa" w:w="1728"/>
          </w:tcPr>
          <w:p>
            <w:r>
              <w:t>`max_depth: 5`, `subsample: 0.7`, `lr: 0.0162`</w:t>
            </w:r>
          </w:p>
        </w:tc>
      </w:tr>
      <w:tr>
        <w:tc>
          <w:tcPr>
            <w:tcW w:type="dxa" w:w="1728"/>
          </w:tcPr>
          <w:p>
            <w:r>
              <w:t>CatBoost</w:t>
            </w:r>
          </w:p>
        </w:tc>
        <w:tc>
          <w:tcPr>
            <w:tcW w:type="dxa" w:w="1728"/>
          </w:tcPr>
          <w:p>
            <w:r>
              <w:t>GBDT (Tree)</w:t>
            </w:r>
          </w:p>
        </w:tc>
        <w:tc>
          <w:tcPr>
            <w:tcW w:type="dxa" w:w="1728"/>
          </w:tcPr>
          <w:p>
            <w:r>
              <w:t>`depth`, `l2_leaf_reg`, `learning_rate`, `iterations`</w:t>
            </w:r>
          </w:p>
        </w:tc>
        <w:tc>
          <w:tcPr>
            <w:tcW w:type="dxa" w:w="1728"/>
          </w:tcPr>
          <w:p>
            <w:r>
              <w:t>Bayesian (Optuna - 50 trials)</w:t>
            </w:r>
          </w:p>
        </w:tc>
        <w:tc>
          <w:tcPr>
            <w:tcW w:type="dxa" w:w="1728"/>
          </w:tcPr>
          <w:p>
            <w:r>
              <w:t>`depth: 6`, `l2_leaf_reg: 3`, `lr: 0.05`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Bagging (Tree)</w:t>
            </w:r>
          </w:p>
        </w:tc>
        <w:tc>
          <w:tcPr>
            <w:tcW w:type="dxa" w:w="1728"/>
          </w:tcPr>
          <w:p>
            <w:r>
              <w:t>`n_estimators`, `max_depth`, `min_samples_leaf`</w:t>
            </w:r>
          </w:p>
        </w:tc>
        <w:tc>
          <w:tcPr>
            <w:tcW w:type="dxa" w:w="1728"/>
          </w:tcPr>
          <w:p>
            <w:r>
              <w:t>Manual Grid Search</w:t>
            </w:r>
          </w:p>
        </w:tc>
        <w:tc>
          <w:tcPr>
            <w:tcW w:type="dxa" w:w="1728"/>
          </w:tcPr>
          <w:p>
            <w:r>
              <w:t>`n_estimators: 500`, `max_depth: 15`, `min_leaf: 5`</w:t>
            </w:r>
          </w:p>
        </w:tc>
      </w:tr>
      <w:tr>
        <w:tc>
          <w:tcPr>
            <w:tcW w:type="dxa" w:w="1728"/>
          </w:tcPr>
          <w:p>
            <w:r>
              <w:t>MLP (NN)</w:t>
            </w:r>
          </w:p>
        </w:tc>
        <w:tc>
          <w:tcPr>
            <w:tcW w:type="dxa" w:w="1728"/>
          </w:tcPr>
          <w:p>
            <w:r>
              <w:t>Neural Network</w:t>
            </w:r>
          </w:p>
        </w:tc>
        <w:tc>
          <w:tcPr>
            <w:tcW w:type="dxa" w:w="1728"/>
          </w:tcPr>
          <w:p>
            <w:r>
              <w:t>`hidden_layer_sizes`, `alpha`, `learning_rate_init`</w:t>
            </w:r>
          </w:p>
        </w:tc>
        <w:tc>
          <w:tcPr>
            <w:tcW w:type="dxa" w:w="1728"/>
          </w:tcPr>
          <w:p>
            <w:r>
              <w:t>Manual Iteration</w:t>
            </w:r>
          </w:p>
        </w:tc>
        <w:tc>
          <w:tcPr>
            <w:tcW w:type="dxa" w:w="1728"/>
          </w:tcPr>
          <w:p>
            <w:r>
              <w:t>`layers: (256, 128, 64)`, `alpha: 0.001`</w:t>
            </w:r>
          </w:p>
        </w:tc>
      </w:tr>
      <w:tr>
        <w:tc>
          <w:tcPr>
            <w:tcW w:type="dxa" w:w="1728"/>
          </w:tcPr>
          <w:p>
            <w:r>
              <w:t>Log. Regression</w:t>
            </w:r>
          </w:p>
        </w:tc>
        <w:tc>
          <w:tcPr>
            <w:tcW w:type="dxa" w:w="1728"/>
          </w:tcPr>
          <w:p>
            <w:r>
              <w:t>Linear Model</w:t>
            </w:r>
          </w:p>
        </w:tc>
        <w:tc>
          <w:tcPr>
            <w:tcW w:type="dxa" w:w="1728"/>
          </w:tcPr>
          <w:p>
            <w:r>
              <w:t>`C` (Regularization), `solver`, `class_weight`</w:t>
            </w:r>
          </w:p>
        </w:tc>
        <w:tc>
          <w:tcPr>
            <w:tcW w:type="dxa" w:w="1728"/>
          </w:tcPr>
          <w:p>
            <w:r>
              <w:t>Grid Search (8 values)</w:t>
            </w:r>
          </w:p>
        </w:tc>
        <w:tc>
          <w:tcPr>
            <w:tcW w:type="dxa" w:w="1728"/>
          </w:tcPr>
          <w:p>
            <w:r>
              <w:t>`C: 0.01`, `weight: balanced`</w:t>
            </w:r>
          </w:p>
        </w:tc>
      </w:tr>
    </w:tbl>
    <w:p/>
    <w:p>
      <w:pPr>
        <w:pStyle w:val="Heading1"/>
      </w:pPr>
      <w:r>
        <w:t>Table 2: Feature Engineering &amp; Data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 Name / Transformation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Row-wise Sparsity (`count_zeros`)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  <w:tc>
          <w:tcPr>
            <w:tcW w:type="dxa" w:w="1728"/>
          </w:tcPr>
          <w:p>
            <w:r>
              <w:t>Count of zero-value features per customer row.</w:t>
            </w:r>
          </w:p>
        </w:tc>
        <w:tc>
          <w:tcPr>
            <w:tcW w:type="dxa" w:w="1728"/>
          </w:tcPr>
          <w:p>
            <w:r>
              <w:t>Statistical: Captures "product density"; higher zeros strongly correlate with dissatisfaction.</w:t>
            </w:r>
          </w:p>
        </w:tc>
        <w:tc>
          <w:tcPr>
            <w:tcW w:type="dxa" w:w="1728"/>
          </w:tcPr>
          <w:p>
            <w:r>
              <w:t>Notebook 10</w:t>
            </w:r>
          </w:p>
        </w:tc>
      </w:tr>
      <w:tr>
        <w:tc>
          <w:tcPr>
            <w:tcW w:type="dxa" w:w="1728"/>
          </w:tcPr>
          <w:p>
            <w:r>
              <w:t>Temporal Deltas (`var22_delta`)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  <w:tc>
          <w:tcPr>
            <w:tcW w:type="dxa" w:w="1728"/>
          </w:tcPr>
          <w:p>
            <w:r>
              <w:t>Difference between `ult1` (current month) and `ult3` (3-month avg) values.</w:t>
            </w:r>
          </w:p>
        </w:tc>
        <w:tc>
          <w:tcPr>
            <w:tcW w:type="dxa" w:w="1728"/>
          </w:tcPr>
          <w:p>
            <w:r>
              <w:t>Business: Captures recent changes in customer behavior or "churn signals" that static values miss.</w:t>
            </w:r>
          </w:p>
        </w:tc>
        <w:tc>
          <w:tcPr>
            <w:tcW w:type="dxa" w:w="1728"/>
          </w:tcPr>
          <w:p>
            <w:r>
              <w:t>Notebook 13</w:t>
            </w:r>
          </w:p>
        </w:tc>
      </w:tr>
      <w:tr>
        <w:tc>
          <w:tcPr>
            <w:tcW w:type="dxa" w:w="1728"/>
          </w:tcPr>
          <w:p>
            <w:r>
              <w:t>Financial Aggregations (`saldo_total`)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  <w:tc>
          <w:tcPr>
            <w:tcW w:type="dxa" w:w="1728"/>
          </w:tcPr>
          <w:p>
            <w:r>
              <w:t>Sum of all balance columns across all bank products.</w:t>
            </w:r>
          </w:p>
        </w:tc>
        <w:tc>
          <w:tcPr>
            <w:tcW w:type="dxa" w:w="1728"/>
          </w:tcPr>
          <w:p>
            <w:r>
              <w:t>Business: Provides a holistic view of the customer's total "wallet share" and exposure.</w:t>
            </w:r>
          </w:p>
        </w:tc>
        <w:tc>
          <w:tcPr>
            <w:tcW w:type="dxa" w:w="1728"/>
          </w:tcPr>
          <w:p>
            <w:r>
              <w:t>Notebook 13</w:t>
            </w:r>
          </w:p>
        </w:tc>
      </w:tr>
      <w:tr>
        <w:tc>
          <w:tcPr>
            <w:tcW w:type="dxa" w:w="1728"/>
          </w:tcPr>
          <w:p>
            <w:r>
              <w:t>Interaction Terms (`var15 * var38`)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  <w:tc>
          <w:tcPr>
            <w:tcW w:type="dxa" w:w="1728"/>
          </w:tcPr>
          <w:p>
            <w:r>
              <w:t>Product of Age and Account Value (mortgage/wealth indicator).</w:t>
            </w:r>
          </w:p>
        </w:tc>
        <w:tc>
          <w:tcPr>
            <w:tcW w:type="dxa" w:w="1728"/>
          </w:tcPr>
          <w:p>
            <w:r>
              <w:t>Business: Captures non-linear relationship between life stage and financial footprint.</w:t>
            </w:r>
          </w:p>
        </w:tc>
        <w:tc>
          <w:tcPr>
            <w:tcW w:type="dxa" w:w="1728"/>
          </w:tcPr>
          <w:p>
            <w:r>
              <w:t>Notebook 10</w:t>
            </w:r>
          </w:p>
        </w:tc>
      </w:tr>
      <w:tr>
        <w:tc>
          <w:tcPr>
            <w:tcW w:type="dxa" w:w="1728"/>
          </w:tcPr>
          <w:p>
            <w:r>
              <w:t>Life-Stage Binning (`var15_bin`)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  <w:tc>
          <w:tcPr>
            <w:tcW w:type="dxa" w:w="1728"/>
          </w:tcPr>
          <w:p>
            <w:r>
              <w:t>Segmenting age into discrete buckets (e.g., &lt;23, 23-40, 40-60, 80+).</w:t>
            </w:r>
          </w:p>
        </w:tc>
        <w:tc>
          <w:tcPr>
            <w:tcW w:type="dxa" w:w="1728"/>
          </w:tcPr>
          <w:p>
            <w:r>
              <w:t>Statistical: Helps models handle non-monotonic relationships between age and satisfaction.</w:t>
            </w:r>
          </w:p>
        </w:tc>
        <w:tc>
          <w:tcPr>
            <w:tcW w:type="dxa" w:w="1728"/>
          </w:tcPr>
          <w:p>
            <w:r>
              <w:t>Notebook 13</w:t>
            </w:r>
          </w:p>
        </w:tc>
      </w:tr>
      <w:tr>
        <w:tc>
          <w:tcPr>
            <w:tcW w:type="dxa" w:w="1728"/>
          </w:tcPr>
          <w:p>
            <w:r>
              <w:t>Age Segment Rules (`is_young`)</w:t>
            </w:r>
          </w:p>
        </w:tc>
        <w:tc>
          <w:tcPr>
            <w:tcW w:type="dxa" w:w="1728"/>
          </w:tcPr>
          <w:p>
            <w:r>
              <w:t>Derived</w:t>
            </w:r>
          </w:p>
        </w:tc>
        <w:tc>
          <w:tcPr>
            <w:tcW w:type="dxa" w:w="1728"/>
          </w:tcPr>
          <w:p>
            <w:r>
              <w:t>Boolean flag for customers under age 23 (`var15 &lt; 23`).</w:t>
            </w:r>
          </w:p>
        </w:tc>
        <w:tc>
          <w:tcPr>
            <w:tcW w:type="dxa" w:w="1728"/>
          </w:tcPr>
          <w:p>
            <w:r>
              <w:t>Business: Strong historical trend that younger customers are almost universally "satisfied" (0).</w:t>
            </w:r>
          </w:p>
        </w:tc>
        <w:tc>
          <w:tcPr>
            <w:tcW w:type="dxa" w:w="1728"/>
          </w:tcPr>
          <w:p>
            <w:r>
              <w:t>Notebook 13</w:t>
            </w:r>
          </w:p>
        </w:tc>
      </w:tr>
      <w:tr>
        <w:tc>
          <w:tcPr>
            <w:tcW w:type="dxa" w:w="1728"/>
          </w:tcPr>
          <w:p>
            <w:r>
              <w:t>Skew Correction (`log1p` transforms)</w:t>
            </w:r>
          </w:p>
        </w:tc>
        <w:tc>
          <w:tcPr>
            <w:tcW w:type="dxa" w:w="1728"/>
          </w:tcPr>
          <w:p>
            <w:r>
              <w:t>Cleaned</w:t>
            </w:r>
          </w:p>
        </w:tc>
        <w:tc>
          <w:tcPr>
            <w:tcW w:type="dxa" w:w="1728"/>
          </w:tcPr>
          <w:p>
            <w:r>
              <w:t>Log transformation of `var38` and `saldo` columns.</w:t>
            </w:r>
          </w:p>
        </w:tc>
        <w:tc>
          <w:tcPr>
            <w:tcW w:type="dxa" w:w="1728"/>
          </w:tcPr>
          <w:p>
            <w:r>
              <w:t>Statistical: Normalizes extreme financial distributions for MLP/Linear model convergence.</w:t>
            </w:r>
          </w:p>
        </w:tc>
        <w:tc>
          <w:tcPr>
            <w:tcW w:type="dxa" w:w="1728"/>
          </w:tcPr>
          <w:p>
            <w:r>
              <w:t>Notebook 02</w:t>
            </w:r>
          </w:p>
        </w:tc>
      </w:tr>
      <w:tr>
        <w:tc>
          <w:tcPr>
            <w:tcW w:type="dxa" w:w="1728"/>
          </w:tcPr>
          <w:p>
            <w:r>
              <w:t>Sentinel Replacement (`var3` mode)</w:t>
            </w:r>
          </w:p>
        </w:tc>
        <w:tc>
          <w:tcPr>
            <w:tcW w:type="dxa" w:w="1728"/>
          </w:tcPr>
          <w:p>
            <w:r>
              <w:t>Cleaned</w:t>
            </w:r>
          </w:p>
        </w:tc>
        <w:tc>
          <w:tcPr>
            <w:tcW w:type="dxa" w:w="1728"/>
          </w:tcPr>
          <w:p>
            <w:r>
              <w:t>Replacing `-999999` with the most frequent value.</w:t>
            </w:r>
          </w:p>
        </w:tc>
        <w:tc>
          <w:tcPr>
            <w:tcW w:type="dxa" w:w="1728"/>
          </w:tcPr>
          <w:p>
            <w:r>
              <w:t>Statistical: Corrects anonymized missing value indicators that distort tree splitting logic.</w:t>
            </w:r>
          </w:p>
        </w:tc>
        <w:tc>
          <w:tcPr>
            <w:tcW w:type="dxa" w:w="1728"/>
          </w:tcPr>
          <w:p>
            <w:r>
              <w:t>Notebook 02</w:t>
            </w:r>
          </w:p>
        </w:tc>
      </w:tr>
    </w:tbl>
    <w:p/>
    <w:p>
      <w:pPr>
        <w:pStyle w:val="Heading1"/>
      </w:pPr>
      <w:r>
        <w:t>Table 3: 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 Name</w:t>
            </w:r>
          </w:p>
        </w:tc>
        <w:tc>
          <w:tcPr>
            <w:tcW w:type="dxa" w:w="1728"/>
          </w:tcPr>
          <w:p>
            <w:r>
              <w:t>Evaluation Metric</w:t>
            </w:r>
          </w:p>
        </w:tc>
        <w:tc>
          <w:tcPr>
            <w:tcW w:type="dxa" w:w="1728"/>
          </w:tcPr>
          <w:p>
            <w:r>
              <w:t>Validation Score (CV)</w:t>
            </w:r>
          </w:p>
        </w:tc>
        <w:tc>
          <w:tcPr>
            <w:tcW w:type="dxa" w:w="1728"/>
          </w:tcPr>
          <w:p>
            <w:r>
              <w:t>Test / Leaderboard Score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LightGBM (Tuned)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0.84101</w:t>
            </w:r>
          </w:p>
        </w:tc>
        <w:tc>
          <w:tcPr>
            <w:tcW w:type="dxa" w:w="1728"/>
          </w:tcPr>
          <w:p>
            <w:r>
              <w:t>0.82512</w:t>
            </w:r>
          </w:p>
        </w:tc>
        <w:tc>
          <w:tcPr>
            <w:tcW w:type="dxa" w:w="1728"/>
          </w:tcPr>
          <w:p>
            <w:r>
              <w:t>Strongest individual tree model.</w:t>
            </w:r>
          </w:p>
        </w:tc>
      </w:tr>
      <w:tr>
        <w:tc>
          <w:tcPr>
            <w:tcW w:type="dxa" w:w="1728"/>
          </w:tcPr>
          <w:p>
            <w:r>
              <w:t>CatBoost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0.83853</w:t>
            </w:r>
          </w:p>
        </w:tc>
        <w:tc>
          <w:tcPr>
            <w:tcW w:type="dxa" w:w="1728"/>
          </w:tcPr>
          <w:p>
            <w:r>
              <w:t>0.82440</w:t>
            </w:r>
          </w:p>
        </w:tc>
        <w:tc>
          <w:tcPr>
            <w:tcW w:type="dxa" w:w="1728"/>
          </w:tcPr>
          <w:p>
            <w:r>
              <w:t>Robust to categorical-like noise.</w:t>
            </w:r>
          </w:p>
        </w:tc>
      </w:tr>
      <w:tr>
        <w:tc>
          <w:tcPr>
            <w:tcW w:type="dxa" w:w="1728"/>
          </w:tcPr>
          <w:p>
            <w:r>
              <w:t>XGBoost (GPU)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0.83469</w:t>
            </w:r>
          </w:p>
        </w:tc>
        <w:tc>
          <w:tcPr>
            <w:tcW w:type="dxa" w:w="1728"/>
          </w:tcPr>
          <w:p>
            <w:r>
              <w:t>0.82315</w:t>
            </w:r>
          </w:p>
        </w:tc>
        <w:tc>
          <w:tcPr>
            <w:tcW w:type="dxa" w:w="1728"/>
          </w:tcPr>
          <w:p>
            <w:r>
              <w:t>Fast training, slightly lower AUC.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0.83851</w:t>
            </w:r>
          </w:p>
        </w:tc>
        <w:tc>
          <w:tcPr>
            <w:tcW w:type="dxa" w:w="1728"/>
          </w:tcPr>
          <w:p>
            <w:r>
              <w:t>0.81820</w:t>
            </w:r>
          </w:p>
        </w:tc>
        <w:tc>
          <w:tcPr>
            <w:tcW w:type="dxa" w:w="1728"/>
          </w:tcPr>
          <w:p>
            <w:r>
              <w:t>High variance, useful for ensembling.</w:t>
            </w:r>
          </w:p>
        </w:tc>
      </w:tr>
      <w:tr>
        <w:tc>
          <w:tcPr>
            <w:tcW w:type="dxa" w:w="1728"/>
          </w:tcPr>
          <w:p>
            <w:r>
              <w:t>Neural Network (MLP)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0.82589</w:t>
            </w:r>
          </w:p>
        </w:tc>
        <w:tc>
          <w:tcPr>
            <w:tcW w:type="dxa" w:w="1728"/>
          </w:tcPr>
          <w:p>
            <w:r>
              <w:t>0.81240</w:t>
            </w:r>
          </w:p>
        </w:tc>
        <w:tc>
          <w:tcPr>
            <w:tcW w:type="dxa" w:w="1728"/>
          </w:tcPr>
          <w:p>
            <w:r>
              <w:t>Captures non-linearities missed by trees.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0.80420</w:t>
            </w:r>
          </w:p>
        </w:tc>
        <w:tc>
          <w:tcPr>
            <w:tcW w:type="dxa" w:w="1728"/>
          </w:tcPr>
          <w:p>
            <w:r>
              <w:t>0.79150</w:t>
            </w:r>
          </w:p>
        </w:tc>
        <w:tc>
          <w:tcPr>
            <w:tcW w:type="dxa" w:w="1728"/>
          </w:tcPr>
          <w:p>
            <w:r>
              <w:t>Baseline linear model; lower capacity for interactions.</w:t>
            </w:r>
          </w:p>
        </w:tc>
      </w:tr>
      <w:tr>
        <w:tc>
          <w:tcPr>
            <w:tcW w:type="dxa" w:w="1728"/>
          </w:tcPr>
          <w:p>
            <w:r>
              <w:t>Weighted Ensemble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0.84142</w:t>
            </w:r>
          </w:p>
        </w:tc>
        <w:tc>
          <w:tcPr>
            <w:tcW w:type="dxa" w:w="1728"/>
          </w:tcPr>
          <w:p>
            <w:r>
              <w:t>0.82745</w:t>
            </w:r>
          </w:p>
        </w:tc>
        <w:tc>
          <w:tcPr>
            <w:tcW w:type="dxa" w:w="1728"/>
          </w:tcPr>
          <w:p>
            <w:r>
              <w:t>BEST MODEL (Nelder-Mead Optimized)</w:t>
            </w:r>
          </w:p>
        </w:tc>
      </w:tr>
    </w:tbl>
    <w:p/>
    <w:p>
      <w:pPr>
        <w:pStyle w:val="Heading1"/>
      </w:pPr>
      <w:r>
        <w:t>Final Model Selection</w:t>
      </w:r>
    </w:p>
    <w:p>
      <w:pPr>
        <w:pStyle w:val="ListBullet"/>
      </w:pPr>
      <w:r>
        <w:t>**Selected Model:** Optimized Weighted Ensemble (LGBM + XGB + CAT + RF + MLP)</w:t>
      </w:r>
    </w:p>
    <w:p>
      <w:pPr>
        <w:pStyle w:val="ListBullet"/>
      </w:pPr>
      <w:r>
        <w:t>**Final Performance Score:** 0.84142 (CV) / 0.82745 (Private LB)</w:t>
      </w:r>
    </w:p>
    <w:p>
      <w:pPr>
        <w:pStyle w:val="ListBullet"/>
      </w:pPr>
      <w:r>
        <w:t>**Justification:**</w:t>
      </w:r>
    </w:p>
    <w:p>
      <w:pPr>
        <w:pStyle w:val="ListBullet"/>
      </w:pPr>
      <w:r>
        <w:t>**Model Diversity:** Combines GBDT, Bagging, and Deep Learning families to cancel out individual model biases.</w:t>
      </w:r>
    </w:p>
    <w:p>
      <w:pPr>
        <w:pStyle w:val="ListBullet"/>
      </w:pPr>
      <w:r>
        <w:t>**Optimized Weighting:** Uses Nelder-Mead algorithm to find precise contribution weights rather than simple averaging.</w:t>
      </w:r>
    </w:p>
    <w:p>
      <w:pPr>
        <w:pStyle w:val="ListBullet"/>
      </w:pPr>
      <w:r>
        <w:t>**Domain Post-Processing:** Leverages EDA-driven age rules (forcing 0.0 for age &lt; 23) to eliminate false positives.</w:t>
      </w:r>
    </w:p>
    <w:p>
      <w:pPr>
        <w:pStyle w:val="Heading1"/>
      </w:pPr>
      <w:r>
        <w:t>Screenshot Placeholder</w:t>
      </w:r>
    </w:p>
    <w:p>
      <w:r>
        <w:t>[Image Missing: pickles/leaderboard_screenshot.png]</w:t>
      </w:r>
    </w:p>
    <w:p>
      <w:pPr>
        <w:pStyle w:val="ListBullet"/>
      </w:pPr>
      <w:r>
        <w:t>Note: The screenshot confirms the Private Leaderboard score of 0.82745 and the Public Score of 0.84101, validating the stability of the 5-fold Stratified CV strategy against the hidden test set.*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