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Test0</w:t>
      </w:r>
    </w:p>
    <w:bookmarkStart w:id="16" w:name="technical-mathematics-test-document"/>
    <w:p>
      <w:pPr>
        <w:pStyle w:val="Heading1"/>
      </w:pPr>
      <w:r>
        <w:t xml:space="preserve">Technical Mathematics Test Document</w:t>
      </w:r>
    </w:p>
    <w:p>
      <w:pPr>
        <w:pStyle w:val="FirstParagraph"/>
      </w:pPr>
      <w:r>
        <w:t xml:space="preserve">This document demonstrates and tests mathematical equations spanning both Algebra and Calculus, rendered using three distinct dialects: LaTeX, Typst typeset, and SymPy.</w:t>
      </w:r>
    </w:p>
    <w:bookmarkStart w:id="9" w:name="skip-to-h3-algebra-equations"/>
    <w:p>
      <w:pPr>
        <w:pStyle w:val="Heading3"/>
      </w:pPr>
      <w:r>
        <w:t xml:space="preserve">Skip to H3: Algebra Equations</w:t>
      </w:r>
    </w:p>
    <w:p>
      <w:pPr>
        <w:pStyle w:val="FirstParagraph"/>
      </w:pPr>
      <w:r>
        <w:t xml:space="preserve">Below are five algebra-themed equations.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LaTeX (Algebra 1)</w:t>
      </w:r>
      <w:r>
        <w:t xml:space="preserve">: The expansion of a binomial squared.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LaTeX (Algebra 2)</w:t>
      </w:r>
      <w:r>
        <w:t xml:space="preserve">: The quadratic formula to solve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fraction format.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SymPy (Algebra 3)</w:t>
      </w:r>
      <w:r>
        <w:t xml:space="preserve">: Factoring the difference of two squares.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Typst (Algebra 4)</w:t>
      </w:r>
      <w:r>
        <w:t xml:space="preserve">: The logarithmic product rule.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b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SymPy (Algebra 5)</w:t>
      </w:r>
      <w:r>
        <w:t xml:space="preserve">: The determinant of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</m:oMath>
      </m:oMathPara>
    </w:p>
    <w:bookmarkEnd w:id="9"/>
    <w:bookmarkStart w:id="10" w:name="skip-to-h3-calculus-equations"/>
    <w:p>
      <w:pPr>
        <w:pStyle w:val="Heading3"/>
      </w:pPr>
      <w:r>
        <w:t xml:space="preserve">Skip to H3: Calculus Equations</w:t>
      </w:r>
    </w:p>
    <w:p>
      <w:pPr>
        <w:pStyle w:val="FirstParagraph"/>
      </w:pPr>
      <w:r>
        <w:t xml:space="preserve">Below are five calculus-themed equations.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LaTeX (Calculus 1)</w:t>
      </w:r>
      <w:r>
        <w:t xml:space="preserve">: The fundamental trigonometric limit.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Typst (Calculus 2)</w:t>
      </w:r>
      <w:r>
        <w:t xml:space="preserve">: The Fundamental Theorem of Calculus.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LaTeX (Calculus 3)</w:t>
      </w:r>
      <w:r>
        <w:t xml:space="preserve">: The derivative of the natural exponential function.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Typst (Calculus 4)</w:t>
      </w:r>
      <w:r>
        <w:t xml:space="preserve">: The solution to the Basel problem.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SymPy (Calculus 5)</w:t>
      </w:r>
      <w:r>
        <w:t xml:space="preserve">: Derivative of the sine function.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bookmarkEnd w:id="10"/>
    <w:bookmarkStart w:id="14" w:name="visual-representation"/>
    <w:p>
      <w:pPr>
        <w:pStyle w:val="Heading2"/>
      </w:pPr>
      <w:r>
        <w:t xml:space="preserve">Visual Representation</w:t>
      </w:r>
    </w:p>
    <w:p>
      <w:pPr>
        <w:pStyle w:val="FirstParagraph"/>
      </w:pPr>
      <w:r>
        <w:t xml:space="preserve">Here is a graph visualising some of the functions: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this image in this 49 is not alt text . put it" title="" id="12" name="Picture"/>
            <a:graphic>
              <a:graphicData uri="http://schemas.openxmlformats.org/drawingml/2006/picture">
                <pic:pic>
                  <pic:nvPicPr>
                    <pic:cNvPr descr="graph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this image in this 49 is not alt text . put it</w:t>
      </w:r>
    </w:p>
    <w:bookmarkEnd w:id="14"/>
    <w:bookmarkStart w:id="15" w:name="tabular-data-inaccessible-layout"/>
    <w:p>
      <w:pPr>
        <w:pStyle w:val="Heading2"/>
      </w:pPr>
      <w:r>
        <w:t xml:space="preserve">Tabular Data (Inaccessible Layout)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Value A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Value B</w:t>
            </w:r>
          </w:p>
          <w:p>
            <w:r/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Row 1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Row 2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Row 3</w:t>
            </w:r>
          </w:p>
        </w:tc>
        <w:tc>
          <w:tcPr/>
          <w:p>
            <w:pPr>
              <w:pStyle w:val="Compact"/>
            </w:pPr>
            <w:r>
              <w:t xml:space="preserve">22.0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Test0</dc:title>
  <dc:creator/>
  <dc:language>en-US</dc:language>
  <cp:keywords/>
  <dcterms:created xsi:type="dcterms:W3CDTF">2026-07-02T12:48:50Z</dcterms:created>
  <dcterms:modified xsi:type="dcterms:W3CDTF">2026-07-02T12:48:50Z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