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60"/>
        <w:jc w:val="center"/>
      </w:pPr>
      <w:r>
        <w:rPr>
          <w:rFonts w:ascii="Arial" w:cs="Arial" w:eastAsia="Arial" w:hAnsi="Arial"/>
          <w:color w:val="888888"/>
          <w:sz w:val="22"/>
          <w:szCs w:val="22"/>
        </w:rPr>
        <w:t xml:space="preserve">ISET Bizerte</w:t>
      </w:r>
    </w:p>
    <w:p>
      <w:pPr>
        <w:spacing w:before="0" w:after="60"/>
        <w:jc w:val="center"/>
      </w:pPr>
      <w:r>
        <w:rPr>
          <w:rFonts w:ascii="Arial" w:cs="Arial" w:eastAsia="Arial" w:hAnsi="Arial"/>
          <w:color w:val="888888"/>
          <w:sz w:val="22"/>
          <w:szCs w:val="22"/>
        </w:rPr>
        <w:t xml:space="preserve">Departement Technologie de l'Informatique</w:t>
      </w:r>
    </w:p>
    <w:p>
      <w:pPr>
        <w:spacing w:before="0" w:after="400"/>
      </w:pPr>
      <w:r>
        <w:t xml:space="preserve"/>
      </w:r>
    </w:p>
    <w:p>
      <w:pPr>
        <w:pStyle w:val="Heading1"/>
        <w:spacing w:before="0" w:after="80"/>
        <w:jc w:val="center"/>
      </w:pPr>
      <w:r>
        <w:rPr>
          <w:rFonts w:ascii="Arial" w:cs="Arial" w:eastAsia="Arial" w:hAnsi="Arial"/>
          <w:b/>
          <w:bCs/>
          <w:color w:val="1F4E79"/>
          <w:sz w:val="52"/>
          <w:szCs w:val="52"/>
        </w:rPr>
        <w:t xml:space="preserve">Types de Chatbots</w:t>
      </w:r>
    </w:p>
    <w:p>
      <w:pPr>
        <w:spacing w:before="0" w:after="400"/>
        <w:jc w:val="center"/>
      </w:pPr>
      <w:r>
        <w:rPr>
          <w:rFonts w:ascii="Arial" w:cs="Arial" w:eastAsia="Arial" w:hAnsi="Arial"/>
          <w:i/>
          <w:iCs/>
          <w:color w:val="2E75B6"/>
          <w:sz w:val="24"/>
          <w:szCs w:val="24"/>
        </w:rPr>
        <w:t xml:space="preserve">Rapport academique - Technologie Informatique</w:t>
      </w:r>
    </w:p>
    <w:p>
      <w:pPr>
        <w:spacing w:before="0" w:after="80"/>
        <w:jc w:val="center"/>
      </w:pPr>
      <w:r>
        <w:rPr>
          <w:rFonts w:ascii="Arial" w:cs="Arial" w:eastAsia="Arial" w:hAnsi="Arial"/>
          <w:color w:val="2C2C2C"/>
          <w:sz w:val="22"/>
          <w:szCs w:val="22"/>
        </w:rPr>
        <w:t xml:space="preserve">Annee universitaire : 2024 / 2025</w:t>
      </w:r>
    </w:p>
    <w:p>
      <w:pPr>
        <w:spacing w:before="0" w:after="600"/>
      </w:pPr>
      <w:r>
        <w:t xml:space="preserve"/>
      </w:r>
    </w:p>
    <w:p>
      <w:r>
        <w:br w:type="page"/>
      </w:r>
    </w:p>
    <w:p>
      <w:pPr>
        <w:pStyle w:val="Heading2"/>
        <w:pBdr>
          <w:bottom w:val="single" w:color="2E75B6" w:sz="6" w:space="4"/>
        </w:pBdr>
        <w:spacing w:before="320" w:after="160"/>
      </w:pPr>
      <w:r>
        <w:rPr>
          <w:rFonts w:ascii="Arial" w:cs="Arial" w:eastAsia="Arial" w:hAnsi="Arial"/>
          <w:b/>
          <w:bCs/>
          <w:color w:val="1F4E79"/>
          <w:sz w:val="30"/>
          <w:szCs w:val="30"/>
        </w:rPr>
        <w:t xml:space="preserve">I.  Introduction</w:t>
      </w:r>
    </w:p>
    <w:p>
      <w:pPr>
        <w:spacing w:before="0" w:after="120"/>
        <w:jc w:val="both"/>
      </w:pPr>
      <w:r>
        <w:rPr>
          <w:rFonts w:ascii="Arial" w:cs="Arial" w:eastAsia="Arial" w:hAnsi="Arial"/>
          <w:b w:val="false"/>
          <w:bCs w:val="false"/>
          <w:i w:val="false"/>
          <w:iCs w:val="false"/>
          <w:color w:val="2C2C2C"/>
          <w:sz w:val="22"/>
          <w:szCs w:val="22"/>
        </w:rPr>
        <w:t xml:space="preserve">Un chatbot (contraction de « chat robot ») est un programme informatique concu pour simuler une conversation avec un utilisateur humain via une interface textuelle ou vocale. Techniquement, un chatbot repose sur des mecanismes de traitement du langage naturel (NLP – Natural Language Processing), des bases de regles logiques, ou encore des modeles d'apprentissage automatique (Machine Learning / Deep Learning) selon son niveau de sophistication.</w:t>
      </w:r>
    </w:p>
    <w:p>
      <w:pPr>
        <w:spacing w:before="0" w:after="120"/>
        <w:jc w:val="both"/>
      </w:pPr>
      <w:r>
        <w:rPr>
          <w:rFonts w:ascii="Arial" w:cs="Arial" w:eastAsia="Arial" w:hAnsi="Arial"/>
          <w:b w:val="false"/>
          <w:bCs w:val="false"/>
          <w:i w:val="false"/>
          <w:iCs w:val="false"/>
          <w:color w:val="2C2C2C"/>
          <w:sz w:val="22"/>
          <w:szCs w:val="22"/>
        </w:rPr>
        <w:t xml:space="preserve">Les chatbots sont aujourd'hui largement deployes dans de nombreux domaines : service client, sante, e-commerce, assistance technique, education et bien d'autres. On distingue plusieurs grandes categories de chatbots, chacune reposant sur une architecture et un paradigme de fonctionnement distincts. Ce rapport presente les cinq principaux types de chatbots, accompagnes de leurs caracteristiques techniques, exemples concrets et analyses comparatives.</w:t>
      </w:r>
    </w:p>
    <w:p>
      <w:pPr>
        <w:spacing w:before="0" w:after="80"/>
      </w:pPr>
      <w:r>
        <w:t xml:space="preserve"/>
      </w:r>
    </w:p>
    <w:p>
      <w:pPr>
        <w:pStyle w:val="Heading2"/>
        <w:pBdr>
          <w:bottom w:val="single" w:color="2E75B6" w:sz="6" w:space="4"/>
        </w:pBdr>
        <w:spacing w:before="320" w:after="160"/>
      </w:pPr>
      <w:r>
        <w:rPr>
          <w:rFonts w:ascii="Arial" w:cs="Arial" w:eastAsia="Arial" w:hAnsi="Arial"/>
          <w:b/>
          <w:bCs/>
          <w:color w:val="1F4E79"/>
          <w:sz w:val="30"/>
          <w:szCs w:val="30"/>
        </w:rPr>
        <w:t xml:space="preserve">II.  Chatbot base sur menu</w:t>
      </w:r>
    </w:p>
    <w:p>
      <w:pPr>
        <w:pStyle w:val="Heading3"/>
        <w:spacing w:before="200" w:after="80"/>
      </w:pPr>
      <w:r>
        <w:rPr>
          <w:rFonts w:ascii="Arial" w:cs="Arial" w:eastAsia="Arial" w:hAnsi="Arial"/>
          <w:b/>
          <w:bCs/>
          <w:color w:val="2E75B6"/>
          <w:sz w:val="24"/>
          <w:szCs w:val="24"/>
        </w:rPr>
        <w:t xml:space="preserve">2.1  Definition technique</w:t>
      </w:r>
    </w:p>
    <w:p>
      <w:pPr>
        <w:spacing w:before="0" w:after="120"/>
        <w:jc w:val="both"/>
      </w:pPr>
      <w:r>
        <w:rPr>
          <w:rFonts w:ascii="Arial" w:cs="Arial" w:eastAsia="Arial" w:hAnsi="Arial"/>
          <w:b w:val="false"/>
          <w:bCs w:val="false"/>
          <w:i w:val="false"/>
          <w:iCs w:val="false"/>
          <w:color w:val="2C2C2C"/>
          <w:sz w:val="22"/>
          <w:szCs w:val="22"/>
        </w:rPr>
        <w:t xml:space="preserve">Le chatbot base sur menu (aussi appele « button-based chatbot ») est le type le plus elementaire. Il presente a l'utilisateur une serie d'options predefinies sous forme de boutons ou de listes deroulantes. L'utilisateur ne saisit pas de texte libre : il navigue dans une arborescence de menus jusqu'a obtenir la reponse souhaitee. Sur le plan technique, ce systeme fonctionne comme un arbre de decision (decision tree) dont chaque noeud correspond a un choix et chaque feuille a une reponse ou une action determinee.</w:t>
      </w:r>
    </w:p>
    <w:p>
      <w:pPr>
        <w:pStyle w:val="Heading3"/>
        <w:spacing w:before="200" w:after="80"/>
      </w:pPr>
      <w:r>
        <w:rPr>
          <w:rFonts w:ascii="Arial" w:cs="Arial" w:eastAsia="Arial" w:hAnsi="Arial"/>
          <w:b/>
          <w:bCs/>
          <w:color w:val="2E75B6"/>
          <w:sz w:val="24"/>
          <w:szCs w:val="24"/>
        </w:rPr>
        <w:t xml:space="preserve">2.2  Exemple concret</w:t>
      </w:r>
    </w:p>
    <w:p>
      <w:pPr>
        <w:spacing w:before="0" w:after="120"/>
        <w:jc w:val="both"/>
      </w:pPr>
      <w:r>
        <w:rPr>
          <w:rFonts w:ascii="Arial" w:cs="Arial" w:eastAsia="Arial" w:hAnsi="Arial"/>
          <w:b/>
          <w:bCs/>
          <w:color w:val="2C2C2C"/>
          <w:sz w:val="22"/>
          <w:szCs w:val="22"/>
        </w:rPr>
        <w:t xml:space="preserve">Domaine applique : </w:t>
      </w:r>
      <w:r>
        <w:rPr>
          <w:rFonts w:ascii="Arial" w:cs="Arial" w:eastAsia="Arial" w:hAnsi="Arial"/>
          <w:color w:val="2C2C2C"/>
          <w:sz w:val="22"/>
          <w:szCs w:val="22"/>
        </w:rPr>
        <w:t xml:space="preserve">Service client d'une operateur telecom.</w:t>
      </w:r>
    </w:p>
    <w:p>
      <w:pPr>
        <w:spacing w:before="0" w:after="120"/>
        <w:jc w:val="both"/>
      </w:pPr>
      <w:r>
        <w:rPr>
          <w:rFonts w:ascii="Arial" w:cs="Arial" w:eastAsia="Arial" w:hAnsi="Arial"/>
          <w:b w:val="false"/>
          <w:bCs w:val="false"/>
          <w:i w:val="false"/>
          <w:iCs w:val="false"/>
          <w:color w:val="2C2C2C"/>
          <w:sz w:val="22"/>
          <w:szCs w:val="22"/>
        </w:rPr>
        <w:t xml:space="preserve">Lorsqu'un client contacte le support via l'application mobile, le chatbot affiche : « Choisissez votre probleme : 1) Facture  2) Reseau  3) Recharge  4) Autre ». L'utilisateur clique sur « 2) Reseau » et un nouveau menu apparait : « 1) Pas de signal  2) Connexion lente  3) Appels interrompus ». Chaque choix declenche une reponse statique ou une redirection vers un agent humain.</w:t>
      </w:r>
    </w:p>
    <w:p>
      <w:pPr>
        <w:pStyle w:val="Heading3"/>
        <w:spacing w:before="200" w:after="80"/>
      </w:pPr>
      <w:r>
        <w:rPr>
          <w:rFonts w:ascii="Arial" w:cs="Arial" w:eastAsia="Arial" w:hAnsi="Arial"/>
          <w:b/>
          <w:bCs/>
          <w:color w:val="2E75B6"/>
          <w:sz w:val="24"/>
          <w:szCs w:val="24"/>
        </w:rPr>
        <w:t xml:space="preserve">2.3  Analyse comparative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DB9CA" w:sz="4"/>
              <w:left w:val="single" w:color="ADB9CA" w:sz="4"/>
              <w:bottom w:val="single" w:color="ADB9CA" w:sz="4"/>
              <w:right w:val="single" w:color="ADB9CA"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Avantages</w:t>
            </w:r>
          </w:p>
        </w:tc>
        <w:tc>
          <w:tcPr>
            <w:tcW w:type="dxa" w:w="4513"/>
            <w:tcBorders>
              <w:top w:val="single" w:color="ADB9CA" w:sz="4"/>
              <w:left w:val="single" w:color="ADB9CA" w:sz="4"/>
              <w:bottom w:val="single" w:color="ADB9CA" w:sz="4"/>
              <w:right w:val="single" w:color="ADB9CA"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Inconvénients</w:t>
            </w:r>
          </w:p>
        </w:tc>
      </w:tr>
      <w:tr>
        <w:tc>
          <w:tcPr>
            <w:tcW w:type="dxa" w:w="4513"/>
            <w:tcBorders>
              <w:top w:val="single" w:color="ADB9CA" w:sz="4"/>
              <w:left w:val="single" w:color="ADB9CA" w:sz="4"/>
              <w:bottom w:val="single" w:color="ADB9CA" w:sz="4"/>
              <w:right w:val="single" w:color="ADB9CA" w:sz="4"/>
            </w:tcBorders>
            <w:shd w:fill="E8F5E9"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Tres simple a developper et a maintenir.</w:t>
            </w:r>
          </w:p>
          <w:p>
            <w:pPr>
              <w:pStyle w:val="ListParagraph"/>
              <w:numPr>
                <w:ilvl w:val="0"/>
                <w:numId w:val="2"/>
              </w:numPr>
              <w:spacing w:before="40" w:after="40"/>
            </w:pPr>
            <w:r>
              <w:rPr>
                <w:rFonts w:ascii="Arial" w:cs="Arial" w:eastAsia="Arial" w:hAnsi="Arial"/>
                <w:color w:val="2C2C2C"/>
                <w:sz w:val="20"/>
                <w:szCs w:val="20"/>
              </w:rPr>
              <w:t xml:space="preserve">Comportement totalement previsible et controlable.</w:t>
            </w:r>
          </w:p>
          <w:p>
            <w:pPr>
              <w:pStyle w:val="ListParagraph"/>
              <w:numPr>
                <w:ilvl w:val="0"/>
                <w:numId w:val="2"/>
              </w:numPr>
              <w:spacing w:before="40" w:after="40"/>
            </w:pPr>
            <w:r>
              <w:rPr>
                <w:rFonts w:ascii="Arial" w:cs="Arial" w:eastAsia="Arial" w:hAnsi="Arial"/>
                <w:color w:val="2C2C2C"/>
                <w:sz w:val="20"/>
                <w:szCs w:val="20"/>
              </w:rPr>
              <w:t xml:space="preserve">Aucune donnee d'entrainement requise.</w:t>
            </w:r>
          </w:p>
          <w:p>
            <w:pPr>
              <w:pStyle w:val="ListParagraph"/>
              <w:numPr>
                <w:ilvl w:val="0"/>
                <w:numId w:val="2"/>
              </w:numPr>
              <w:spacing w:before="40" w:after="40"/>
            </w:pPr>
            <w:r>
              <w:rPr>
                <w:rFonts w:ascii="Arial" w:cs="Arial" w:eastAsia="Arial" w:hAnsi="Arial"/>
                <w:color w:val="2C2C2C"/>
                <w:sz w:val="20"/>
                <w:szCs w:val="20"/>
              </w:rPr>
              <w:t xml:space="preserve">Fiable pour des processus lineaires bien delimites.</w:t>
            </w:r>
          </w:p>
          <w:p>
            <w:pPr>
              <w:pStyle w:val="ListParagraph"/>
              <w:numPr>
                <w:ilvl w:val="0"/>
                <w:numId w:val="2"/>
              </w:numPr>
              <w:spacing w:before="40" w:after="40"/>
            </w:pPr>
            <w:r>
              <w:rPr>
                <w:rFonts w:ascii="Arial" w:cs="Arial" w:eastAsia="Arial" w:hAnsi="Arial"/>
                <w:color w:val="2C2C2C"/>
                <w:sz w:val="20"/>
                <w:szCs w:val="20"/>
              </w:rPr>
              <w:t xml:space="preserve">Faible risque d'erreurs ou de reponses inappropriees.</w:t>
            </w:r>
          </w:p>
        </w:tc>
        <w:tc>
          <w:tcPr>
            <w:tcW w:type="dxa" w:w="4513"/>
            <w:tcBorders>
              <w:top w:val="single" w:color="ADB9CA" w:sz="4"/>
              <w:left w:val="single" w:color="ADB9CA" w:sz="4"/>
              <w:bottom w:val="single" w:color="ADB9CA" w:sz="4"/>
              <w:right w:val="single" w:color="ADB9CA" w:sz="4"/>
            </w:tcBorders>
            <w:shd w:fill="FFF3E0"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Aucune comprehension du langage naturel.</w:t>
            </w:r>
          </w:p>
          <w:p>
            <w:pPr>
              <w:pStyle w:val="ListParagraph"/>
              <w:numPr>
                <w:ilvl w:val="0"/>
                <w:numId w:val="2"/>
              </w:numPr>
              <w:spacing w:before="40" w:after="40"/>
            </w:pPr>
            <w:r>
              <w:rPr>
                <w:rFonts w:ascii="Arial" w:cs="Arial" w:eastAsia="Arial" w:hAnsi="Arial"/>
                <w:color w:val="2C2C2C"/>
                <w:sz w:val="20"/>
                <w:szCs w:val="20"/>
              </w:rPr>
              <w:t xml:space="preserve">Rigid : ne gere pas les cas non prevus dans l'arbre.</w:t>
            </w:r>
          </w:p>
          <w:p>
            <w:pPr>
              <w:pStyle w:val="ListParagraph"/>
              <w:numPr>
                <w:ilvl w:val="0"/>
                <w:numId w:val="2"/>
              </w:numPr>
              <w:spacing w:before="40" w:after="40"/>
            </w:pPr>
            <w:r>
              <w:rPr>
                <w:rFonts w:ascii="Arial" w:cs="Arial" w:eastAsia="Arial" w:hAnsi="Arial"/>
                <w:color w:val="2C2C2C"/>
                <w:sz w:val="20"/>
                <w:szCs w:val="20"/>
              </w:rPr>
              <w:t xml:space="preserve">Mauvaise experience utilisateur pour des besoins complexes.</w:t>
            </w:r>
          </w:p>
          <w:p>
            <w:pPr>
              <w:pStyle w:val="ListParagraph"/>
              <w:numPr>
                <w:ilvl w:val="0"/>
                <w:numId w:val="2"/>
              </w:numPr>
              <w:spacing w:before="40" w:after="40"/>
            </w:pPr>
            <w:r>
              <w:rPr>
                <w:rFonts w:ascii="Arial" w:cs="Arial" w:eastAsia="Arial" w:hAnsi="Arial"/>
                <w:color w:val="2C2C2C"/>
                <w:sz w:val="20"/>
                <w:szCs w:val="20"/>
              </w:rPr>
              <w:t xml:space="preserve">L'arbre de decision peut devenir tres volumineux.</w:t>
            </w:r>
          </w:p>
          <w:p>
            <w:pPr>
              <w:pStyle w:val="ListParagraph"/>
              <w:numPr>
                <w:ilvl w:val="0"/>
                <w:numId w:val="2"/>
              </w:numPr>
              <w:spacing w:before="40" w:after="40"/>
            </w:pPr>
            <w:r>
              <w:rPr>
                <w:rFonts w:ascii="Arial" w:cs="Arial" w:eastAsia="Arial" w:hAnsi="Arial"/>
                <w:color w:val="2C2C2C"/>
                <w:sz w:val="20"/>
                <w:szCs w:val="20"/>
              </w:rPr>
              <w:t xml:space="preserve">Non scalable pour des domaines metier vastes.</w:t>
            </w:r>
          </w:p>
        </w:tc>
      </w:tr>
    </w:tbl>
    <w:p>
      <w:pPr>
        <w:spacing w:before="0" w:after="80"/>
      </w:pPr>
      <w:r>
        <w:t xml:space="preserve"/>
      </w:r>
    </w:p>
    <w:p>
      <w:pPr>
        <w:pStyle w:val="Heading2"/>
        <w:pBdr>
          <w:bottom w:val="single" w:color="2E75B6" w:sz="6" w:space="4"/>
        </w:pBdr>
        <w:spacing w:before="320" w:after="160"/>
      </w:pPr>
      <w:r>
        <w:rPr>
          <w:rFonts w:ascii="Arial" w:cs="Arial" w:eastAsia="Arial" w:hAnsi="Arial"/>
          <w:b/>
          <w:bCs/>
          <w:color w:val="1F4E79"/>
          <w:sz w:val="30"/>
          <w:szCs w:val="30"/>
        </w:rPr>
        <w:t xml:space="preserve">III.  Chatbot base sur regles</w:t>
      </w:r>
    </w:p>
    <w:p>
      <w:pPr>
        <w:pStyle w:val="Heading3"/>
        <w:spacing w:before="200" w:after="80"/>
      </w:pPr>
      <w:r>
        <w:rPr>
          <w:rFonts w:ascii="Arial" w:cs="Arial" w:eastAsia="Arial" w:hAnsi="Arial"/>
          <w:b/>
          <w:bCs/>
          <w:color w:val="2E75B6"/>
          <w:sz w:val="24"/>
          <w:szCs w:val="24"/>
        </w:rPr>
        <w:t xml:space="preserve">3.1  Definition technique</w:t>
      </w:r>
    </w:p>
    <w:p>
      <w:pPr>
        <w:spacing w:before="0" w:after="120"/>
        <w:jc w:val="both"/>
      </w:pPr>
      <w:r>
        <w:rPr>
          <w:rFonts w:ascii="Arial" w:cs="Arial" w:eastAsia="Arial" w:hAnsi="Arial"/>
          <w:b w:val="false"/>
          <w:bCs w:val="false"/>
          <w:i w:val="false"/>
          <w:iCs w:val="false"/>
          <w:color w:val="2C2C2C"/>
          <w:sz w:val="22"/>
          <w:szCs w:val="22"/>
        </w:rPr>
        <w:t xml:space="preserve">Le chatbot base sur regles (rule-based chatbot) utilise un moteur d'inference fonde sur des regles conditionnelles de type SI / ALORS / SINON (if-then-else). Il analyse le message de l'utilisateur a la recherche de mots-cles ou de patterns definis par le developpeur, puis associe la reponse correspondante. Certains systemes utilisent des expressions regulieres (regex) ou des arbres de decision enrichis de synonymes pour augmenter la souplesse de la correspondance. C'est l'approche qui a domine les premiers systemes de chatbots commerciaux.</w:t>
      </w:r>
    </w:p>
    <w:p>
      <w:pPr>
        <w:pStyle w:val="Heading3"/>
        <w:spacing w:before="200" w:after="80"/>
      </w:pPr>
      <w:r>
        <w:rPr>
          <w:rFonts w:ascii="Arial" w:cs="Arial" w:eastAsia="Arial" w:hAnsi="Arial"/>
          <w:b/>
          <w:bCs/>
          <w:color w:val="2E75B6"/>
          <w:sz w:val="24"/>
          <w:szCs w:val="24"/>
        </w:rPr>
        <w:t xml:space="preserve">3.2  Exemple concret</w:t>
      </w:r>
    </w:p>
    <w:p>
      <w:pPr>
        <w:spacing w:before="0" w:after="120"/>
        <w:jc w:val="both"/>
      </w:pPr>
      <w:r>
        <w:rPr>
          <w:rFonts w:ascii="Arial" w:cs="Arial" w:eastAsia="Arial" w:hAnsi="Arial"/>
          <w:b/>
          <w:bCs/>
          <w:color w:val="2C2C2C"/>
          <w:sz w:val="22"/>
          <w:szCs w:val="22"/>
        </w:rPr>
        <w:t xml:space="preserve">Domaine applique : </w:t>
      </w:r>
      <w:r>
        <w:rPr>
          <w:rFonts w:ascii="Arial" w:cs="Arial" w:eastAsia="Arial" w:hAnsi="Arial"/>
          <w:color w:val="2C2C2C"/>
          <w:sz w:val="22"/>
          <w:szCs w:val="22"/>
        </w:rPr>
        <w:t xml:space="preserve">FAQ automatisee d'un site de e-commerce.</w:t>
      </w:r>
    </w:p>
    <w:p>
      <w:pPr>
        <w:spacing w:before="0" w:after="120"/>
        <w:jc w:val="both"/>
      </w:pPr>
      <w:r>
        <w:rPr>
          <w:rFonts w:ascii="Arial" w:cs="Arial" w:eastAsia="Arial" w:hAnsi="Arial"/>
          <w:b w:val="false"/>
          <w:bCs w:val="false"/>
          <w:i w:val="false"/>
          <w:iCs w:val="false"/>
          <w:color w:val="2C2C2C"/>
          <w:sz w:val="22"/>
          <w:szCs w:val="22"/>
        </w:rPr>
        <w:t xml:space="preserve">Regle definie : SI le message contient { « annuler », « annulation », « cancel » } ET { « commande », « order » } ALORS repondre : « Pour annuler votre commande, rendez-vous dans 'Mon espace &gt; Mes commandes' sous 24h apres la validation. » La correspondance se fait par detection de mots-cles, sans veritable comprehension semantique.</w:t>
      </w:r>
    </w:p>
    <w:p>
      <w:pPr>
        <w:pStyle w:val="Heading3"/>
        <w:spacing w:before="200" w:after="80"/>
      </w:pPr>
      <w:r>
        <w:rPr>
          <w:rFonts w:ascii="Arial" w:cs="Arial" w:eastAsia="Arial" w:hAnsi="Arial"/>
          <w:b/>
          <w:bCs/>
          <w:color w:val="2E75B6"/>
          <w:sz w:val="24"/>
          <w:szCs w:val="24"/>
        </w:rPr>
        <w:t xml:space="preserve">3.3  Analyse comparative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DB9CA" w:sz="4"/>
              <w:left w:val="single" w:color="ADB9CA" w:sz="4"/>
              <w:bottom w:val="single" w:color="ADB9CA" w:sz="4"/>
              <w:right w:val="single" w:color="ADB9CA"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Avantages</w:t>
            </w:r>
          </w:p>
        </w:tc>
        <w:tc>
          <w:tcPr>
            <w:tcW w:type="dxa" w:w="4513"/>
            <w:tcBorders>
              <w:top w:val="single" w:color="ADB9CA" w:sz="4"/>
              <w:left w:val="single" w:color="ADB9CA" w:sz="4"/>
              <w:bottom w:val="single" w:color="ADB9CA" w:sz="4"/>
              <w:right w:val="single" w:color="ADB9CA"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Inconvénients</w:t>
            </w:r>
          </w:p>
        </w:tc>
      </w:tr>
      <w:tr>
        <w:tc>
          <w:tcPr>
            <w:tcW w:type="dxa" w:w="4513"/>
            <w:tcBorders>
              <w:top w:val="single" w:color="ADB9CA" w:sz="4"/>
              <w:left w:val="single" w:color="ADB9CA" w:sz="4"/>
              <w:bottom w:val="single" w:color="ADB9CA" w:sz="4"/>
              <w:right w:val="single" w:color="ADB9CA" w:sz="4"/>
            </w:tcBorders>
            <w:shd w:fill="E8F5E9"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Facile a auditer : chaque regle est explicite et tracable.</w:t>
            </w:r>
          </w:p>
          <w:p>
            <w:pPr>
              <w:pStyle w:val="ListParagraph"/>
              <w:numPr>
                <w:ilvl w:val="0"/>
                <w:numId w:val="2"/>
              </w:numPr>
              <w:spacing w:before="40" w:after="40"/>
            </w:pPr>
            <w:r>
              <w:rPr>
                <w:rFonts w:ascii="Arial" w:cs="Arial" w:eastAsia="Arial" w:hAnsi="Arial"/>
                <w:color w:val="2C2C2C"/>
                <w:sz w:val="20"/>
                <w:szCs w:val="20"/>
              </w:rPr>
              <w:t xml:space="preserve">Coherent : les memes entrees produisent les memes sorties.</w:t>
            </w:r>
          </w:p>
          <w:p>
            <w:pPr>
              <w:pStyle w:val="ListParagraph"/>
              <w:numPr>
                <w:ilvl w:val="0"/>
                <w:numId w:val="2"/>
              </w:numPr>
              <w:spacing w:before="40" w:after="40"/>
            </w:pPr>
            <w:r>
              <w:rPr>
                <w:rFonts w:ascii="Arial" w:cs="Arial" w:eastAsia="Arial" w:hAnsi="Arial"/>
                <w:color w:val="2C2C2C"/>
                <w:sz w:val="20"/>
                <w:szCs w:val="20"/>
              </w:rPr>
              <w:t xml:space="preserve">Pas besoin de donnees d'entrainement.</w:t>
            </w:r>
          </w:p>
          <w:p>
            <w:pPr>
              <w:pStyle w:val="ListParagraph"/>
              <w:numPr>
                <w:ilvl w:val="0"/>
                <w:numId w:val="2"/>
              </w:numPr>
              <w:spacing w:before="40" w:after="40"/>
            </w:pPr>
            <w:r>
              <w:rPr>
                <w:rFonts w:ascii="Arial" w:cs="Arial" w:eastAsia="Arial" w:hAnsi="Arial"/>
                <w:color w:val="2C2C2C"/>
                <w:sz w:val="20"/>
                <w:szCs w:val="20"/>
              </w:rPr>
              <w:t xml:space="preserve">Integration simple dans les systemes d'information existants.</w:t>
            </w:r>
          </w:p>
          <w:p>
            <w:pPr>
              <w:pStyle w:val="ListParagraph"/>
              <w:numPr>
                <w:ilvl w:val="0"/>
                <w:numId w:val="2"/>
              </w:numPr>
              <w:spacing w:before="40" w:after="40"/>
            </w:pPr>
            <w:r>
              <w:rPr>
                <w:rFonts w:ascii="Arial" w:cs="Arial" w:eastAsia="Arial" w:hAnsi="Arial"/>
                <w:color w:val="2C2C2C"/>
                <w:sz w:val="20"/>
                <w:szCs w:val="20"/>
              </w:rPr>
              <w:t xml:space="preserve">Convenable pour des workflows metier bien documentes.</w:t>
            </w:r>
          </w:p>
        </w:tc>
        <w:tc>
          <w:tcPr>
            <w:tcW w:type="dxa" w:w="4513"/>
            <w:tcBorders>
              <w:top w:val="single" w:color="ADB9CA" w:sz="4"/>
              <w:left w:val="single" w:color="ADB9CA" w:sz="4"/>
              <w:bottom w:val="single" w:color="ADB9CA" w:sz="4"/>
              <w:right w:val="single" w:color="ADB9CA" w:sz="4"/>
            </w:tcBorders>
            <w:shd w:fill="FFF3E0"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Incapable de gerer les formulations imprevisibles ou les fautes.</w:t>
            </w:r>
          </w:p>
          <w:p>
            <w:pPr>
              <w:pStyle w:val="ListParagraph"/>
              <w:numPr>
                <w:ilvl w:val="0"/>
                <w:numId w:val="2"/>
              </w:numPr>
              <w:spacing w:before="40" w:after="40"/>
            </w:pPr>
            <w:r>
              <w:rPr>
                <w:rFonts w:ascii="Arial" w:cs="Arial" w:eastAsia="Arial" w:hAnsi="Arial"/>
                <w:color w:val="2C2C2C"/>
                <w:sz w:val="20"/>
                <w:szCs w:val="20"/>
              </w:rPr>
              <w:t xml:space="preserve">Maintenance difficile quand le nombre de regles explose.</w:t>
            </w:r>
          </w:p>
          <w:p>
            <w:pPr>
              <w:pStyle w:val="ListParagraph"/>
              <w:numPr>
                <w:ilvl w:val="0"/>
                <w:numId w:val="2"/>
              </w:numPr>
              <w:spacing w:before="40" w:after="40"/>
            </w:pPr>
            <w:r>
              <w:rPr>
                <w:rFonts w:ascii="Arial" w:cs="Arial" w:eastAsia="Arial" w:hAnsi="Arial"/>
                <w:color w:val="2C2C2C"/>
                <w:sz w:val="20"/>
                <w:szCs w:val="20"/>
              </w:rPr>
              <w:t xml:space="preserve">Fragile face aux requetes ambigues ou contextuelles.</w:t>
            </w:r>
          </w:p>
          <w:p>
            <w:pPr>
              <w:pStyle w:val="ListParagraph"/>
              <w:numPr>
                <w:ilvl w:val="0"/>
                <w:numId w:val="2"/>
              </w:numPr>
              <w:spacing w:before="40" w:after="40"/>
            </w:pPr>
            <w:r>
              <w:rPr>
                <w:rFonts w:ascii="Arial" w:cs="Arial" w:eastAsia="Arial" w:hAnsi="Arial"/>
                <w:color w:val="2C2C2C"/>
                <w:sz w:val="20"/>
                <w:szCs w:val="20"/>
              </w:rPr>
              <w:t xml:space="preserve">Aucune capacite d'apprentissage ou d'amelioration automatique.</w:t>
            </w:r>
          </w:p>
          <w:p>
            <w:pPr>
              <w:pStyle w:val="ListParagraph"/>
              <w:numPr>
                <w:ilvl w:val="0"/>
                <w:numId w:val="2"/>
              </w:numPr>
              <w:spacing w:before="40" w:after="40"/>
            </w:pPr>
            <w:r>
              <w:rPr>
                <w:rFonts w:ascii="Arial" w:cs="Arial" w:eastAsia="Arial" w:hAnsi="Arial"/>
                <w:color w:val="2C2C2C"/>
                <w:sz w:val="20"/>
                <w:szCs w:val="20"/>
              </w:rPr>
              <w:t xml:space="preserve">Necessite une mise a jour manuelle constante.</w:t>
            </w:r>
          </w:p>
        </w:tc>
      </w:tr>
    </w:tbl>
    <w:p>
      <w:pPr>
        <w:spacing w:before="0" w:after="80"/>
      </w:pPr>
      <w:r>
        <w:t xml:space="preserve"/>
      </w:r>
    </w:p>
    <w:p>
      <w:pPr>
        <w:pStyle w:val="Heading2"/>
        <w:pBdr>
          <w:bottom w:val="single" w:color="2E75B6" w:sz="6" w:space="4"/>
        </w:pBdr>
        <w:spacing w:before="320" w:after="160"/>
      </w:pPr>
      <w:r>
        <w:rPr>
          <w:rFonts w:ascii="Arial" w:cs="Arial" w:eastAsia="Arial" w:hAnsi="Arial"/>
          <w:b/>
          <w:bCs/>
          <w:color w:val="1F4E79"/>
          <w:sz w:val="30"/>
          <w:szCs w:val="30"/>
        </w:rPr>
        <w:t xml:space="preserve">IV.  Chatbot intelligent (IA)</w:t>
      </w:r>
    </w:p>
    <w:p>
      <w:pPr>
        <w:pStyle w:val="Heading3"/>
        <w:spacing w:before="200" w:after="80"/>
      </w:pPr>
      <w:r>
        <w:rPr>
          <w:rFonts w:ascii="Arial" w:cs="Arial" w:eastAsia="Arial" w:hAnsi="Arial"/>
          <w:b/>
          <w:bCs/>
          <w:color w:val="2E75B6"/>
          <w:sz w:val="24"/>
          <w:szCs w:val="24"/>
        </w:rPr>
        <w:t xml:space="preserve">4.1  Definition technique</w:t>
      </w:r>
    </w:p>
    <w:p>
      <w:pPr>
        <w:spacing w:before="0" w:after="120"/>
        <w:jc w:val="both"/>
      </w:pPr>
      <w:r>
        <w:rPr>
          <w:rFonts w:ascii="Arial" w:cs="Arial" w:eastAsia="Arial" w:hAnsi="Arial"/>
          <w:b w:val="false"/>
          <w:bCs w:val="false"/>
          <w:i w:val="false"/>
          <w:iCs w:val="false"/>
          <w:color w:val="2C2C2C"/>
          <w:sz w:val="22"/>
          <w:szCs w:val="22"/>
        </w:rPr>
        <w:t xml:space="preserve">Le chatbot intelligent integre des techniques d'intelligence artificielle, notamment le Traitement Automatique du Langage Naturel (TALN / NLP) et le Machine Learning (ML). Il repose generalement sur un pipeline NLP comprenant : la tokenisation, la reconnaissance d'entites nommees (NER), la classification d'intention (intent classification) et la gestion du contexte conversationnel. Des frameworks comme Rasa, Dialogflow ou IBM Watson sont couramment utilises pour construire ce type de chatbot. Contrairement aux chatbots a regles, il peut apprendre de nouvelles formulations a partir de donnees d'entrainement etiquetees.</w:t>
      </w:r>
    </w:p>
    <w:p>
      <w:pPr>
        <w:pStyle w:val="Heading3"/>
        <w:spacing w:before="200" w:after="80"/>
      </w:pPr>
      <w:r>
        <w:rPr>
          <w:rFonts w:ascii="Arial" w:cs="Arial" w:eastAsia="Arial" w:hAnsi="Arial"/>
          <w:b/>
          <w:bCs/>
          <w:color w:val="2E75B6"/>
          <w:sz w:val="24"/>
          <w:szCs w:val="24"/>
        </w:rPr>
        <w:t xml:space="preserve">4.2  Exemple concret</w:t>
      </w:r>
    </w:p>
    <w:p>
      <w:pPr>
        <w:spacing w:before="0" w:after="120"/>
        <w:jc w:val="both"/>
      </w:pPr>
      <w:r>
        <w:rPr>
          <w:rFonts w:ascii="Arial" w:cs="Arial" w:eastAsia="Arial" w:hAnsi="Arial"/>
          <w:b/>
          <w:bCs/>
          <w:color w:val="2C2C2C"/>
          <w:sz w:val="22"/>
          <w:szCs w:val="22"/>
        </w:rPr>
        <w:t xml:space="preserve">Domaine applique : </w:t>
      </w:r>
      <w:r>
        <w:rPr>
          <w:rFonts w:ascii="Arial" w:cs="Arial" w:eastAsia="Arial" w:hAnsi="Arial"/>
          <w:color w:val="2C2C2C"/>
          <w:sz w:val="22"/>
          <w:szCs w:val="22"/>
        </w:rPr>
        <w:t xml:space="preserve">Assistants vocaux et applications mobiles.</w:t>
      </w:r>
    </w:p>
    <w:p>
      <w:pPr>
        <w:spacing w:before="0" w:after="120"/>
        <w:jc w:val="both"/>
      </w:pPr>
      <w:r>
        <w:rPr>
          <w:rFonts w:ascii="Arial" w:cs="Arial" w:eastAsia="Arial" w:hAnsi="Arial"/>
          <w:b w:val="false"/>
          <w:bCs w:val="false"/>
          <w:i w:val="false"/>
          <w:iCs w:val="false"/>
          <w:color w:val="2C2C2C"/>
          <w:sz w:val="22"/>
          <w:szCs w:val="22"/>
        </w:rPr>
        <w:t xml:space="preserve">Google Assistant identifie l'intention de l'utilisateur meme si la formulation varie : « Quel temps fait-il demain ? », « Previsions meteo pour demain » ou « Est-ce qu'il pleuvra demain ? » sont reconnues comme la meme intention (get_weather) grace au modele de classification entraine sur des milliers d'exemples. Le chatbot extrait ensuite l'entite temporelle (« demain ») et declenche l'API meteo correspondante.</w:t>
      </w:r>
    </w:p>
    <w:p>
      <w:pPr>
        <w:pStyle w:val="Heading3"/>
        <w:spacing w:before="200" w:after="80"/>
      </w:pPr>
      <w:r>
        <w:rPr>
          <w:rFonts w:ascii="Arial" w:cs="Arial" w:eastAsia="Arial" w:hAnsi="Arial"/>
          <w:b/>
          <w:bCs/>
          <w:color w:val="2E75B6"/>
          <w:sz w:val="24"/>
          <w:szCs w:val="24"/>
        </w:rPr>
        <w:t xml:space="preserve">4.3  Analyse comparative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DB9CA" w:sz="4"/>
              <w:left w:val="single" w:color="ADB9CA" w:sz="4"/>
              <w:bottom w:val="single" w:color="ADB9CA" w:sz="4"/>
              <w:right w:val="single" w:color="ADB9CA"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Avantages</w:t>
            </w:r>
          </w:p>
        </w:tc>
        <w:tc>
          <w:tcPr>
            <w:tcW w:type="dxa" w:w="4513"/>
            <w:tcBorders>
              <w:top w:val="single" w:color="ADB9CA" w:sz="4"/>
              <w:left w:val="single" w:color="ADB9CA" w:sz="4"/>
              <w:bottom w:val="single" w:color="ADB9CA" w:sz="4"/>
              <w:right w:val="single" w:color="ADB9CA"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Inconvénients</w:t>
            </w:r>
          </w:p>
        </w:tc>
      </w:tr>
      <w:tr>
        <w:tc>
          <w:tcPr>
            <w:tcW w:type="dxa" w:w="4513"/>
            <w:tcBorders>
              <w:top w:val="single" w:color="ADB9CA" w:sz="4"/>
              <w:left w:val="single" w:color="ADB9CA" w:sz="4"/>
              <w:bottom w:val="single" w:color="ADB9CA" w:sz="4"/>
              <w:right w:val="single" w:color="ADB9CA" w:sz="4"/>
            </w:tcBorders>
            <w:shd w:fill="E8F5E9"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Comprend le langage naturel et ses variantes.</w:t>
            </w:r>
          </w:p>
          <w:p>
            <w:pPr>
              <w:pStyle w:val="ListParagraph"/>
              <w:numPr>
                <w:ilvl w:val="0"/>
                <w:numId w:val="2"/>
              </w:numPr>
              <w:spacing w:before="40" w:after="40"/>
            </w:pPr>
            <w:r>
              <w:rPr>
                <w:rFonts w:ascii="Arial" w:cs="Arial" w:eastAsia="Arial" w:hAnsi="Arial"/>
                <w:color w:val="2C2C2C"/>
                <w:sz w:val="20"/>
                <w:szCs w:val="20"/>
              </w:rPr>
              <w:t xml:space="preserve">S'ameliore avec l'accumulation de donnees (apprentissage continu).</w:t>
            </w:r>
          </w:p>
          <w:p>
            <w:pPr>
              <w:pStyle w:val="ListParagraph"/>
              <w:numPr>
                <w:ilvl w:val="0"/>
                <w:numId w:val="2"/>
              </w:numPr>
              <w:spacing w:before="40" w:after="40"/>
            </w:pPr>
            <w:r>
              <w:rPr>
                <w:rFonts w:ascii="Arial" w:cs="Arial" w:eastAsia="Arial" w:hAnsi="Arial"/>
                <w:color w:val="2C2C2C"/>
                <w:sz w:val="20"/>
                <w:szCs w:val="20"/>
              </w:rPr>
              <w:t xml:space="preserve">Gestion du contexte sur plusieurs tours de dialogue.</w:t>
            </w:r>
          </w:p>
          <w:p>
            <w:pPr>
              <w:pStyle w:val="ListParagraph"/>
              <w:numPr>
                <w:ilvl w:val="0"/>
                <w:numId w:val="2"/>
              </w:numPr>
              <w:spacing w:before="40" w:after="40"/>
            </w:pPr>
            <w:r>
              <w:rPr>
                <w:rFonts w:ascii="Arial" w:cs="Arial" w:eastAsia="Arial" w:hAnsi="Arial"/>
                <w:color w:val="2C2C2C"/>
                <w:sz w:val="20"/>
                <w:szCs w:val="20"/>
              </w:rPr>
              <w:t xml:space="preserve">Capable d'extraire des entites (dates, noms, montants...).</w:t>
            </w:r>
          </w:p>
          <w:p>
            <w:pPr>
              <w:pStyle w:val="ListParagraph"/>
              <w:numPr>
                <w:ilvl w:val="0"/>
                <w:numId w:val="2"/>
              </w:numPr>
              <w:spacing w:before="40" w:after="40"/>
            </w:pPr>
            <w:r>
              <w:rPr>
                <w:rFonts w:ascii="Arial" w:cs="Arial" w:eastAsia="Arial" w:hAnsi="Arial"/>
                <w:color w:val="2C2C2C"/>
                <w:sz w:val="20"/>
                <w:szCs w:val="20"/>
              </w:rPr>
              <w:t xml:space="preserve">Experience utilisateur plus fluide et naturelle.</w:t>
            </w:r>
          </w:p>
        </w:tc>
        <w:tc>
          <w:tcPr>
            <w:tcW w:type="dxa" w:w="4513"/>
            <w:tcBorders>
              <w:top w:val="single" w:color="ADB9CA" w:sz="4"/>
              <w:left w:val="single" w:color="ADB9CA" w:sz="4"/>
              <w:bottom w:val="single" w:color="ADB9CA" w:sz="4"/>
              <w:right w:val="single" w:color="ADB9CA" w:sz="4"/>
            </w:tcBorders>
            <w:shd w:fill="FFF3E0"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Necessite un corpus de donnees etiquetees important.</w:t>
            </w:r>
          </w:p>
          <w:p>
            <w:pPr>
              <w:pStyle w:val="ListParagraph"/>
              <w:numPr>
                <w:ilvl w:val="0"/>
                <w:numId w:val="2"/>
              </w:numPr>
              <w:spacing w:before="40" w:after="40"/>
            </w:pPr>
            <w:r>
              <w:rPr>
                <w:rFonts w:ascii="Arial" w:cs="Arial" w:eastAsia="Arial" w:hAnsi="Arial"/>
                <w:color w:val="2C2C2C"/>
                <w:sz w:val="20"/>
                <w:szCs w:val="20"/>
              </w:rPr>
              <w:t xml:space="preserve">Developpement et maintenance plus complexes et couteux.</w:t>
            </w:r>
          </w:p>
          <w:p>
            <w:pPr>
              <w:pStyle w:val="ListParagraph"/>
              <w:numPr>
                <w:ilvl w:val="0"/>
                <w:numId w:val="2"/>
              </w:numPr>
              <w:spacing w:before="40" w:after="40"/>
            </w:pPr>
            <w:r>
              <w:rPr>
                <w:rFonts w:ascii="Arial" w:cs="Arial" w:eastAsia="Arial" w:hAnsi="Arial"/>
                <w:color w:val="2C2C2C"/>
                <w:sz w:val="20"/>
                <w:szCs w:val="20"/>
              </w:rPr>
              <w:t xml:space="preserve">Moins previsible qu'un systeme a regles explicites.</w:t>
            </w:r>
          </w:p>
          <w:p>
            <w:pPr>
              <w:pStyle w:val="ListParagraph"/>
              <w:numPr>
                <w:ilvl w:val="0"/>
                <w:numId w:val="2"/>
              </w:numPr>
              <w:spacing w:before="40" w:after="40"/>
            </w:pPr>
            <w:r>
              <w:rPr>
                <w:rFonts w:ascii="Arial" w:cs="Arial" w:eastAsia="Arial" w:hAnsi="Arial"/>
                <w:color w:val="2C2C2C"/>
                <w:sz w:val="20"/>
                <w:szCs w:val="20"/>
              </w:rPr>
              <w:t xml:space="preserve">Performances degradees sur des domaines tres specialises.</w:t>
            </w:r>
          </w:p>
          <w:p>
            <w:pPr>
              <w:pStyle w:val="ListParagraph"/>
              <w:numPr>
                <w:ilvl w:val="0"/>
                <w:numId w:val="2"/>
              </w:numPr>
              <w:spacing w:before="40" w:after="40"/>
            </w:pPr>
            <w:r>
              <w:rPr>
                <w:rFonts w:ascii="Arial" w:cs="Arial" w:eastAsia="Arial" w:hAnsi="Arial"/>
                <w:color w:val="2C2C2C"/>
                <w:sz w:val="20"/>
                <w:szCs w:val="20"/>
              </w:rPr>
              <w:t xml:space="preserve">Risques lies a la confidentialite des donnees d'entrainement.</w:t>
            </w:r>
          </w:p>
        </w:tc>
      </w:tr>
    </w:tbl>
    <w:p>
      <w:pPr>
        <w:spacing w:before="0" w:after="80"/>
      </w:pPr>
      <w:r>
        <w:t xml:space="preserve"/>
      </w:r>
    </w:p>
    <w:p>
      <w:pPr>
        <w:pStyle w:val="Heading2"/>
        <w:pBdr>
          <w:bottom w:val="single" w:color="2E75B6" w:sz="6" w:space="4"/>
        </w:pBdr>
        <w:spacing w:before="320" w:after="160"/>
      </w:pPr>
      <w:r>
        <w:rPr>
          <w:rFonts w:ascii="Arial" w:cs="Arial" w:eastAsia="Arial" w:hAnsi="Arial"/>
          <w:b/>
          <w:bCs/>
          <w:color w:val="1F4E79"/>
          <w:sz w:val="30"/>
          <w:szCs w:val="30"/>
        </w:rPr>
        <w:t xml:space="preserve">V.  Chatbot generatif</w:t>
      </w:r>
    </w:p>
    <w:p>
      <w:pPr>
        <w:pStyle w:val="Heading3"/>
        <w:spacing w:before="200" w:after="80"/>
      </w:pPr>
      <w:r>
        <w:rPr>
          <w:rFonts w:ascii="Arial" w:cs="Arial" w:eastAsia="Arial" w:hAnsi="Arial"/>
          <w:b/>
          <w:bCs/>
          <w:color w:val="2E75B6"/>
          <w:sz w:val="24"/>
          <w:szCs w:val="24"/>
        </w:rPr>
        <w:t xml:space="preserve">5.1  Definition technique</w:t>
      </w:r>
    </w:p>
    <w:p>
      <w:pPr>
        <w:spacing w:before="0" w:after="120"/>
        <w:jc w:val="both"/>
      </w:pPr>
      <w:r>
        <w:rPr>
          <w:rFonts w:ascii="Arial" w:cs="Arial" w:eastAsia="Arial" w:hAnsi="Arial"/>
          <w:b w:val="false"/>
          <w:bCs w:val="false"/>
          <w:i w:val="false"/>
          <w:iCs w:val="false"/>
          <w:color w:val="2C2C2C"/>
          <w:sz w:val="22"/>
          <w:szCs w:val="22"/>
        </w:rPr>
        <w:t xml:space="preserve">Le chatbot generatif repose sur des modeles de langage de grande taille (LLM – Large Language Models) bases sur l'architecture Transformer. Au lieu de selectionner une reponse parmi un ensemble predefini, il genere du texte token par token en calculant la probabilite du prochain token conditionne par le contexte precedent (modelisation autoregresssive). Des modeles comme GPT-4 (OpenAI), Claude (Anthropic) ou LLaMA (Meta) illustrent cette categorie. Ces systemes sont pre-entraines sur des corpus massifs puis affines par RLHF (Reinforcement Learning from Human Feedback) pour ameliorer l'alignement avec les intentions humaines.</w:t>
      </w:r>
    </w:p>
    <w:p>
      <w:pPr>
        <w:pStyle w:val="Heading3"/>
        <w:spacing w:before="200" w:after="80"/>
      </w:pPr>
      <w:r>
        <w:rPr>
          <w:rFonts w:ascii="Arial" w:cs="Arial" w:eastAsia="Arial" w:hAnsi="Arial"/>
          <w:b/>
          <w:bCs/>
          <w:color w:val="2E75B6"/>
          <w:sz w:val="24"/>
          <w:szCs w:val="24"/>
        </w:rPr>
        <w:t xml:space="preserve">5.2  Exemple concret</w:t>
      </w:r>
    </w:p>
    <w:p>
      <w:pPr>
        <w:spacing w:before="0" w:after="120"/>
        <w:jc w:val="both"/>
      </w:pPr>
      <w:r>
        <w:rPr>
          <w:rFonts w:ascii="Arial" w:cs="Arial" w:eastAsia="Arial" w:hAnsi="Arial"/>
          <w:b/>
          <w:bCs/>
          <w:color w:val="2C2C2C"/>
          <w:sz w:val="22"/>
          <w:szCs w:val="22"/>
        </w:rPr>
        <w:t xml:space="preserve">Domaine applique : </w:t>
      </w:r>
      <w:r>
        <w:rPr>
          <w:rFonts w:ascii="Arial" w:cs="Arial" w:eastAsia="Arial" w:hAnsi="Arial"/>
          <w:color w:val="2C2C2C"/>
          <w:sz w:val="22"/>
          <w:szCs w:val="22"/>
        </w:rPr>
        <w:t xml:space="preserve">Assistance a la redaction et support polyvalent.</w:t>
      </w:r>
    </w:p>
    <w:p>
      <w:pPr>
        <w:spacing w:before="0" w:after="120"/>
        <w:jc w:val="both"/>
      </w:pPr>
      <w:r>
        <w:rPr>
          <w:rFonts w:ascii="Arial" w:cs="Arial" w:eastAsia="Arial" w:hAnsi="Arial"/>
          <w:b w:val="false"/>
          <w:bCs w:val="false"/>
          <w:i w:val="false"/>
          <w:iCs w:val="false"/>
          <w:color w:val="2C2C2C"/>
          <w:sz w:val="22"/>
          <w:szCs w:val="22"/>
        </w:rPr>
        <w:t xml:space="preserve">ChatGPT peut, en une seule session, rediger un rapport, corriger du code Python, traduire un document technique et repondre a des questions complexes sur la cryptographie sans qu'aucun scenario n'ait ete programme a l'avance. La reponse est generee dynamiquement en tenant compte du contexte de toute la conversation.</w:t>
      </w:r>
    </w:p>
    <w:p>
      <w:pPr>
        <w:pStyle w:val="Heading3"/>
        <w:spacing w:before="200" w:after="80"/>
      </w:pPr>
      <w:r>
        <w:rPr>
          <w:rFonts w:ascii="Arial" w:cs="Arial" w:eastAsia="Arial" w:hAnsi="Arial"/>
          <w:b/>
          <w:bCs/>
          <w:color w:val="2E75B6"/>
          <w:sz w:val="24"/>
          <w:szCs w:val="24"/>
        </w:rPr>
        <w:t xml:space="preserve">5.3  Analyse comparative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DB9CA" w:sz="4"/>
              <w:left w:val="single" w:color="ADB9CA" w:sz="4"/>
              <w:bottom w:val="single" w:color="ADB9CA" w:sz="4"/>
              <w:right w:val="single" w:color="ADB9CA"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Avantages</w:t>
            </w:r>
          </w:p>
        </w:tc>
        <w:tc>
          <w:tcPr>
            <w:tcW w:type="dxa" w:w="4513"/>
            <w:tcBorders>
              <w:top w:val="single" w:color="ADB9CA" w:sz="4"/>
              <w:left w:val="single" w:color="ADB9CA" w:sz="4"/>
              <w:bottom w:val="single" w:color="ADB9CA" w:sz="4"/>
              <w:right w:val="single" w:color="ADB9CA"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Inconvénients</w:t>
            </w:r>
          </w:p>
        </w:tc>
      </w:tr>
      <w:tr>
        <w:tc>
          <w:tcPr>
            <w:tcW w:type="dxa" w:w="4513"/>
            <w:tcBorders>
              <w:top w:val="single" w:color="ADB9CA" w:sz="4"/>
              <w:left w:val="single" w:color="ADB9CA" w:sz="4"/>
              <w:bottom w:val="single" w:color="ADB9CA" w:sz="4"/>
              <w:right w:val="single" w:color="ADB9CA" w:sz="4"/>
            </w:tcBorders>
            <w:shd w:fill="E8F5E9"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Genere des reponses fluides, variees et tres naturelles.</w:t>
            </w:r>
          </w:p>
          <w:p>
            <w:pPr>
              <w:pStyle w:val="ListParagraph"/>
              <w:numPr>
                <w:ilvl w:val="0"/>
                <w:numId w:val="2"/>
              </w:numPr>
              <w:spacing w:before="40" w:after="40"/>
            </w:pPr>
            <w:r>
              <w:rPr>
                <w:rFonts w:ascii="Arial" w:cs="Arial" w:eastAsia="Arial" w:hAnsi="Arial"/>
                <w:color w:val="2C2C2C"/>
                <w:sz w:val="20"/>
                <w:szCs w:val="20"/>
              </w:rPr>
              <w:t xml:space="preserve">Polyvalent : aucun scenario a prevoir a l'avance.</w:t>
            </w:r>
          </w:p>
          <w:p>
            <w:pPr>
              <w:pStyle w:val="ListParagraph"/>
              <w:numPr>
                <w:ilvl w:val="0"/>
                <w:numId w:val="2"/>
              </w:numPr>
              <w:spacing w:before="40" w:after="40"/>
            </w:pPr>
            <w:r>
              <w:rPr>
                <w:rFonts w:ascii="Arial" w:cs="Arial" w:eastAsia="Arial" w:hAnsi="Arial"/>
                <w:color w:val="2C2C2C"/>
                <w:sz w:val="20"/>
                <w:szCs w:val="20"/>
              </w:rPr>
              <w:t xml:space="preserve">Excellentes capacites de synthese, redaction et creation.</w:t>
            </w:r>
          </w:p>
          <w:p>
            <w:pPr>
              <w:pStyle w:val="ListParagraph"/>
              <w:numPr>
                <w:ilvl w:val="0"/>
                <w:numId w:val="2"/>
              </w:numPr>
              <w:spacing w:before="40" w:after="40"/>
            </w:pPr>
            <w:r>
              <w:rPr>
                <w:rFonts w:ascii="Arial" w:cs="Arial" w:eastAsia="Arial" w:hAnsi="Arial"/>
                <w:color w:val="2C2C2C"/>
                <w:sz w:val="20"/>
                <w:szCs w:val="20"/>
              </w:rPr>
              <w:t xml:space="preserve">Gestion avancee du contexte sur de longs echanges.</w:t>
            </w:r>
          </w:p>
          <w:p>
            <w:pPr>
              <w:pStyle w:val="ListParagraph"/>
              <w:numPr>
                <w:ilvl w:val="0"/>
                <w:numId w:val="2"/>
              </w:numPr>
              <w:spacing w:before="40" w:after="40"/>
            </w:pPr>
            <w:r>
              <w:rPr>
                <w:rFonts w:ascii="Arial" w:cs="Arial" w:eastAsia="Arial" w:hAnsi="Arial"/>
                <w:color w:val="2C2C2C"/>
                <w:sz w:val="20"/>
                <w:szCs w:val="20"/>
              </w:rPr>
              <w:t xml:space="preserve">Facilement personnalisable via le prompting ou le fine-tuning.</w:t>
            </w:r>
          </w:p>
        </w:tc>
        <w:tc>
          <w:tcPr>
            <w:tcW w:type="dxa" w:w="4513"/>
            <w:tcBorders>
              <w:top w:val="single" w:color="ADB9CA" w:sz="4"/>
              <w:left w:val="single" w:color="ADB9CA" w:sz="4"/>
              <w:bottom w:val="single" w:color="ADB9CA" w:sz="4"/>
              <w:right w:val="single" w:color="ADB9CA" w:sz="4"/>
            </w:tcBorders>
            <w:shd w:fill="FFF3E0"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Peut generer des informations incorrectes (hallucinations).</w:t>
            </w:r>
          </w:p>
          <w:p>
            <w:pPr>
              <w:pStyle w:val="ListParagraph"/>
              <w:numPr>
                <w:ilvl w:val="0"/>
                <w:numId w:val="2"/>
              </w:numPr>
              <w:spacing w:before="40" w:after="40"/>
            </w:pPr>
            <w:r>
              <w:rPr>
                <w:rFonts w:ascii="Arial" w:cs="Arial" w:eastAsia="Arial" w:hAnsi="Arial"/>
                <w:color w:val="2C2C2C"/>
                <w:sz w:val="20"/>
                <w:szCs w:val="20"/>
              </w:rPr>
              <w:t xml:space="preserve">Reponses non deterministes : resultats variables pour la meme entree.</w:t>
            </w:r>
          </w:p>
          <w:p>
            <w:pPr>
              <w:pStyle w:val="ListParagraph"/>
              <w:numPr>
                <w:ilvl w:val="0"/>
                <w:numId w:val="2"/>
              </w:numPr>
              <w:spacing w:before="40" w:after="40"/>
            </w:pPr>
            <w:r>
              <w:rPr>
                <w:rFonts w:ascii="Arial" w:cs="Arial" w:eastAsia="Arial" w:hAnsi="Arial"/>
                <w:color w:val="2C2C2C"/>
                <w:sz w:val="20"/>
                <w:szCs w:val="20"/>
              </w:rPr>
              <w:t xml:space="preserve">Cout d'inference eleve (GPU intensif).</w:t>
            </w:r>
          </w:p>
          <w:p>
            <w:pPr>
              <w:pStyle w:val="ListParagraph"/>
              <w:numPr>
                <w:ilvl w:val="0"/>
                <w:numId w:val="2"/>
              </w:numPr>
              <w:spacing w:before="40" w:after="40"/>
            </w:pPr>
            <w:r>
              <w:rPr>
                <w:rFonts w:ascii="Arial" w:cs="Arial" w:eastAsia="Arial" w:hAnsi="Arial"/>
                <w:color w:val="2C2C2C"/>
                <w:sz w:val="20"/>
                <w:szCs w:val="20"/>
              </w:rPr>
              <w:t xml:space="preserve">Difficulte a controler et a auditer les sorties.</w:t>
            </w:r>
          </w:p>
          <w:p>
            <w:pPr>
              <w:pStyle w:val="ListParagraph"/>
              <w:numPr>
                <w:ilvl w:val="0"/>
                <w:numId w:val="2"/>
              </w:numPr>
              <w:spacing w:before="40" w:after="40"/>
            </w:pPr>
            <w:r>
              <w:rPr>
                <w:rFonts w:ascii="Arial" w:cs="Arial" w:eastAsia="Arial" w:hAnsi="Arial"/>
                <w:color w:val="2C2C2C"/>
                <w:sz w:val="20"/>
                <w:szCs w:val="20"/>
              </w:rPr>
              <w:t xml:space="preserve">Risques ethiques : biais, desinformation, confidentialite.</w:t>
            </w:r>
          </w:p>
        </w:tc>
      </w:tr>
    </w:tbl>
    <w:p>
      <w:pPr>
        <w:spacing w:before="0" w:after="80"/>
      </w:pPr>
      <w:r>
        <w:t xml:space="preserve"/>
      </w:r>
    </w:p>
    <w:p>
      <w:pPr>
        <w:pStyle w:val="Heading2"/>
        <w:pBdr>
          <w:bottom w:val="single" w:color="2E75B6" w:sz="6" w:space="4"/>
        </w:pBdr>
        <w:spacing w:before="320" w:after="160"/>
      </w:pPr>
      <w:r>
        <w:rPr>
          <w:rFonts w:ascii="Arial" w:cs="Arial" w:eastAsia="Arial" w:hAnsi="Arial"/>
          <w:b/>
          <w:bCs/>
          <w:color w:val="1F4E79"/>
          <w:sz w:val="30"/>
          <w:szCs w:val="30"/>
        </w:rPr>
        <w:t xml:space="preserve">VI.  Chatbot hybride</w:t>
      </w:r>
    </w:p>
    <w:p>
      <w:pPr>
        <w:pStyle w:val="Heading3"/>
        <w:spacing w:before="200" w:after="80"/>
      </w:pPr>
      <w:r>
        <w:rPr>
          <w:rFonts w:ascii="Arial" w:cs="Arial" w:eastAsia="Arial" w:hAnsi="Arial"/>
          <w:b/>
          <w:bCs/>
          <w:color w:val="2E75B6"/>
          <w:sz w:val="24"/>
          <w:szCs w:val="24"/>
        </w:rPr>
        <w:t xml:space="preserve">6.1  Definition technique</w:t>
      </w:r>
    </w:p>
    <w:p>
      <w:pPr>
        <w:spacing w:before="0" w:after="120"/>
        <w:jc w:val="both"/>
      </w:pPr>
      <w:r>
        <w:rPr>
          <w:rFonts w:ascii="Arial" w:cs="Arial" w:eastAsia="Arial" w:hAnsi="Arial"/>
          <w:b w:val="false"/>
          <w:bCs w:val="false"/>
          <w:i w:val="false"/>
          <w:iCs w:val="false"/>
          <w:color w:val="2C2C2C"/>
          <w:sz w:val="22"/>
          <w:szCs w:val="22"/>
        </w:rPr>
        <w:t xml:space="preserve">Le chatbot hybride combine plusieurs paradigmes dans une meme architecture : il peut associer un moteur de regles (pour les cas simples et les workflows critiques) avec un module NLP/ML (pour la comprehension du langage) et eventuellement un modele generatif (pour les reponses libres). Il integre aussi souvent un mecanisme d'escalade vers un operateur humain (human handoff) lorsque le niveau de confiance du systeme est insuffisant. Cette architecture est aujourd'hui la plus deployee dans les solutions professionnelles de chatbots.</w:t>
      </w:r>
    </w:p>
    <w:p>
      <w:pPr>
        <w:pStyle w:val="Heading3"/>
        <w:spacing w:before="200" w:after="80"/>
      </w:pPr>
      <w:r>
        <w:rPr>
          <w:rFonts w:ascii="Arial" w:cs="Arial" w:eastAsia="Arial" w:hAnsi="Arial"/>
          <w:b/>
          <w:bCs/>
          <w:color w:val="2E75B6"/>
          <w:sz w:val="24"/>
          <w:szCs w:val="24"/>
        </w:rPr>
        <w:t xml:space="preserve">6.2  Exemple concret</w:t>
      </w:r>
    </w:p>
    <w:p>
      <w:pPr>
        <w:spacing w:before="0" w:after="120"/>
        <w:jc w:val="both"/>
      </w:pPr>
      <w:r>
        <w:rPr>
          <w:rFonts w:ascii="Arial" w:cs="Arial" w:eastAsia="Arial" w:hAnsi="Arial"/>
          <w:b/>
          <w:bCs/>
          <w:color w:val="2C2C2C"/>
          <w:sz w:val="22"/>
          <w:szCs w:val="22"/>
        </w:rPr>
        <w:t xml:space="preserve">Domaine applique : </w:t>
      </w:r>
      <w:r>
        <w:rPr>
          <w:rFonts w:ascii="Arial" w:cs="Arial" w:eastAsia="Arial" w:hAnsi="Arial"/>
          <w:color w:val="2C2C2C"/>
          <w:sz w:val="22"/>
          <w:szCs w:val="22"/>
        </w:rPr>
        <w:t xml:space="preserve">Support technique niveau 1 d'une entreprise IT.</w:t>
      </w:r>
    </w:p>
    <w:p>
      <w:pPr>
        <w:spacing w:before="0" w:after="120"/>
        <w:jc w:val="both"/>
      </w:pPr>
      <w:r>
        <w:rPr>
          <w:rFonts w:ascii="Arial" w:cs="Arial" w:eastAsia="Arial" w:hAnsi="Arial"/>
          <w:b w:val="false"/>
          <w:bCs w:val="false"/>
          <w:i w:val="false"/>
          <w:iCs w:val="false"/>
          <w:color w:val="2C2C2C"/>
          <w:sz w:val="22"/>
          <w:szCs w:val="22"/>
        </w:rPr>
        <w:t xml:space="preserve">Le chatbot repond automatiquement aux questions frequentes (reinitialisation de mot de passe, statut de ticket) via son moteur de regles ; il utilise le NLP pour comprendre des formulations variees ; si la requete est complexe ou si le score de confiance tombe sous un seuil defini (ex : &lt; 0.65), il transfere la conversation a un technicien humain en transmettant l'historique complet du dialogue.</w:t>
      </w:r>
    </w:p>
    <w:p>
      <w:pPr>
        <w:pStyle w:val="Heading3"/>
        <w:spacing w:before="200" w:after="80"/>
      </w:pPr>
      <w:r>
        <w:rPr>
          <w:rFonts w:ascii="Arial" w:cs="Arial" w:eastAsia="Arial" w:hAnsi="Arial"/>
          <w:b/>
          <w:bCs/>
          <w:color w:val="2E75B6"/>
          <w:sz w:val="24"/>
          <w:szCs w:val="24"/>
        </w:rPr>
        <w:t xml:space="preserve">6.3  Analyse comparative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DB9CA" w:sz="4"/>
              <w:left w:val="single" w:color="ADB9CA" w:sz="4"/>
              <w:bottom w:val="single" w:color="ADB9CA" w:sz="4"/>
              <w:right w:val="single" w:color="ADB9CA"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Avantages</w:t>
            </w:r>
          </w:p>
        </w:tc>
        <w:tc>
          <w:tcPr>
            <w:tcW w:type="dxa" w:w="4513"/>
            <w:tcBorders>
              <w:top w:val="single" w:color="ADB9CA" w:sz="4"/>
              <w:left w:val="single" w:color="ADB9CA" w:sz="4"/>
              <w:bottom w:val="single" w:color="ADB9CA" w:sz="4"/>
              <w:right w:val="single" w:color="ADB9CA"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Inconvénients</w:t>
            </w:r>
          </w:p>
        </w:tc>
      </w:tr>
      <w:tr>
        <w:tc>
          <w:tcPr>
            <w:tcW w:type="dxa" w:w="4513"/>
            <w:tcBorders>
              <w:top w:val="single" w:color="ADB9CA" w:sz="4"/>
              <w:left w:val="single" w:color="ADB9CA" w:sz="4"/>
              <w:bottom w:val="single" w:color="ADB9CA" w:sz="4"/>
              <w:right w:val="single" w:color="ADB9CA" w:sz="4"/>
            </w:tcBorders>
            <w:shd w:fill="E8F5E9"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Flexibilite maximale : gere les cas simples et complexes.</w:t>
            </w:r>
          </w:p>
          <w:p>
            <w:pPr>
              <w:pStyle w:val="ListParagraph"/>
              <w:numPr>
                <w:ilvl w:val="0"/>
                <w:numId w:val="2"/>
              </w:numPr>
              <w:spacing w:before="40" w:after="40"/>
            </w:pPr>
            <w:r>
              <w:rPr>
                <w:rFonts w:ascii="Arial" w:cs="Arial" w:eastAsia="Arial" w:hAnsi="Arial"/>
                <w:color w:val="2C2C2C"/>
                <w:sz w:val="20"/>
                <w:szCs w:val="20"/>
              </w:rPr>
              <w:t xml:space="preserve">Mecanisme d'escalade humaine pour les situations critiques.</w:t>
            </w:r>
          </w:p>
          <w:p>
            <w:pPr>
              <w:pStyle w:val="ListParagraph"/>
              <w:numPr>
                <w:ilvl w:val="0"/>
                <w:numId w:val="2"/>
              </w:numPr>
              <w:spacing w:before="40" w:after="40"/>
            </w:pPr>
            <w:r>
              <w:rPr>
                <w:rFonts w:ascii="Arial" w:cs="Arial" w:eastAsia="Arial" w:hAnsi="Arial"/>
                <w:color w:val="2C2C2C"/>
                <w:sz w:val="20"/>
                <w:szCs w:val="20"/>
              </w:rPr>
              <w:t xml:space="preserve">Optimise les ressources : reduit la charge des agents humains.</w:t>
            </w:r>
          </w:p>
          <w:p>
            <w:pPr>
              <w:pStyle w:val="ListParagraph"/>
              <w:numPr>
                <w:ilvl w:val="0"/>
                <w:numId w:val="2"/>
              </w:numPr>
              <w:spacing w:before="40" w:after="40"/>
            </w:pPr>
            <w:r>
              <w:rPr>
                <w:rFonts w:ascii="Arial" w:cs="Arial" w:eastAsia="Arial" w:hAnsi="Arial"/>
                <w:color w:val="2C2C2C"/>
                <w:sz w:val="20"/>
                <w:szCs w:val="20"/>
              </w:rPr>
              <w:t xml:space="preserve">Scalable : les modules peuvent etre enrichis progressivement.</w:t>
            </w:r>
          </w:p>
          <w:p>
            <w:pPr>
              <w:pStyle w:val="ListParagraph"/>
              <w:numPr>
                <w:ilvl w:val="0"/>
                <w:numId w:val="2"/>
              </w:numPr>
              <w:spacing w:before="40" w:after="40"/>
            </w:pPr>
            <w:r>
              <w:rPr>
                <w:rFonts w:ascii="Arial" w:cs="Arial" w:eastAsia="Arial" w:hAnsi="Arial"/>
                <w:color w:val="2C2C2C"/>
                <w:sz w:val="20"/>
                <w:szCs w:val="20"/>
              </w:rPr>
              <w:t xml:space="preserve">Meilleure experience utilisateur globale.</w:t>
            </w:r>
          </w:p>
        </w:tc>
        <w:tc>
          <w:tcPr>
            <w:tcW w:type="dxa" w:w="4513"/>
            <w:tcBorders>
              <w:top w:val="single" w:color="ADB9CA" w:sz="4"/>
              <w:left w:val="single" w:color="ADB9CA" w:sz="4"/>
              <w:bottom w:val="single" w:color="ADB9CA" w:sz="4"/>
              <w:right w:val="single" w:color="ADB9CA" w:sz="4"/>
            </w:tcBorders>
            <w:shd w:fill="FFF3E0"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color w:val="2C2C2C"/>
                <w:sz w:val="20"/>
                <w:szCs w:val="20"/>
              </w:rPr>
              <w:t xml:space="preserve">Architecture plus complexe a concevoir et a integrer.</w:t>
            </w:r>
          </w:p>
          <w:p>
            <w:pPr>
              <w:pStyle w:val="ListParagraph"/>
              <w:numPr>
                <w:ilvl w:val="0"/>
                <w:numId w:val="2"/>
              </w:numPr>
              <w:spacing w:before="40" w:after="40"/>
            </w:pPr>
            <w:r>
              <w:rPr>
                <w:rFonts w:ascii="Arial" w:cs="Arial" w:eastAsia="Arial" w:hAnsi="Arial"/>
                <w:color w:val="2C2C2C"/>
                <w:sz w:val="20"/>
                <w:szCs w:val="20"/>
              </w:rPr>
              <w:t xml:space="preserve">Necessite une bonne orchestration entre les differents modules.</w:t>
            </w:r>
          </w:p>
          <w:p>
            <w:pPr>
              <w:pStyle w:val="ListParagraph"/>
              <w:numPr>
                <w:ilvl w:val="0"/>
                <w:numId w:val="2"/>
              </w:numPr>
              <w:spacing w:before="40" w:after="40"/>
            </w:pPr>
            <w:r>
              <w:rPr>
                <w:rFonts w:ascii="Arial" w:cs="Arial" w:eastAsia="Arial" w:hAnsi="Arial"/>
                <w:color w:val="2C2C2C"/>
                <w:sz w:val="20"/>
                <w:szCs w:val="20"/>
              </w:rPr>
              <w:t xml:space="preserve">Risque d'incoherence si les transitions ne sont pas bien gerees.</w:t>
            </w:r>
          </w:p>
          <w:p>
            <w:pPr>
              <w:pStyle w:val="ListParagraph"/>
              <w:numPr>
                <w:ilvl w:val="0"/>
                <w:numId w:val="2"/>
              </w:numPr>
              <w:spacing w:before="40" w:after="40"/>
            </w:pPr>
            <w:r>
              <w:rPr>
                <w:rFonts w:ascii="Arial" w:cs="Arial" w:eastAsia="Arial" w:hAnsi="Arial"/>
                <w:color w:val="2C2C2C"/>
                <w:sz w:val="20"/>
                <w:szCs w:val="20"/>
              </w:rPr>
              <w:t xml:space="preserve">Cout de developpement et de maintenance plus eleve.</w:t>
            </w:r>
          </w:p>
          <w:p>
            <w:pPr>
              <w:pStyle w:val="ListParagraph"/>
              <w:numPr>
                <w:ilvl w:val="0"/>
                <w:numId w:val="2"/>
              </w:numPr>
              <w:spacing w:before="40" w:after="40"/>
            </w:pPr>
            <w:r>
              <w:rPr>
                <w:rFonts w:ascii="Arial" w:cs="Arial" w:eastAsia="Arial" w:hAnsi="Arial"/>
                <w:color w:val="2C2C2C"/>
                <w:sz w:val="20"/>
                <w:szCs w:val="20"/>
              </w:rPr>
              <w:t xml:space="preserve">Tests et validation plus lourds (tests unitaires + tests E2E).</w:t>
            </w:r>
          </w:p>
        </w:tc>
      </w:tr>
    </w:tbl>
    <w:p>
      <w:pPr>
        <w:spacing w:before="0" w:after="80"/>
      </w:pPr>
      <w:r>
        <w:t xml:space="preserve"/>
      </w:r>
    </w:p>
    <w:p>
      <w:pPr>
        <w:pStyle w:val="Heading2"/>
        <w:pBdr>
          <w:bottom w:val="single" w:color="2E75B6" w:sz="6" w:space="4"/>
        </w:pBdr>
        <w:spacing w:before="320" w:after="160"/>
      </w:pPr>
      <w:r>
        <w:rPr>
          <w:rFonts w:ascii="Arial" w:cs="Arial" w:eastAsia="Arial" w:hAnsi="Arial"/>
          <w:b/>
          <w:bCs/>
          <w:color w:val="1F4E79"/>
          <w:sz w:val="30"/>
          <w:szCs w:val="30"/>
        </w:rPr>
        <w:t xml:space="preserve">VII.  Conclusion et recommandation</w:t>
      </w:r>
    </w:p>
    <w:p>
      <w:pPr>
        <w:spacing w:before="0" w:after="120"/>
        <w:jc w:val="both"/>
      </w:pPr>
      <w:r>
        <w:rPr>
          <w:rFonts w:ascii="Arial" w:cs="Arial" w:eastAsia="Arial" w:hAnsi="Arial"/>
          <w:b w:val="false"/>
          <w:bCs w:val="false"/>
          <w:i w:val="false"/>
          <w:iCs w:val="false"/>
          <w:color w:val="2C2C2C"/>
          <w:sz w:val="22"/>
          <w:szCs w:val="22"/>
        </w:rPr>
        <w:t xml:space="preserve">Ce rapport a presente les cinq principaux types de chatbots, en les analysant sous les angles technique, fonctionnel et operationnel. Le tableau ci-dessous synthetise leur positionnement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1750"/>
        <w:gridCol w:w="1576"/>
      </w:tblGrid>
      <w:tr>
        <w:trPr>
          <w:tblHeader/>
        </w:trPr>
        <w:tc>
          <w:tcPr>
            <w:tcW w:type="dxa" w:w="2200"/>
            <w:tcBorders>
              <w:top w:val="single" w:color="ADB9CA" w:sz="4"/>
              <w:left w:val="single" w:color="ADB9CA" w:sz="4"/>
              <w:bottom w:val="single" w:color="ADB9CA" w:sz="4"/>
              <w:right w:val="single" w:color="ADB9CA"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1750"/>
            <w:tcBorders>
              <w:top w:val="single" w:color="ADB9CA" w:sz="4"/>
              <w:left w:val="single" w:color="ADB9CA" w:sz="4"/>
              <w:bottom w:val="single" w:color="ADB9CA" w:sz="4"/>
              <w:right w:val="single" w:color="ADB9CA"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Complexite</w:t>
            </w:r>
          </w:p>
        </w:tc>
        <w:tc>
          <w:tcPr>
            <w:tcW w:type="dxa" w:w="1750"/>
            <w:tcBorders>
              <w:top w:val="single" w:color="ADB9CA" w:sz="4"/>
              <w:left w:val="single" w:color="ADB9CA" w:sz="4"/>
              <w:bottom w:val="single" w:color="ADB9CA" w:sz="4"/>
              <w:right w:val="single" w:color="ADB9CA"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NLP</w:t>
            </w:r>
          </w:p>
        </w:tc>
        <w:tc>
          <w:tcPr>
            <w:tcW w:type="dxa" w:w="1750"/>
            <w:tcBorders>
              <w:top w:val="single" w:color="ADB9CA" w:sz="4"/>
              <w:left w:val="single" w:color="ADB9CA" w:sz="4"/>
              <w:bottom w:val="single" w:color="ADB9CA" w:sz="4"/>
              <w:right w:val="single" w:color="ADB9CA"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Apprentissage</w:t>
            </w:r>
          </w:p>
        </w:tc>
        <w:tc>
          <w:tcPr>
            <w:tcW w:type="dxa" w:w="1576"/>
            <w:tcBorders>
              <w:top w:val="single" w:color="ADB9CA" w:sz="4"/>
              <w:left w:val="single" w:color="ADB9CA" w:sz="4"/>
              <w:bottom w:val="single" w:color="ADB9CA" w:sz="4"/>
              <w:right w:val="single" w:color="ADB9CA"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Cout</w:t>
            </w:r>
          </w:p>
        </w:tc>
      </w:tr>
      <w:tr>
        <w:tc>
          <w:tcPr>
            <w:tcW w:type="dxa" w:w="220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bCs/>
                <w:color w:val="2C2C2C"/>
                <w:sz w:val="20"/>
                <w:szCs w:val="20"/>
              </w:rPr>
              <w:t xml:space="preserve">Basé sur menu</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Tres faible</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Non</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Non</w:t>
            </w:r>
          </w:p>
        </w:tc>
        <w:tc>
          <w:tcPr>
            <w:tcW w:type="dxa" w:w="1576"/>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Tres faible</w:t>
            </w:r>
          </w:p>
        </w:tc>
      </w:tr>
      <w:tr>
        <w:tc>
          <w:tcPr>
            <w:tcW w:type="dxa" w:w="2200"/>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bCs/>
                <w:color w:val="2C2C2C"/>
                <w:sz w:val="20"/>
                <w:szCs w:val="20"/>
              </w:rPr>
              <w:t xml:space="preserve">Basé sur regles</w:t>
            </w:r>
          </w:p>
        </w:tc>
        <w:tc>
          <w:tcPr>
            <w:tcW w:type="dxa" w:w="1750"/>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Faible</w:t>
            </w:r>
          </w:p>
        </w:tc>
        <w:tc>
          <w:tcPr>
            <w:tcW w:type="dxa" w:w="1750"/>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Partiel</w:t>
            </w:r>
          </w:p>
        </w:tc>
        <w:tc>
          <w:tcPr>
            <w:tcW w:type="dxa" w:w="1750"/>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Non</w:t>
            </w:r>
          </w:p>
        </w:tc>
        <w:tc>
          <w:tcPr>
            <w:tcW w:type="dxa" w:w="1576"/>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Faible</w:t>
            </w:r>
          </w:p>
        </w:tc>
      </w:tr>
      <w:tr>
        <w:tc>
          <w:tcPr>
            <w:tcW w:type="dxa" w:w="220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bCs/>
                <w:color w:val="2C2C2C"/>
                <w:sz w:val="20"/>
                <w:szCs w:val="20"/>
              </w:rPr>
              <w:t xml:space="preserve">Intelligent (IA)</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Moyenne</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Oui</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Oui</w:t>
            </w:r>
          </w:p>
        </w:tc>
        <w:tc>
          <w:tcPr>
            <w:tcW w:type="dxa" w:w="1576"/>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Moyenne</w:t>
            </w:r>
          </w:p>
        </w:tc>
      </w:tr>
      <w:tr>
        <w:tc>
          <w:tcPr>
            <w:tcW w:type="dxa" w:w="2200"/>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bCs/>
                <w:color w:val="2C2C2C"/>
                <w:sz w:val="20"/>
                <w:szCs w:val="20"/>
              </w:rPr>
              <w:t xml:space="preserve">Generatif</w:t>
            </w:r>
          </w:p>
        </w:tc>
        <w:tc>
          <w:tcPr>
            <w:tcW w:type="dxa" w:w="1750"/>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Elevee</w:t>
            </w:r>
          </w:p>
        </w:tc>
        <w:tc>
          <w:tcPr>
            <w:tcW w:type="dxa" w:w="1750"/>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Avance</w:t>
            </w:r>
          </w:p>
        </w:tc>
        <w:tc>
          <w:tcPr>
            <w:tcW w:type="dxa" w:w="1750"/>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Oui</w:t>
            </w:r>
          </w:p>
        </w:tc>
        <w:tc>
          <w:tcPr>
            <w:tcW w:type="dxa" w:w="1576"/>
            <w:tcBorders>
              <w:top w:val="single" w:color="ADB9CA" w:sz="4"/>
              <w:left w:val="single" w:color="ADB9CA" w:sz="4"/>
              <w:bottom w:val="single" w:color="ADB9CA" w:sz="4"/>
              <w:right w:val="single" w:color="ADB9C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Elevee</w:t>
            </w:r>
          </w:p>
        </w:tc>
      </w:tr>
      <w:tr>
        <w:tc>
          <w:tcPr>
            <w:tcW w:type="dxa" w:w="220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bCs/>
                <w:color w:val="2C2C2C"/>
                <w:sz w:val="20"/>
                <w:szCs w:val="20"/>
              </w:rPr>
              <w:t xml:space="preserve">Hybride</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Tres elevee</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Oui</w:t>
            </w:r>
          </w:p>
        </w:tc>
        <w:tc>
          <w:tcPr>
            <w:tcW w:type="dxa" w:w="1750"/>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Oui</w:t>
            </w:r>
          </w:p>
        </w:tc>
        <w:tc>
          <w:tcPr>
            <w:tcW w:type="dxa" w:w="1576"/>
            <w:tcBorders>
              <w:top w:val="single" w:color="ADB9CA" w:sz="4"/>
              <w:left w:val="single" w:color="ADB9CA" w:sz="4"/>
              <w:bottom w:val="single" w:color="ADB9CA" w:sz="4"/>
              <w:right w:val="single" w:color="ADB9CA" w:sz="4"/>
            </w:tcBorders>
            <w:shd w:fill="D6E4F0" w:val="clear"/>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Variable</w:t>
            </w:r>
          </w:p>
        </w:tc>
      </w:tr>
    </w:tbl>
    <w:p>
      <w:pPr>
        <w:spacing w:before="0" w:after="200"/>
      </w:pPr>
      <w:r>
        <w:t xml:space="preserve"/>
      </w:r>
    </w:p>
    <w:p>
      <w:pPr>
        <w:pStyle w:val="Heading3"/>
        <w:spacing w:before="200" w:after="80"/>
      </w:pPr>
      <w:r>
        <w:rPr>
          <w:rFonts w:ascii="Arial" w:cs="Arial" w:eastAsia="Arial" w:hAnsi="Arial"/>
          <w:b/>
          <w:bCs/>
          <w:color w:val="2E75B6"/>
          <w:sz w:val="24"/>
          <w:szCs w:val="24"/>
        </w:rPr>
        <w:t xml:space="preserve">Recommandation pour un projet de chatbot de depannage informatique</w:t>
      </w:r>
    </w:p>
    <w:p>
      <w:pPr>
        <w:spacing w:before="0" w:after="120"/>
        <w:jc w:val="both"/>
      </w:pPr>
      <w:r>
        <w:rPr>
          <w:rFonts w:ascii="Arial" w:cs="Arial" w:eastAsia="Arial" w:hAnsi="Arial"/>
          <w:b w:val="false"/>
          <w:bCs w:val="false"/>
          <w:i w:val="false"/>
          <w:iCs w:val="false"/>
          <w:color w:val="2C2C2C"/>
          <w:sz w:val="22"/>
          <w:szCs w:val="22"/>
        </w:rPr>
        <w:t xml:space="preserve">Dans le cadre d'un projet de chatbot destine au depannage informatique – tel qu'il pourrait etre developpe dans le contexte d'un projet de fin d'etudes a l'ISET Bizerte – l'architecture hybride apparait comme le choix le plus judicieux pour les raisons suivantes :</w:t>
      </w:r>
    </w:p>
    <w:p>
      <w:pPr>
        <w:spacing w:before="0" w:after="120"/>
        <w:jc w:val="both"/>
      </w:pPr>
      <w:r>
        <w:rPr>
          <w:rFonts w:ascii="Arial" w:cs="Arial" w:eastAsia="Arial" w:hAnsi="Arial"/>
          <w:b w:val="false"/>
          <w:bCs w:val="false"/>
          <w:i w:val="false"/>
          <w:iCs w:val="false"/>
          <w:color w:val="2C2C2C"/>
          <w:sz w:val="22"/>
          <w:szCs w:val="22"/>
        </w:rPr>
        <w:t xml:space="preserve">Premierement, un module base sur des regles ou un arbre de decision permettra de traiter rapidement et de maniere deterministe les pannes les plus frequentes (reinitialisation de mot de passe, resolution de connexion reseau, diagnostic de peripheriques courants). Deuxiemement, un module NLP/ML permettra de comprendre les descriptions variees que les utilisateurs formulent pour decrire leur probleme, sans qu'ils aient a connaitre les termes techniques exacts. Troisiemement, pour les pannes complexes ou rares, un module d'escalade peut rediriger l'utilisateur vers un technicien humain ou vers une base de connaissances enrichie.</w:t>
      </w:r>
    </w:p>
    <w:p>
      <w:pPr>
        <w:spacing w:before="0" w:after="120"/>
        <w:jc w:val="both"/>
      </w:pPr>
      <w:r>
        <w:rPr>
          <w:rFonts w:ascii="Arial" w:cs="Arial" w:eastAsia="Arial" w:hAnsi="Arial"/>
          <w:b w:val="false"/>
          <w:bCs w:val="false"/>
          <w:i w:val="false"/>
          <w:iCs w:val="false"/>
          <w:color w:val="2C2C2C"/>
          <w:sz w:val="22"/>
          <w:szCs w:val="22"/>
        </w:rPr>
        <w:t xml:space="preserve">En termes de mise en oeuvre pratique, un etudiant en informatique pourra s'appuyer sur le framework open source Rasa pour les composants NLP/ML, Python pour le moteur de regles, et une interface web simple (Flask + HTML/CSS) pour le frontend conversationnel. Cette approche offre un excellent equilibre entre faisabilite technique, performance fonctionnelle et scalabilite, tout en constituant un projet pedagogiquement riche integrant des concepts cles du cours : architectures logicielles, NLP, APIs et integration systeme.</w:t>
      </w:r>
    </w:p>
    <w:p>
      <w:pPr>
        <w:spacing w:before="0" w:after="200"/>
      </w:pPr>
      <w:r>
        <w:t xml:space="preserve"/>
      </w:r>
    </w:p>
    <w:p>
      <w:pPr>
        <w:spacing w:before="0" w:after="120"/>
        <w:jc w:val="both"/>
      </w:pPr>
      <w:r>
        <w:rPr>
          <w:rFonts w:ascii="Arial" w:cs="Arial" w:eastAsia="Arial" w:hAnsi="Arial"/>
          <w:b w:val="false"/>
          <w:bCs w:val="false"/>
          <w:i/>
          <w:iCs/>
          <w:color w:val="555555"/>
          <w:sz w:val="22"/>
          <w:szCs w:val="22"/>
        </w:rPr>
        <w:t xml:space="preserve">En conclusion, le choix du type de chatbot doit toujours etre guide par les contraintes du cas d'usage, les ressources disponibles et les objectifs fonctionnels du projet. L'evolution rapide des LLMs ouvre de nouvelles perspectives, mais l'approche hybride reste, a ce jour, le meilleur compromis pour des applications professionnelles reelles.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color w:val="888888"/>
        <w:sz w:val="18"/>
        <w:szCs w:val="18"/>
      </w:rPr>
      <w:t xml:space="preserve">Rapport - Types de Chatbots  |  ISET Bizerte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jc w:val="center"/>
      <w:outlineLvl w:val="0"/>
    </w:pPr>
    <w:rPr>
      <w:rFonts w:ascii="Arial" w:cs="Arial" w:eastAsia="Arial" w:hAnsi="Arial"/>
      <w:b/>
      <w:bCs/>
      <w:color w:val="1F4E79"/>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F4E79"/>
      <w:sz w:val="30"/>
      <w:szCs w:val="30"/>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2026-03-28T13:52:07.902Z</dcterms:created>
  <dcterms:modified xsi:type="dcterms:W3CDTF">2026-03-28T13:52:07.903Z</dcterms:modified>
</cp:coreProperties>
</file>

<file path=docProps/custom.xml><?xml version="1.0" encoding="utf-8"?>
<Properties xmlns="http://schemas.openxmlformats.org/officeDocument/2006/custom-properties" xmlns:vt="http://schemas.openxmlformats.org/officeDocument/2006/docPropsVTypes"/>
</file>