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200E" w:rsidRDefault="004E391A">
      <w:pPr>
        <w:spacing w:after="100"/>
        <w:jc w:val="right"/>
      </w:pPr>
      <w:bookmarkStart w:id="0" w:name="_GoBack"/>
      <w:r>
        <w:rPr>
          <w:i/>
          <w:iCs/>
          <w:color w:val="555555"/>
          <w:sz w:val="20"/>
          <w:szCs w:val="20"/>
        </w:rPr>
        <w:t xml:space="preserve">Fatma </w:t>
      </w:r>
      <w:proofErr w:type="spellStart"/>
      <w:r>
        <w:rPr>
          <w:i/>
          <w:iCs/>
          <w:color w:val="555555"/>
          <w:sz w:val="20"/>
          <w:szCs w:val="20"/>
        </w:rPr>
        <w:t>Ezzahra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Ettaieb</w:t>
      </w:r>
      <w:proofErr w:type="spellEnd"/>
    </w:p>
    <w:bookmarkEnd w:id="0"/>
    <w:p w:rsidR="0044200E" w:rsidRDefault="004E391A">
      <w:pPr>
        <w:pBdr>
          <w:bottom w:val="single" w:sz="6" w:space="1" w:color="2E75B6"/>
        </w:pBdr>
        <w:spacing w:after="400"/>
        <w:jc w:val="right"/>
      </w:pPr>
      <w:r>
        <w:rPr>
          <w:i/>
          <w:iCs/>
          <w:color w:val="555555"/>
          <w:sz w:val="20"/>
          <w:szCs w:val="20"/>
        </w:rPr>
        <w:t>Personne 4</w:t>
      </w:r>
    </w:p>
    <w:p w:rsidR="0044200E" w:rsidRDefault="004E391A" w:rsidP="004E391A">
      <w:pPr>
        <w:pStyle w:val="Titre1"/>
        <w:spacing w:before="200" w:after="400"/>
      </w:pPr>
      <w:r>
        <w:t>Impacts et Avenir de l'IA</w:t>
      </w:r>
    </w:p>
    <w:p w:rsidR="0044200E" w:rsidRDefault="004E391A">
      <w:pPr>
        <w:pStyle w:val="Titre2"/>
      </w:pPr>
      <w:r>
        <w:t>✅ Avantages</w:t>
      </w:r>
    </w:p>
    <w:p w:rsidR="0044200E" w:rsidRDefault="004E391A">
      <w:pPr>
        <w:pStyle w:val="Paragraphedeliste"/>
        <w:numPr>
          <w:ilvl w:val="0"/>
          <w:numId w:val="2"/>
        </w:numPr>
        <w:spacing w:after="120"/>
      </w:pPr>
      <w:r>
        <w:rPr>
          <w:b/>
          <w:bCs/>
        </w:rPr>
        <w:t xml:space="preserve">Gain de temps : </w:t>
      </w:r>
      <w:r>
        <w:t>L'intelligence artificielle permet d'automatiser des tâches répétitives et d'accélérer considérablement les processus, libérant ainsi du temps pour des activités à plus haute valeur ajoutée.</w:t>
      </w:r>
    </w:p>
    <w:p w:rsidR="0044200E" w:rsidRDefault="004E391A">
      <w:pPr>
        <w:pStyle w:val="Paragraphedeliste"/>
        <w:numPr>
          <w:ilvl w:val="0"/>
          <w:numId w:val="2"/>
        </w:numPr>
        <w:spacing w:after="120"/>
      </w:pPr>
      <w:r>
        <w:rPr>
          <w:b/>
          <w:bCs/>
        </w:rPr>
        <w:t xml:space="preserve">Aide à l'apprentissage : </w:t>
      </w:r>
      <w:r>
        <w:t>L'IA offre des outils pédagogiques personnalisés qui s'adaptent au rythme et aux besoins de chaque apprenant, améliorant ainsi l'efficacité de l'éducation.</w:t>
      </w:r>
    </w:p>
    <w:p w:rsidR="0044200E" w:rsidRDefault="004E391A">
      <w:pPr>
        <w:pStyle w:val="Paragraphedeliste"/>
        <w:numPr>
          <w:ilvl w:val="0"/>
          <w:numId w:val="2"/>
        </w:numPr>
        <w:spacing w:after="120"/>
      </w:pPr>
      <w:r>
        <w:rPr>
          <w:b/>
          <w:bCs/>
        </w:rPr>
        <w:t xml:space="preserve">Créativité : </w:t>
      </w:r>
      <w:r>
        <w:t>Les outils d'IA génératives stimulent la créativité en assistant les artistes, écrivains et designers dans la production de contenus originaux et innovants.</w:t>
      </w:r>
    </w:p>
    <w:p w:rsidR="0044200E" w:rsidRDefault="004E391A">
      <w:pPr>
        <w:pStyle w:val="Paragraphedeliste"/>
        <w:numPr>
          <w:ilvl w:val="0"/>
          <w:numId w:val="2"/>
        </w:numPr>
        <w:spacing w:after="400"/>
      </w:pPr>
      <w:r>
        <w:rPr>
          <w:b/>
          <w:bCs/>
        </w:rPr>
        <w:t xml:space="preserve">Automatisation : </w:t>
      </w:r>
      <w:r>
        <w:t>De nombreux secteurs industriels bénéficient de l'automatisation apportée par l'IA, ce qui augmente la productivité et réduit les erreurs humaines.</w:t>
      </w:r>
    </w:p>
    <w:p w:rsidR="0044200E" w:rsidRDefault="004E391A">
      <w:pPr>
        <w:pStyle w:val="Titre2"/>
      </w:pPr>
      <w:r>
        <w:rPr>
          <w:color w:val="C00000"/>
        </w:rPr>
        <w:t>⚠️ Inconvénients</w:t>
      </w:r>
    </w:p>
    <w:p w:rsidR="0044200E" w:rsidRDefault="004E391A">
      <w:pPr>
        <w:pStyle w:val="Paragraphedeliste"/>
        <w:numPr>
          <w:ilvl w:val="0"/>
          <w:numId w:val="2"/>
        </w:numPr>
        <w:spacing w:after="120"/>
      </w:pPr>
      <w:r>
        <w:rPr>
          <w:b/>
          <w:bCs/>
        </w:rPr>
        <w:t xml:space="preserve">Risque de dépendance : </w:t>
      </w:r>
      <w:r>
        <w:t xml:space="preserve">Une utilisation excessive de l'IA peut engendrer une dépendance technologique et réduire les capacités critiques et </w:t>
      </w:r>
      <w:proofErr w:type="gramStart"/>
      <w:r>
        <w:t>analytiques</w:t>
      </w:r>
      <w:proofErr w:type="gramEnd"/>
      <w:r>
        <w:t xml:space="preserve"> des individus.</w:t>
      </w:r>
    </w:p>
    <w:p w:rsidR="0044200E" w:rsidRDefault="004E391A">
      <w:pPr>
        <w:pStyle w:val="Paragraphedeliste"/>
        <w:numPr>
          <w:ilvl w:val="0"/>
          <w:numId w:val="2"/>
        </w:numPr>
        <w:spacing w:after="120"/>
      </w:pPr>
      <w:r>
        <w:rPr>
          <w:b/>
          <w:bCs/>
        </w:rPr>
        <w:t xml:space="preserve">Perte d'emplois : </w:t>
      </w:r>
      <w:r>
        <w:t>L'automatisation des tâches par l'IA représente une menace pour de nombreux métiers traditionnels, entraînant des transformations importantes du marché du travail.</w:t>
      </w:r>
    </w:p>
    <w:p w:rsidR="0044200E" w:rsidRDefault="004E391A">
      <w:pPr>
        <w:pStyle w:val="Paragraphedeliste"/>
        <w:numPr>
          <w:ilvl w:val="0"/>
          <w:numId w:val="2"/>
        </w:numPr>
        <w:spacing w:after="120"/>
      </w:pPr>
      <w:r>
        <w:rPr>
          <w:b/>
          <w:bCs/>
        </w:rPr>
        <w:t xml:space="preserve">Problèmes de sécurité : </w:t>
      </w:r>
      <w:r>
        <w:t>Les systèmes d'IA peuvent être vulnérables aux cyberattaques, et leur utilisation soulève des questions importantes liées à la protection des données personnelles.</w:t>
      </w:r>
    </w:p>
    <w:p w:rsidR="0044200E" w:rsidRDefault="004E391A">
      <w:pPr>
        <w:pStyle w:val="Paragraphedeliste"/>
        <w:numPr>
          <w:ilvl w:val="0"/>
          <w:numId w:val="2"/>
        </w:numPr>
        <w:spacing w:after="400"/>
      </w:pPr>
      <w:r>
        <w:rPr>
          <w:b/>
          <w:bCs/>
        </w:rPr>
        <w:t xml:space="preserve">Désinformation : </w:t>
      </w:r>
      <w:r>
        <w:t>L'IA générative facilite la création de contenus faux ou trompeurs (</w:t>
      </w:r>
      <w:proofErr w:type="spellStart"/>
      <w:r>
        <w:t>deepfakes</w:t>
      </w:r>
      <w:proofErr w:type="spellEnd"/>
      <w:r>
        <w:t>, fausses informations), ce qui constitue un risque majeur pour la société.</w:t>
      </w:r>
    </w:p>
    <w:p w:rsidR="0044200E" w:rsidRDefault="004E391A">
      <w:pPr>
        <w:pStyle w:val="Titre2"/>
      </w:pPr>
      <w:r>
        <w:rPr>
          <w:color w:val="7030A0"/>
        </w:rPr>
        <w:t>⚖️ Enjeux</w:t>
      </w:r>
    </w:p>
    <w:p w:rsidR="0044200E" w:rsidRDefault="004E391A">
      <w:pPr>
        <w:pStyle w:val="Paragraphedeliste"/>
        <w:numPr>
          <w:ilvl w:val="0"/>
          <w:numId w:val="2"/>
        </w:numPr>
        <w:spacing w:after="120"/>
      </w:pPr>
      <w:r>
        <w:rPr>
          <w:b/>
          <w:bCs/>
        </w:rPr>
        <w:t xml:space="preserve">Sécurité de l'IA : </w:t>
      </w:r>
      <w:r>
        <w:t>Il est essentiel de développer des systèmes d'IA robustes, fiables et résistants aux manipulations afin de garantir leur utilisation sécurisée.</w:t>
      </w:r>
    </w:p>
    <w:p w:rsidR="0044200E" w:rsidRDefault="004E391A">
      <w:pPr>
        <w:pStyle w:val="Paragraphedeliste"/>
        <w:numPr>
          <w:ilvl w:val="0"/>
          <w:numId w:val="2"/>
        </w:numPr>
        <w:spacing w:after="120"/>
      </w:pPr>
      <w:r>
        <w:rPr>
          <w:b/>
          <w:bCs/>
        </w:rPr>
        <w:t xml:space="preserve">Contrôle humain : </w:t>
      </w:r>
      <w:r>
        <w:t>Maintenir un contrôle humain sur les décisions prises par l'IA est fondamental pour éviter les dérives et assurer la transparence des algorithmes.</w:t>
      </w:r>
    </w:p>
    <w:p w:rsidR="0044200E" w:rsidRDefault="004E391A">
      <w:pPr>
        <w:pStyle w:val="Paragraphedeliste"/>
        <w:numPr>
          <w:ilvl w:val="0"/>
          <w:numId w:val="2"/>
        </w:numPr>
        <w:spacing w:after="400"/>
      </w:pPr>
      <w:r>
        <w:rPr>
          <w:b/>
          <w:bCs/>
        </w:rPr>
        <w:lastRenderedPageBreak/>
        <w:t xml:space="preserve">Utilisation responsable : </w:t>
      </w:r>
      <w:r>
        <w:t>Des cadres éthiques et réglementaires doivent être mis en place pour encadrer le développement et l'usage de l'IA dans le respect des droits humains.</w:t>
      </w:r>
    </w:p>
    <w:p w:rsidR="0044200E" w:rsidRDefault="004E391A">
      <w:pPr>
        <w:pStyle w:val="Titre2"/>
      </w:pPr>
      <w:r>
        <w:rPr>
          <w:color w:val="00703C"/>
        </w:rPr>
        <w:t>🚀 Avenir de l'IA</w:t>
      </w:r>
    </w:p>
    <w:p w:rsidR="0044200E" w:rsidRDefault="004E391A">
      <w:pPr>
        <w:pStyle w:val="Paragraphedeliste"/>
        <w:numPr>
          <w:ilvl w:val="0"/>
          <w:numId w:val="2"/>
        </w:numPr>
        <w:spacing w:after="120"/>
      </w:pPr>
      <w:r>
        <w:rPr>
          <w:b/>
          <w:bCs/>
        </w:rPr>
        <w:t xml:space="preserve">IA plus avancée : </w:t>
      </w:r>
      <w:r>
        <w:t>Les prochaines générations d'IA seront encore plus performantes, capables de raisonner, d'apprendre et de s'adapter de façon autonome dans des contextes de plus en plus complexes.</w:t>
      </w:r>
    </w:p>
    <w:p w:rsidR="0044200E" w:rsidRDefault="004E391A">
      <w:pPr>
        <w:pStyle w:val="Paragraphedeliste"/>
        <w:numPr>
          <w:ilvl w:val="0"/>
          <w:numId w:val="2"/>
        </w:numPr>
        <w:spacing w:after="120"/>
      </w:pPr>
      <w:r>
        <w:rPr>
          <w:b/>
          <w:bCs/>
        </w:rPr>
        <w:t xml:space="preserve">Intégration dans la vie quotidienne : </w:t>
      </w:r>
      <w:r>
        <w:t>L'IA sera de plus en plus présente dans notre quotidien : maisons intelligentes, assistants virtuels, médecine personnalisée, transports autonomes, etc.</w:t>
      </w:r>
    </w:p>
    <w:p w:rsidR="0044200E" w:rsidRDefault="004E391A">
      <w:pPr>
        <w:pStyle w:val="Paragraphedeliste"/>
        <w:numPr>
          <w:ilvl w:val="0"/>
          <w:numId w:val="2"/>
        </w:numPr>
        <w:spacing w:after="400"/>
      </w:pPr>
      <w:r>
        <w:rPr>
          <w:b/>
          <w:bCs/>
        </w:rPr>
        <w:t xml:space="preserve">Progrès technologique rapide : </w:t>
      </w:r>
      <w:r>
        <w:t>Le rythme d'évolution de l'IA s'accélère, avec des innovations majeures qui transforment rapidement tous les secteurs d'activité à l'échelle mondiale.</w:t>
      </w:r>
    </w:p>
    <w:p w:rsidR="0044200E" w:rsidRDefault="004E391A">
      <w:pPr>
        <w:pStyle w:val="Titre2"/>
      </w:pPr>
      <w:r>
        <w:rPr>
          <w:color w:val="1F4E79"/>
        </w:rPr>
        <w:t>📌 Conclusion</w:t>
      </w:r>
    </w:p>
    <w:p w:rsidR="0044200E" w:rsidRDefault="004E391A">
      <w:pPr>
        <w:spacing w:after="160"/>
      </w:pPr>
      <w:proofErr w:type="spellStart"/>
      <w:r>
        <w:t>OpenAI</w:t>
      </w:r>
      <w:proofErr w:type="spellEnd"/>
      <w:r>
        <w:t xml:space="preserve"> est aujourd'hui un acteur clé dans le domaine de l'intelligence artificielle. Ses avancées technologiques, notamment avec des modèles comme </w:t>
      </w:r>
      <w:proofErr w:type="spellStart"/>
      <w:r>
        <w:t>ChatGPT</w:t>
      </w:r>
      <w:proofErr w:type="spellEnd"/>
      <w:r>
        <w:t>, ont transformé profondément notre rapport à la technologie et au savoir.</w:t>
      </w:r>
    </w:p>
    <w:p w:rsidR="0044200E" w:rsidRDefault="004E391A">
      <w:pPr>
        <w:spacing w:after="160"/>
      </w:pPr>
      <w:r>
        <w:t>L'IA offre des opportunités considérables : elle accélère l'innovation, facilite l'apprentissage et améliore notre quotidien. Cependant, ces avantages s'accompagnent de responsabilités importantes.</w:t>
      </w:r>
    </w:p>
    <w:p w:rsidR="0044200E" w:rsidRDefault="004E391A">
      <w:pPr>
        <w:spacing w:after="400"/>
      </w:pPr>
      <w:r>
        <w:t xml:space="preserve">Il est donc indispensable d'adopter une </w:t>
      </w:r>
      <w:r>
        <w:rPr>
          <w:b/>
          <w:bCs/>
        </w:rPr>
        <w:t>utilisation responsable et éthique</w:t>
      </w:r>
      <w:r>
        <w:t xml:space="preserve"> de l'IA, en garantissant un contrôle humain, une réglementation adaptée et une sensibilisation des utilisateurs aux risques potentiels. L'avenir appartient à ceux qui sauront exploiter l'IA de manière intelligente et humaine.</w:t>
      </w:r>
    </w:p>
    <w:p w:rsidR="0044200E" w:rsidRDefault="004E391A">
      <w:pPr>
        <w:pBdr>
          <w:top w:val="single" w:sz="6" w:space="1" w:color="2E75B6"/>
        </w:pBd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Fatma </w:t>
      </w:r>
      <w:proofErr w:type="spellStart"/>
      <w:r>
        <w:rPr>
          <w:i/>
          <w:iCs/>
          <w:color w:val="888888"/>
          <w:sz w:val="18"/>
          <w:szCs w:val="18"/>
        </w:rPr>
        <w:t>Ezzahra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Ettaieb</w:t>
      </w:r>
      <w:proofErr w:type="spellEnd"/>
      <w:r>
        <w:rPr>
          <w:i/>
          <w:iCs/>
          <w:color w:val="888888"/>
          <w:sz w:val="18"/>
          <w:szCs w:val="18"/>
        </w:rPr>
        <w:t xml:space="preserve"> — Personne 4</w:t>
      </w:r>
    </w:p>
    <w:sectPr w:rsidR="0044200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E07A5"/>
    <w:multiLevelType w:val="hybridMultilevel"/>
    <w:tmpl w:val="00EEF5C6"/>
    <w:lvl w:ilvl="0" w:tplc="47A61CA4">
      <w:start w:val="1"/>
      <w:numFmt w:val="bullet"/>
      <w:lvlText w:val="•"/>
      <w:lvlJc w:val="left"/>
      <w:pPr>
        <w:ind w:left="720" w:hanging="360"/>
      </w:pPr>
    </w:lvl>
    <w:lvl w:ilvl="1" w:tplc="110C55DE">
      <w:numFmt w:val="decimal"/>
      <w:lvlText w:val=""/>
      <w:lvlJc w:val="left"/>
    </w:lvl>
    <w:lvl w:ilvl="2" w:tplc="B8BEE928">
      <w:numFmt w:val="decimal"/>
      <w:lvlText w:val=""/>
      <w:lvlJc w:val="left"/>
    </w:lvl>
    <w:lvl w:ilvl="3" w:tplc="3A509D48">
      <w:numFmt w:val="decimal"/>
      <w:lvlText w:val=""/>
      <w:lvlJc w:val="left"/>
    </w:lvl>
    <w:lvl w:ilvl="4" w:tplc="813EC9FC">
      <w:numFmt w:val="decimal"/>
      <w:lvlText w:val=""/>
      <w:lvlJc w:val="left"/>
    </w:lvl>
    <w:lvl w:ilvl="5" w:tplc="489C1688">
      <w:numFmt w:val="decimal"/>
      <w:lvlText w:val=""/>
      <w:lvlJc w:val="left"/>
    </w:lvl>
    <w:lvl w:ilvl="6" w:tplc="E37222BA">
      <w:numFmt w:val="decimal"/>
      <w:lvlText w:val=""/>
      <w:lvlJc w:val="left"/>
    </w:lvl>
    <w:lvl w:ilvl="7" w:tplc="BFC6B2A4">
      <w:numFmt w:val="decimal"/>
      <w:lvlText w:val=""/>
      <w:lvlJc w:val="left"/>
    </w:lvl>
    <w:lvl w:ilvl="8" w:tplc="D4E26B94">
      <w:numFmt w:val="decimal"/>
      <w:lvlText w:val=""/>
      <w:lvlJc w:val="left"/>
    </w:lvl>
  </w:abstractNum>
  <w:abstractNum w:abstractNumId="1" w15:restartNumberingAfterBreak="0">
    <w:nsid w:val="6FFD0BFB"/>
    <w:multiLevelType w:val="hybridMultilevel"/>
    <w:tmpl w:val="95C2AE98"/>
    <w:lvl w:ilvl="0" w:tplc="6F244A32">
      <w:start w:val="1"/>
      <w:numFmt w:val="bullet"/>
      <w:lvlText w:val="●"/>
      <w:lvlJc w:val="left"/>
      <w:pPr>
        <w:ind w:left="720" w:hanging="360"/>
      </w:pPr>
    </w:lvl>
    <w:lvl w:ilvl="1" w:tplc="EA66D36A">
      <w:start w:val="1"/>
      <w:numFmt w:val="bullet"/>
      <w:lvlText w:val="○"/>
      <w:lvlJc w:val="left"/>
      <w:pPr>
        <w:ind w:left="1440" w:hanging="360"/>
      </w:pPr>
    </w:lvl>
    <w:lvl w:ilvl="2" w:tplc="474ED278">
      <w:start w:val="1"/>
      <w:numFmt w:val="bullet"/>
      <w:lvlText w:val="■"/>
      <w:lvlJc w:val="left"/>
      <w:pPr>
        <w:ind w:left="2160" w:hanging="360"/>
      </w:pPr>
    </w:lvl>
    <w:lvl w:ilvl="3" w:tplc="CCCADCF0">
      <w:start w:val="1"/>
      <w:numFmt w:val="bullet"/>
      <w:lvlText w:val="●"/>
      <w:lvlJc w:val="left"/>
      <w:pPr>
        <w:ind w:left="2880" w:hanging="360"/>
      </w:pPr>
    </w:lvl>
    <w:lvl w:ilvl="4" w:tplc="63A0849A">
      <w:start w:val="1"/>
      <w:numFmt w:val="bullet"/>
      <w:lvlText w:val="○"/>
      <w:lvlJc w:val="left"/>
      <w:pPr>
        <w:ind w:left="3600" w:hanging="360"/>
      </w:pPr>
    </w:lvl>
    <w:lvl w:ilvl="5" w:tplc="9794B226">
      <w:start w:val="1"/>
      <w:numFmt w:val="bullet"/>
      <w:lvlText w:val="■"/>
      <w:lvlJc w:val="left"/>
      <w:pPr>
        <w:ind w:left="4320" w:hanging="360"/>
      </w:pPr>
    </w:lvl>
    <w:lvl w:ilvl="6" w:tplc="CA885D66">
      <w:start w:val="1"/>
      <w:numFmt w:val="bullet"/>
      <w:lvlText w:val="●"/>
      <w:lvlJc w:val="left"/>
      <w:pPr>
        <w:ind w:left="5040" w:hanging="360"/>
      </w:pPr>
    </w:lvl>
    <w:lvl w:ilvl="7" w:tplc="7FE63310">
      <w:start w:val="1"/>
      <w:numFmt w:val="bullet"/>
      <w:lvlText w:val="●"/>
      <w:lvlJc w:val="left"/>
      <w:pPr>
        <w:ind w:left="5760" w:hanging="360"/>
      </w:pPr>
    </w:lvl>
    <w:lvl w:ilvl="8" w:tplc="4CEA45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00E"/>
    <w:rsid w:val="0044200E"/>
    <w:rsid w:val="00495730"/>
    <w:rsid w:val="004E391A"/>
    <w:rsid w:val="007039CA"/>
    <w:rsid w:val="00E61F6C"/>
    <w:rsid w:val="00FF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B80ED1D-3C37-422B-BCEE-89B4366A4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Titre2">
    <w:name w:val="heading 2"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Titre3">
    <w:name w:val="heading 3"/>
    <w:qFormat/>
    <w:pPr>
      <w:spacing w:before="200" w:after="120"/>
      <w:outlineLvl w:val="2"/>
    </w:pPr>
    <w:rPr>
      <w:b/>
      <w:bCs/>
      <w:color w:val="4472C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522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 VivoBook</cp:lastModifiedBy>
  <cp:revision>2</cp:revision>
  <dcterms:created xsi:type="dcterms:W3CDTF">2026-04-17T22:17:00Z</dcterms:created>
  <dcterms:modified xsi:type="dcterms:W3CDTF">2026-04-17T22:17:00Z</dcterms:modified>
</cp:coreProperties>
</file>