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4022F" w14:textId="77777777" w:rsidR="00781F4C" w:rsidRDefault="00000000">
      <w:pPr>
        <w:spacing w:after="40"/>
        <w:jc w:val="center"/>
      </w:pPr>
      <w:r>
        <w:rPr>
          <w:b/>
          <w:bCs/>
          <w:color w:val="1B3A5C"/>
          <w:sz w:val="28"/>
          <w:szCs w:val="28"/>
        </w:rPr>
        <w:t>ATLAS CAPTURE LLC</w:t>
      </w:r>
    </w:p>
    <w:p w14:paraId="2EB473E8" w14:textId="77777777" w:rsidR="00781F4C" w:rsidRDefault="00000000">
      <w:pPr>
        <w:spacing w:after="40"/>
        <w:jc w:val="center"/>
      </w:pPr>
      <w:r>
        <w:rPr>
          <w:b/>
          <w:bCs/>
          <w:sz w:val="32"/>
          <w:szCs w:val="32"/>
        </w:rPr>
        <w:t>DATA CAPTURE PILOT AGREEMENT</w:t>
      </w:r>
    </w:p>
    <w:p w14:paraId="5BCF52E9" w14:textId="77777777" w:rsidR="00781F4C" w:rsidRDefault="00000000">
      <w:pPr>
        <w:spacing w:after="60"/>
        <w:jc w:val="center"/>
      </w:pPr>
      <w:r>
        <w:rPr>
          <w:i/>
          <w:iCs/>
          <w:color w:val="555555"/>
        </w:rPr>
        <w:t>Business Capture — Multi-Camera (Multicam)</w:t>
      </w:r>
    </w:p>
    <w:p w14:paraId="3BACA75C" w14:textId="77777777" w:rsidR="00781F4C" w:rsidRDefault="00781F4C">
      <w:pPr>
        <w:pBdr>
          <w:bottom w:val="single" w:sz="6" w:space="1" w:color="1B3A5C"/>
        </w:pBdr>
        <w:spacing w:before="60" w:after="120"/>
        <w:sectPr w:rsidR="00781F4C">
          <w:headerReference w:type="default" r:id="rId7"/>
          <w:footerReference w:type="default" r:id="rId8"/>
          <w:pgSz w:w="12240" w:h="15840"/>
          <w:pgMar w:top="1440" w:right="1440" w:bottom="1440" w:left="1440" w:header="708" w:footer="708" w:gutter="0"/>
          <w:pgNumType w:start="1"/>
          <w:cols w:space="720"/>
        </w:sectPr>
      </w:pPr>
    </w:p>
    <w:p w14:paraId="699D51C8" w14:textId="77777777" w:rsidR="00781F4C" w:rsidRDefault="00781F4C">
      <w:pPr>
        <w:widowControl w:val="0"/>
        <w:pBdr>
          <w:top w:val="nil"/>
          <w:left w:val="nil"/>
          <w:bottom w:val="nil"/>
          <w:right w:val="nil"/>
          <w:between w:val="nil"/>
        </w:pBdr>
        <w:spacing w:line="276" w:lineRule="auto"/>
      </w:pPr>
    </w:p>
    <w:tbl>
      <w:tblPr>
        <w:tblStyle w:val="a1"/>
        <w:tblW w:w="13892" w:type="dxa"/>
        <w:tblInd w:w="0" w:type="dxa"/>
        <w:tblLayout w:type="fixed"/>
        <w:tblLook w:val="0400" w:firstRow="0" w:lastRow="0" w:firstColumn="0" w:lastColumn="0" w:noHBand="0" w:noVBand="1"/>
      </w:tblPr>
      <w:tblGrid>
        <w:gridCol w:w="4281"/>
        <w:gridCol w:w="50"/>
        <w:gridCol w:w="489"/>
        <w:gridCol w:w="4536"/>
        <w:gridCol w:w="4536"/>
      </w:tblGrid>
      <w:tr w:rsidR="00781F4C" w14:paraId="28C6E5A3" w14:textId="77777777">
        <w:tc>
          <w:tcPr>
            <w:tcW w:w="4331" w:type="dxa"/>
            <w:gridSpan w:val="2"/>
            <w:vAlign w:val="center"/>
          </w:tcPr>
          <w:p w14:paraId="53574BEF"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Data Capture Pilot Agreement (the "Agreement") is made and effective as of </w:t>
            </w:r>
            <w:r>
              <w:rPr>
                <w:rFonts w:ascii="Times New Roman" w:eastAsia="Times New Roman" w:hAnsi="Times New Roman" w:cs="Times New Roman"/>
                <w:b/>
                <w:bCs/>
                <w:sz w:val="24"/>
                <w:szCs w:val="24"/>
              </w:rPr>
              <w:t>{{Submission-Date}}</w:t>
            </w:r>
            <w:r>
              <w:rPr>
                <w:rFonts w:ascii="Times New Roman" w:eastAsia="Times New Roman" w:hAnsi="Times New Roman" w:cs="Times New Roman"/>
                <w:color w:val="000000"/>
                <w:sz w:val="24"/>
                <w:szCs w:val="24"/>
              </w:rPr>
              <w:t> (the "Effective Date") between:</w:t>
            </w:r>
          </w:p>
        </w:tc>
        <w:tc>
          <w:tcPr>
            <w:tcW w:w="489" w:type="dxa"/>
          </w:tcPr>
          <w:p w14:paraId="5708E757"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0B9FD47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Perjanjian Kerja Sama Perekaman Data ini ("</w:t>
            </w:r>
            <w:r>
              <w:rPr>
                <w:rFonts w:ascii="Times New Roman" w:eastAsia="Times New Roman" w:hAnsi="Times New Roman" w:cs="Times New Roman"/>
                <w:b/>
                <w:bCs/>
                <w:color w:val="000000"/>
                <w:sz w:val="24"/>
                <w:szCs w:val="24"/>
              </w:rPr>
              <w:t>Perjanjian</w:t>
            </w:r>
            <w:r>
              <w:rPr>
                <w:rFonts w:ascii="Times New Roman" w:eastAsia="Times New Roman" w:hAnsi="Times New Roman" w:cs="Times New Roman"/>
                <w:color w:val="000000"/>
                <w:sz w:val="24"/>
                <w:szCs w:val="24"/>
              </w:rPr>
              <w:t>") dibuat dan mulai berlaku pada </w:t>
            </w:r>
            <w:r>
              <w:rPr>
                <w:rFonts w:ascii="Times New Roman" w:eastAsia="Times New Roman" w:hAnsi="Times New Roman" w:cs="Times New Roman"/>
                <w:b/>
                <w:bCs/>
                <w:sz w:val="24"/>
                <w:szCs w:val="24"/>
              </w:rPr>
              <w:t>{{Submission-Date}}</w:t>
            </w:r>
            <w:r>
              <w:rPr>
                <w:rFonts w:ascii="Times New Roman" w:eastAsia="Times New Roman" w:hAnsi="Times New Roman" w:cs="Times New Roman"/>
                <w:color w:val="000000"/>
                <w:sz w:val="24"/>
                <w:szCs w:val="24"/>
              </w:rPr>
              <w:t> ("</w:t>
            </w:r>
            <w:r>
              <w:rPr>
                <w:rFonts w:ascii="Times New Roman" w:eastAsia="Times New Roman" w:hAnsi="Times New Roman" w:cs="Times New Roman"/>
                <w:b/>
                <w:bCs/>
                <w:color w:val="000000"/>
                <w:sz w:val="24"/>
                <w:szCs w:val="24"/>
              </w:rPr>
              <w:t>Tanggal Efektif</w:t>
            </w:r>
            <w:r>
              <w:rPr>
                <w:rFonts w:ascii="Times New Roman" w:eastAsia="Times New Roman" w:hAnsi="Times New Roman" w:cs="Times New Roman"/>
                <w:color w:val="000000"/>
                <w:sz w:val="24"/>
                <w:szCs w:val="24"/>
              </w:rPr>
              <w:t>"), oleh dan antara:</w:t>
            </w:r>
          </w:p>
        </w:tc>
        <w:tc>
          <w:tcPr>
            <w:tcW w:w="4536" w:type="dxa"/>
          </w:tcPr>
          <w:p w14:paraId="0DA5B2BE" w14:textId="77777777" w:rsidR="00781F4C" w:rsidRDefault="00781F4C">
            <w:pPr>
              <w:jc w:val="both"/>
              <w:rPr>
                <w:rFonts w:ascii="Times New Roman" w:eastAsia="Times New Roman" w:hAnsi="Times New Roman" w:cs="Times New Roman"/>
                <w:color w:val="000000"/>
                <w:sz w:val="24"/>
                <w:szCs w:val="24"/>
              </w:rPr>
            </w:pPr>
          </w:p>
        </w:tc>
      </w:tr>
      <w:tr w:rsidR="00781F4C" w14:paraId="7CEDBE7E" w14:textId="77777777">
        <w:tc>
          <w:tcPr>
            <w:tcW w:w="4331" w:type="dxa"/>
            <w:gridSpan w:val="2"/>
            <w:vAlign w:val="center"/>
          </w:tcPr>
          <w:p w14:paraId="7164640C"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Atlas Capture LLC</w:t>
            </w:r>
            <w:r>
              <w:rPr>
                <w:rFonts w:ascii="Times New Roman" w:eastAsia="Times New Roman" w:hAnsi="Times New Roman" w:cs="Times New Roman"/>
                <w:color w:val="000000"/>
                <w:sz w:val="24"/>
                <w:szCs w:val="24"/>
              </w:rPr>
              <w:t>, a limited liability company organized under the laws of the State of Wyoming, USA, with its registered office at </w:t>
            </w:r>
            <w:r>
              <w:rPr>
                <w:rFonts w:ascii="Times New Roman" w:eastAsia="Times New Roman" w:hAnsi="Times New Roman" w:cs="Times New Roman"/>
                <w:b/>
                <w:bCs/>
                <w:color w:val="000000"/>
                <w:sz w:val="24"/>
                <w:szCs w:val="24"/>
              </w:rPr>
              <w:t>30 N Gould St, Ste R, Sheridan, WY 82801, USA</w:t>
            </w:r>
            <w:r>
              <w:rPr>
                <w:rFonts w:ascii="Times New Roman" w:eastAsia="Times New Roman" w:hAnsi="Times New Roman" w:cs="Times New Roman"/>
                <w:color w:val="000000"/>
                <w:sz w:val="24"/>
                <w:szCs w:val="24"/>
              </w:rPr>
              <w:t> ("Atlas"); and</w:t>
            </w:r>
          </w:p>
        </w:tc>
        <w:tc>
          <w:tcPr>
            <w:tcW w:w="489" w:type="dxa"/>
          </w:tcPr>
          <w:p w14:paraId="335F054A" w14:textId="77777777" w:rsidR="00781F4C" w:rsidRDefault="00781F4C">
            <w:pPr>
              <w:jc w:val="both"/>
              <w:rPr>
                <w:rFonts w:ascii="Times New Roman" w:eastAsia="Times New Roman" w:hAnsi="Times New Roman" w:cs="Times New Roman"/>
                <w:b/>
                <w:bCs/>
                <w:color w:val="000000"/>
                <w:sz w:val="24"/>
                <w:szCs w:val="24"/>
              </w:rPr>
            </w:pPr>
          </w:p>
        </w:tc>
        <w:tc>
          <w:tcPr>
            <w:tcW w:w="4536" w:type="dxa"/>
            <w:vAlign w:val="center"/>
          </w:tcPr>
          <w:p w14:paraId="5F5AB522" w14:textId="77777777" w:rsidR="00781F4C" w:rsidRDefault="00000000">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Atlas Capture LLC</w:t>
            </w:r>
            <w:r>
              <w:rPr>
                <w:rFonts w:ascii="Times New Roman" w:eastAsia="Times New Roman" w:hAnsi="Times New Roman" w:cs="Times New Roman"/>
                <w:color w:val="000000"/>
                <w:sz w:val="24"/>
                <w:szCs w:val="24"/>
              </w:rPr>
              <w:t>, suatu </w:t>
            </w:r>
            <w:r>
              <w:rPr>
                <w:rFonts w:ascii="Times New Roman" w:eastAsia="Times New Roman" w:hAnsi="Times New Roman" w:cs="Times New Roman"/>
                <w:i/>
                <w:iCs/>
                <w:color w:val="000000"/>
                <w:sz w:val="24"/>
                <w:szCs w:val="24"/>
              </w:rPr>
              <w:t>limited liability company</w:t>
            </w:r>
            <w:r>
              <w:rPr>
                <w:rFonts w:ascii="Times New Roman" w:eastAsia="Times New Roman" w:hAnsi="Times New Roman" w:cs="Times New Roman"/>
                <w:color w:val="000000"/>
                <w:sz w:val="24"/>
                <w:szCs w:val="24"/>
              </w:rPr>
              <w:t> yang didirikan berdasarkan hukum Negara Bagian Wyoming, Amerika Serikat, berkedudukan di </w:t>
            </w:r>
            <w:r>
              <w:rPr>
                <w:rFonts w:ascii="Times New Roman" w:eastAsia="Times New Roman" w:hAnsi="Times New Roman" w:cs="Times New Roman"/>
                <w:b/>
                <w:bCs/>
                <w:color w:val="000000"/>
                <w:sz w:val="24"/>
                <w:szCs w:val="24"/>
              </w:rPr>
              <w:t>30 N Gould St, Ste R, Sheridan, WY 82801, USA</w:t>
            </w:r>
            <w:r>
              <w:rPr>
                <w:rFonts w:ascii="Times New Roman" w:eastAsia="Times New Roman" w:hAnsi="Times New Roman" w:cs="Times New Roman"/>
                <w:color w:val="000000"/>
                <w:sz w:val="24"/>
                <w:szCs w:val="24"/>
              </w:rPr>
              <w:t> ("</w:t>
            </w:r>
            <w:r>
              <w:rPr>
                <w:rFonts w:ascii="Times New Roman" w:eastAsia="Times New Roman" w:hAnsi="Times New Roman" w:cs="Times New Roman"/>
                <w:b/>
                <w:bCs/>
                <w:color w:val="000000"/>
                <w:sz w:val="24"/>
                <w:szCs w:val="24"/>
              </w:rPr>
              <w:t>Atlas</w:t>
            </w:r>
            <w:r>
              <w:rPr>
                <w:rFonts w:ascii="Times New Roman" w:eastAsia="Times New Roman" w:hAnsi="Times New Roman" w:cs="Times New Roman"/>
                <w:color w:val="000000"/>
                <w:sz w:val="24"/>
                <w:szCs w:val="24"/>
              </w:rPr>
              <w:t>"); dan</w:t>
            </w:r>
          </w:p>
        </w:tc>
        <w:tc>
          <w:tcPr>
            <w:tcW w:w="4536" w:type="dxa"/>
          </w:tcPr>
          <w:p w14:paraId="35E3BD9B" w14:textId="77777777" w:rsidR="00781F4C" w:rsidRDefault="00781F4C">
            <w:pPr>
              <w:jc w:val="both"/>
              <w:rPr>
                <w:rFonts w:ascii="Times New Roman" w:eastAsia="Times New Roman" w:hAnsi="Times New Roman" w:cs="Times New Roman"/>
                <w:b/>
                <w:bCs/>
                <w:color w:val="000000"/>
                <w:sz w:val="24"/>
                <w:szCs w:val="24"/>
              </w:rPr>
            </w:pPr>
          </w:p>
        </w:tc>
      </w:tr>
      <w:tr w:rsidR="00781F4C" w14:paraId="6960AD93" w14:textId="77777777">
        <w:tc>
          <w:tcPr>
            <w:tcW w:w="4331" w:type="dxa"/>
            <w:gridSpan w:val="2"/>
            <w:vAlign w:val="center"/>
          </w:tcPr>
          <w:p w14:paraId="47B1EA26" w14:textId="30332458"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{{Business-Name}}</w:t>
            </w:r>
            <w:r>
              <w:rPr>
                <w:rFonts w:ascii="Times New Roman" w:eastAsia="Times New Roman" w:hAnsi="Times New Roman" w:cs="Times New Roman"/>
                <w:color w:val="000000"/>
                <w:sz w:val="24"/>
                <w:szCs w:val="24"/>
              </w:rPr>
              <w:t>, a company organized under the laws of </w:t>
            </w:r>
            <w:r>
              <w:rPr>
                <w:rFonts w:ascii="Times New Roman" w:eastAsia="Times New Roman" w:hAnsi="Times New Roman" w:cs="Times New Roman"/>
                <w:b/>
                <w:bCs/>
                <w:sz w:val="24"/>
                <w:szCs w:val="24"/>
              </w:rPr>
              <w:t>Indonesia</w:t>
            </w:r>
            <w:r>
              <w:rPr>
                <w:rFonts w:ascii="Times New Roman" w:eastAsia="Times New Roman" w:hAnsi="Times New Roman" w:cs="Times New Roman"/>
                <w:color w:val="000000"/>
                <w:sz w:val="24"/>
                <w:szCs w:val="24"/>
              </w:rPr>
              <w:t>, with its registered office at</w:t>
            </w:r>
            <w:r w:rsidR="00DA1590">
              <w:rPr>
                <w:rFonts w:ascii="Times New Roman" w:eastAsia="Times New Roman" w:hAnsi="Times New Roman" w:cs="Times New Roman"/>
                <w:color w:val="000000"/>
                <w:sz w:val="24"/>
                <w:szCs w:val="24"/>
              </w:rPr>
              <w:t xml:space="preserve"> </w:t>
            </w:r>
            <w:r w:rsidRPr="00DA1590">
              <w:rPr>
                <w:rFonts w:ascii="Times New Roman" w:eastAsia="Times New Roman" w:hAnsi="Times New Roman" w:cs="Times New Roman"/>
                <w:b/>
                <w:bCs/>
                <w:sz w:val="24"/>
                <w:szCs w:val="24"/>
              </w:rPr>
              <w:t>{{Full-Address}}</w:t>
            </w:r>
            <w:r>
              <w:rPr>
                <w:rFonts w:ascii="Times New Roman" w:eastAsia="Times New Roman" w:hAnsi="Times New Roman" w:cs="Times New Roman"/>
                <w:color w:val="000000"/>
                <w:sz w:val="24"/>
                <w:szCs w:val="24"/>
              </w:rPr>
              <w:t> ("Vendor").</w:t>
            </w:r>
          </w:p>
        </w:tc>
        <w:tc>
          <w:tcPr>
            <w:tcW w:w="489" w:type="dxa"/>
          </w:tcPr>
          <w:p w14:paraId="0F708FBF" w14:textId="77777777" w:rsidR="00781F4C" w:rsidRDefault="00781F4C">
            <w:pPr>
              <w:jc w:val="both"/>
              <w:rPr>
                <w:rFonts w:ascii="Times New Roman" w:eastAsia="Times New Roman" w:hAnsi="Times New Roman" w:cs="Times New Roman"/>
                <w:b/>
                <w:bCs/>
                <w:color w:val="000000"/>
                <w:sz w:val="24"/>
                <w:szCs w:val="24"/>
              </w:rPr>
            </w:pPr>
          </w:p>
        </w:tc>
        <w:tc>
          <w:tcPr>
            <w:tcW w:w="4536" w:type="dxa"/>
            <w:vAlign w:val="center"/>
          </w:tcPr>
          <w:p w14:paraId="6C4740FD" w14:textId="77777777" w:rsidR="00781F4C" w:rsidRDefault="00000000">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{{Business-Name}}</w:t>
            </w:r>
            <w:r>
              <w:rPr>
                <w:rFonts w:ascii="Times New Roman" w:eastAsia="Times New Roman" w:hAnsi="Times New Roman" w:cs="Times New Roman"/>
                <w:color w:val="000000"/>
                <w:sz w:val="24"/>
                <w:szCs w:val="24"/>
              </w:rPr>
              <w:t>, suatu badan usaha yang didirikan berdasarkan hukum </w:t>
            </w:r>
            <w:r>
              <w:rPr>
                <w:rFonts w:ascii="Times New Roman" w:eastAsia="Times New Roman" w:hAnsi="Times New Roman" w:cs="Times New Roman"/>
                <w:b/>
                <w:bCs/>
                <w:sz w:val="24"/>
                <w:szCs w:val="24"/>
              </w:rPr>
              <w:t>Indonesia</w:t>
            </w:r>
            <w:r>
              <w:rPr>
                <w:rFonts w:ascii="Times New Roman" w:eastAsia="Times New Roman" w:hAnsi="Times New Roman" w:cs="Times New Roman"/>
                <w:color w:val="000000"/>
                <w:sz w:val="24"/>
                <w:szCs w:val="24"/>
              </w:rPr>
              <w:t>, berkedudukan di </w:t>
            </w:r>
            <w:r>
              <w:rPr>
                <w:rFonts w:ascii="Times New Roman" w:eastAsia="Times New Roman" w:hAnsi="Times New Roman" w:cs="Times New Roman"/>
                <w:b/>
                <w:bCs/>
                <w:sz w:val="24"/>
                <w:szCs w:val="24"/>
              </w:rPr>
              <w:t>{{Full-Address}}</w:t>
            </w:r>
            <w:r>
              <w:rPr>
                <w:rFonts w:ascii="Times New Roman" w:eastAsia="Times New Roman" w:hAnsi="Times New Roman" w:cs="Times New Roman"/>
                <w:color w:val="000000"/>
                <w:sz w:val="24"/>
                <w:szCs w:val="24"/>
              </w:rPr>
              <w:t> ("</w:t>
            </w:r>
            <w:r>
              <w:rPr>
                <w:rFonts w:ascii="Times New Roman" w:eastAsia="Times New Roman" w:hAnsi="Times New Roman" w:cs="Times New Roman"/>
                <w:b/>
                <w:bCs/>
                <w:color w:val="000000"/>
                <w:sz w:val="24"/>
                <w:szCs w:val="24"/>
              </w:rPr>
              <w:t>Vendor</w:t>
            </w:r>
            <w:r>
              <w:rPr>
                <w:rFonts w:ascii="Times New Roman" w:eastAsia="Times New Roman" w:hAnsi="Times New Roman" w:cs="Times New Roman"/>
                <w:color w:val="000000"/>
                <w:sz w:val="24"/>
                <w:szCs w:val="24"/>
              </w:rPr>
              <w:t>").</w:t>
            </w:r>
          </w:p>
        </w:tc>
        <w:tc>
          <w:tcPr>
            <w:tcW w:w="4536" w:type="dxa"/>
          </w:tcPr>
          <w:p w14:paraId="0495295E" w14:textId="77777777" w:rsidR="00781F4C" w:rsidRDefault="00781F4C">
            <w:pPr>
              <w:jc w:val="both"/>
              <w:rPr>
                <w:rFonts w:ascii="Times New Roman" w:eastAsia="Times New Roman" w:hAnsi="Times New Roman" w:cs="Times New Roman"/>
                <w:b/>
                <w:bCs/>
                <w:color w:val="000000"/>
                <w:sz w:val="24"/>
                <w:szCs w:val="24"/>
              </w:rPr>
            </w:pPr>
          </w:p>
        </w:tc>
      </w:tr>
      <w:tr w:rsidR="00781F4C" w:rsidRPr="00DA1590" w14:paraId="47437670" w14:textId="77777777">
        <w:tc>
          <w:tcPr>
            <w:tcW w:w="4331" w:type="dxa"/>
            <w:gridSpan w:val="2"/>
            <w:vAlign w:val="center"/>
          </w:tcPr>
          <w:p w14:paraId="3CEFC39C"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and Vendor are each a "Party" and together the "Parties".</w:t>
            </w:r>
          </w:p>
        </w:tc>
        <w:tc>
          <w:tcPr>
            <w:tcW w:w="489" w:type="dxa"/>
          </w:tcPr>
          <w:p w14:paraId="552FFE07"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2D3141E3"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Atlas dan Vendor masing-masing selanjutnya disebut sebagai "</w:t>
            </w:r>
            <w:r w:rsidRPr="00DA1590">
              <w:rPr>
                <w:rFonts w:ascii="Times New Roman" w:eastAsia="Times New Roman" w:hAnsi="Times New Roman" w:cs="Times New Roman"/>
                <w:b/>
                <w:bCs/>
                <w:color w:val="000000"/>
                <w:sz w:val="24"/>
                <w:szCs w:val="24"/>
                <w:lang w:val="sv-SE"/>
              </w:rPr>
              <w:t>Pihak</w:t>
            </w:r>
            <w:r w:rsidRPr="00DA1590">
              <w:rPr>
                <w:rFonts w:ascii="Times New Roman" w:eastAsia="Times New Roman" w:hAnsi="Times New Roman" w:cs="Times New Roman"/>
                <w:color w:val="000000"/>
                <w:sz w:val="24"/>
                <w:szCs w:val="24"/>
                <w:lang w:val="sv-SE"/>
              </w:rPr>
              <w:t>" dan secara bersama-sama disebut sebagai "</w:t>
            </w:r>
            <w:r w:rsidRPr="00DA1590">
              <w:rPr>
                <w:rFonts w:ascii="Times New Roman" w:eastAsia="Times New Roman" w:hAnsi="Times New Roman" w:cs="Times New Roman"/>
                <w:b/>
                <w:bCs/>
                <w:color w:val="000000"/>
                <w:sz w:val="24"/>
                <w:szCs w:val="24"/>
                <w:lang w:val="sv-SE"/>
              </w:rPr>
              <w:t>Para Pihak</w:t>
            </w:r>
            <w:r w:rsidRPr="00DA1590">
              <w:rPr>
                <w:rFonts w:ascii="Times New Roman" w:eastAsia="Times New Roman" w:hAnsi="Times New Roman" w:cs="Times New Roman"/>
                <w:color w:val="000000"/>
                <w:sz w:val="24"/>
                <w:szCs w:val="24"/>
                <w:lang w:val="sv-SE"/>
              </w:rPr>
              <w:t>".</w:t>
            </w:r>
          </w:p>
        </w:tc>
        <w:tc>
          <w:tcPr>
            <w:tcW w:w="4536" w:type="dxa"/>
          </w:tcPr>
          <w:p w14:paraId="55B97828"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rsidRPr="00DA1590" w14:paraId="48B064AC" w14:textId="77777777">
        <w:tc>
          <w:tcPr>
            <w:tcW w:w="4331" w:type="dxa"/>
            <w:gridSpan w:val="2"/>
            <w:vAlign w:val="center"/>
          </w:tcPr>
          <w:p w14:paraId="022393B6" w14:textId="77777777" w:rsidR="00781F4C" w:rsidRPr="00DA1590" w:rsidRDefault="00781F4C">
            <w:pPr>
              <w:jc w:val="both"/>
              <w:rPr>
                <w:rFonts w:ascii="Times New Roman" w:eastAsia="Times New Roman" w:hAnsi="Times New Roman" w:cs="Times New Roman"/>
                <w:color w:val="000000"/>
                <w:sz w:val="24"/>
                <w:szCs w:val="24"/>
                <w:lang w:val="sv-SE"/>
              </w:rPr>
            </w:pPr>
          </w:p>
        </w:tc>
        <w:tc>
          <w:tcPr>
            <w:tcW w:w="489" w:type="dxa"/>
          </w:tcPr>
          <w:p w14:paraId="29E66B9C" w14:textId="77777777" w:rsidR="00781F4C" w:rsidRPr="00DA1590" w:rsidRDefault="00781F4C">
            <w:pPr>
              <w:jc w:val="both"/>
              <w:rPr>
                <w:rFonts w:ascii="Times New Roman" w:eastAsia="Times New Roman" w:hAnsi="Times New Roman" w:cs="Times New Roman"/>
                <w:color w:val="000000"/>
                <w:sz w:val="24"/>
                <w:szCs w:val="24"/>
                <w:lang w:val="sv-SE"/>
              </w:rPr>
            </w:pPr>
          </w:p>
        </w:tc>
        <w:tc>
          <w:tcPr>
            <w:tcW w:w="4536" w:type="dxa"/>
            <w:vAlign w:val="center"/>
          </w:tcPr>
          <w:p w14:paraId="07BB05E3" w14:textId="77777777" w:rsidR="00781F4C" w:rsidRPr="00DA1590" w:rsidRDefault="00781F4C">
            <w:pPr>
              <w:jc w:val="both"/>
              <w:rPr>
                <w:rFonts w:ascii="Times New Roman" w:eastAsia="Times New Roman" w:hAnsi="Times New Roman" w:cs="Times New Roman"/>
                <w:color w:val="000000"/>
                <w:sz w:val="24"/>
                <w:szCs w:val="24"/>
                <w:lang w:val="sv-SE"/>
              </w:rPr>
            </w:pPr>
          </w:p>
        </w:tc>
        <w:tc>
          <w:tcPr>
            <w:tcW w:w="4536" w:type="dxa"/>
          </w:tcPr>
          <w:p w14:paraId="2CDD8126"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rsidRPr="00DA1590" w14:paraId="3D8027B8" w14:textId="77777777">
        <w:tc>
          <w:tcPr>
            <w:tcW w:w="4331" w:type="dxa"/>
            <w:gridSpan w:val="2"/>
            <w:vAlign w:val="center"/>
          </w:tcPr>
          <w:p w14:paraId="3212FA78"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BACKGROUND AND SERVICES</w:t>
            </w:r>
          </w:p>
        </w:tc>
        <w:tc>
          <w:tcPr>
            <w:tcW w:w="489" w:type="dxa"/>
          </w:tcPr>
          <w:p w14:paraId="1D1F9B39"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60929413" w14:textId="77777777" w:rsidR="00781F4C" w:rsidRPr="00DA1590" w:rsidRDefault="00000000">
            <w:pPr>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1. LATAR BELAKANG DAN RUANG LINGKUP LAYANAN</w:t>
            </w:r>
          </w:p>
        </w:tc>
        <w:tc>
          <w:tcPr>
            <w:tcW w:w="4536" w:type="dxa"/>
          </w:tcPr>
          <w:p w14:paraId="724789D8" w14:textId="77777777" w:rsidR="00781F4C" w:rsidRPr="00DA1590" w:rsidRDefault="00781F4C">
            <w:pPr>
              <w:rPr>
                <w:rFonts w:ascii="Times New Roman" w:eastAsia="Times New Roman" w:hAnsi="Times New Roman" w:cs="Times New Roman"/>
                <w:color w:val="000000"/>
                <w:sz w:val="24"/>
                <w:szCs w:val="24"/>
                <w:lang w:val="sv-SE"/>
              </w:rPr>
            </w:pPr>
          </w:p>
        </w:tc>
      </w:tr>
      <w:tr w:rsidR="00781F4C" w14:paraId="1E4D1F6E" w14:textId="77777777">
        <w:tc>
          <w:tcPr>
            <w:tcW w:w="4331" w:type="dxa"/>
            <w:gridSpan w:val="2"/>
            <w:vAlign w:val="center"/>
          </w:tcPr>
          <w:p w14:paraId="7880883F"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builds datasets for artificial-intelligence and machine-learning development.</w:t>
            </w:r>
          </w:p>
        </w:tc>
        <w:tc>
          <w:tcPr>
            <w:tcW w:w="489" w:type="dxa"/>
          </w:tcPr>
          <w:p w14:paraId="75F7C0E2"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3CAFA2CD"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mengembangkan kumpulan data (dataset) untuk mendukung pengembangan teknologi Artificial Intelligence (AI) dan Machine Learning (ML).</w:t>
            </w:r>
          </w:p>
        </w:tc>
        <w:tc>
          <w:tcPr>
            <w:tcW w:w="4536" w:type="dxa"/>
          </w:tcPr>
          <w:p w14:paraId="39056053" w14:textId="77777777" w:rsidR="00781F4C" w:rsidRDefault="00781F4C">
            <w:pPr>
              <w:jc w:val="both"/>
              <w:rPr>
                <w:rFonts w:ascii="Times New Roman" w:eastAsia="Times New Roman" w:hAnsi="Times New Roman" w:cs="Times New Roman"/>
                <w:color w:val="000000"/>
                <w:sz w:val="24"/>
                <w:szCs w:val="24"/>
              </w:rPr>
            </w:pPr>
          </w:p>
        </w:tc>
      </w:tr>
      <w:tr w:rsidR="00781F4C" w14:paraId="3DF38358" w14:textId="77777777">
        <w:tc>
          <w:tcPr>
            <w:tcW w:w="4331" w:type="dxa"/>
            <w:gridSpan w:val="2"/>
            <w:vAlign w:val="center"/>
          </w:tcPr>
          <w:p w14:paraId="0FBB792F"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wishes to run a short pilot to evaluate Vendor's ability to deliver multi-camera video footage and associated sensor data captured at commercial and business premises using multi-camera capture devices provided by Atlas in </w:t>
            </w:r>
            <w:r>
              <w:rPr>
                <w:rFonts w:ascii="Times New Roman" w:eastAsia="Times New Roman" w:hAnsi="Times New Roman" w:cs="Times New Roman"/>
                <w:sz w:val="24"/>
                <w:szCs w:val="24"/>
              </w:rPr>
              <w:t>Tangerang</w:t>
            </w:r>
            <w:r>
              <w:rPr>
                <w:rFonts w:ascii="Times New Roman" w:eastAsia="Times New Roman" w:hAnsi="Times New Roman" w:cs="Times New Roman"/>
                <w:color w:val="000000"/>
                <w:sz w:val="24"/>
                <w:szCs w:val="24"/>
              </w:rPr>
              <w:t> (the "Services").</w:t>
            </w:r>
          </w:p>
        </w:tc>
        <w:tc>
          <w:tcPr>
            <w:tcW w:w="489" w:type="dxa"/>
          </w:tcPr>
          <w:p w14:paraId="2624B8B9"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69CF50F8"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bermaksud melaksanakan program uji coba (pilot) untuk mengevaluasi kemampuan Vendor dalam menyediakan rekaman video multi-kamera beserta data sensor terkait yang direkam pada lokasi usaha menggunakan perangkat perekaman multi-kamera yang disediakan Atlas di </w:t>
            </w:r>
            <w:r>
              <w:rPr>
                <w:rFonts w:ascii="Times New Roman" w:eastAsia="Times New Roman" w:hAnsi="Times New Roman" w:cs="Times New Roman"/>
                <w:sz w:val="24"/>
                <w:szCs w:val="24"/>
              </w:rPr>
              <w:t>Tangerang</w:t>
            </w:r>
            <w:r>
              <w:rPr>
                <w:rFonts w:ascii="Times New Roman" w:eastAsia="Times New Roman" w:hAnsi="Times New Roman" w:cs="Times New Roman"/>
                <w:color w:val="000000"/>
                <w:sz w:val="24"/>
                <w:szCs w:val="24"/>
              </w:rPr>
              <w:t> ("Layanan").</w:t>
            </w:r>
          </w:p>
        </w:tc>
        <w:tc>
          <w:tcPr>
            <w:tcW w:w="4536" w:type="dxa"/>
          </w:tcPr>
          <w:p w14:paraId="51622A09" w14:textId="77777777" w:rsidR="00781F4C" w:rsidRDefault="00781F4C">
            <w:pPr>
              <w:jc w:val="both"/>
              <w:rPr>
                <w:rFonts w:ascii="Times New Roman" w:eastAsia="Times New Roman" w:hAnsi="Times New Roman" w:cs="Times New Roman"/>
                <w:color w:val="000000"/>
                <w:sz w:val="24"/>
                <w:szCs w:val="24"/>
              </w:rPr>
            </w:pPr>
          </w:p>
        </w:tc>
      </w:tr>
      <w:tr w:rsidR="00781F4C" w14:paraId="72B357E4" w14:textId="77777777">
        <w:tc>
          <w:tcPr>
            <w:tcW w:w="4331" w:type="dxa"/>
            <w:gridSpan w:val="2"/>
            <w:vAlign w:val="center"/>
          </w:tcPr>
          <w:p w14:paraId="4202AC46"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During the Term, Vendor will perform the Services using the Atlas-provided Hardware described in Section 4, working toward an indicative target of </w:t>
            </w:r>
            <w:r>
              <w:rPr>
                <w:rFonts w:ascii="Times New Roman" w:eastAsia="Times New Roman" w:hAnsi="Times New Roman" w:cs="Times New Roman"/>
                <w:sz w:val="24"/>
                <w:szCs w:val="24"/>
              </w:rPr>
              <w:t>{{Target-Hours}}</w:t>
            </w:r>
            <w:r>
              <w:rPr>
                <w:rFonts w:ascii="Times New Roman" w:eastAsia="Times New Roman" w:hAnsi="Times New Roman" w:cs="Times New Roman"/>
                <w:color w:val="000000"/>
                <w:sz w:val="24"/>
                <w:szCs w:val="24"/>
              </w:rPr>
              <w:t xml:space="preserve"> Approved Hours across </w:t>
            </w:r>
            <w:r>
              <w:rPr>
                <w:rFonts w:ascii="Times New Roman" w:eastAsia="Times New Roman" w:hAnsi="Times New Roman" w:cs="Times New Roman"/>
                <w:sz w:val="24"/>
                <w:szCs w:val="24"/>
              </w:rPr>
              <w:t>{{Kit-Quantity}}</w:t>
            </w:r>
            <w:r>
              <w:rPr>
                <w:rFonts w:ascii="Times New Roman" w:eastAsia="Times New Roman" w:hAnsi="Times New Roman" w:cs="Times New Roman"/>
                <w:color w:val="000000"/>
                <w:sz w:val="24"/>
                <w:szCs w:val="24"/>
              </w:rPr>
              <w:t xml:space="preserve"> devices/contributors, and will deliver footage and associated data to Atlas in the format and on the schedule Atlas specifies.</w:t>
            </w:r>
          </w:p>
        </w:tc>
        <w:tc>
          <w:tcPr>
            <w:tcW w:w="489" w:type="dxa"/>
          </w:tcPr>
          <w:p w14:paraId="7B97C315"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0823EBAD"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Selama Jangka Waktu, Vendor berkewajiban melaksanakan Layanan menggunakan Perangkat Keras (Hardware) milik Atlas sebagaimana diatur dalam Pasal 4, dengan target indikatif sebesar </w:t>
            </w:r>
            <w:r>
              <w:rPr>
                <w:rFonts w:ascii="Times New Roman" w:eastAsia="Times New Roman" w:hAnsi="Times New Roman" w:cs="Times New Roman"/>
                <w:sz w:val="24"/>
                <w:szCs w:val="24"/>
              </w:rPr>
              <w:t>{{Target-Hours}}</w:t>
            </w:r>
            <w:r>
              <w:rPr>
                <w:rFonts w:ascii="Times New Roman" w:eastAsia="Times New Roman" w:hAnsi="Times New Roman" w:cs="Times New Roman"/>
                <w:color w:val="000000"/>
                <w:sz w:val="24"/>
                <w:szCs w:val="24"/>
              </w:rPr>
              <w:t xml:space="preserve"> Jam yang Disetujui (Approved Hours) yang dihasilkan melalui </w:t>
            </w:r>
            <w:r>
              <w:rPr>
                <w:rFonts w:ascii="Times New Roman" w:eastAsia="Times New Roman" w:hAnsi="Times New Roman" w:cs="Times New Roman"/>
                <w:sz w:val="24"/>
                <w:szCs w:val="24"/>
              </w:rPr>
              <w:t xml:space="preserve">{{Kit-Quantity}} </w:t>
            </w:r>
            <w:r>
              <w:rPr>
                <w:rFonts w:ascii="Times New Roman" w:eastAsia="Times New Roman" w:hAnsi="Times New Roman" w:cs="Times New Roman"/>
                <w:color w:val="000000"/>
                <w:sz w:val="24"/>
                <w:szCs w:val="24"/>
              </w:rPr>
              <w:t xml:space="preserve">perangkat/kontributor, serta menyerahkan seluruh rekaman beserta data terkait kepada </w:t>
            </w:r>
            <w:r>
              <w:rPr>
                <w:rFonts w:ascii="Times New Roman" w:eastAsia="Times New Roman" w:hAnsi="Times New Roman" w:cs="Times New Roman"/>
                <w:color w:val="000000"/>
                <w:sz w:val="24"/>
                <w:szCs w:val="24"/>
              </w:rPr>
              <w:lastRenderedPageBreak/>
              <w:t>Atlas dalam format dan jadwal yang ditentukan Atlas.</w:t>
            </w:r>
          </w:p>
        </w:tc>
        <w:tc>
          <w:tcPr>
            <w:tcW w:w="4536" w:type="dxa"/>
          </w:tcPr>
          <w:p w14:paraId="651506D0"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7BD9C6FF" w14:textId="77777777">
        <w:tc>
          <w:tcPr>
            <w:tcW w:w="4331" w:type="dxa"/>
            <w:gridSpan w:val="2"/>
            <w:vAlign w:val="center"/>
          </w:tcPr>
          <w:p w14:paraId="653FA91B"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Services and any targets are non-binding estimates; payment is based solely on Approved Hours under Sections 5 and 6.</w:t>
            </w:r>
          </w:p>
        </w:tc>
        <w:tc>
          <w:tcPr>
            <w:tcW w:w="489" w:type="dxa"/>
          </w:tcPr>
          <w:p w14:paraId="56476492"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0BEA273C"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Layanan maupun target tersebut hanya merupakan estimasi dan tidak mengikat. Pembayaran kepada Vendor semata-mata didasarkan pada jumlah Jam yang Disetujui sebagaimana diatur dalam Pasal 5 dan Pasal 6.</w:t>
            </w:r>
          </w:p>
        </w:tc>
        <w:tc>
          <w:tcPr>
            <w:tcW w:w="4536" w:type="dxa"/>
          </w:tcPr>
          <w:p w14:paraId="30EFD561"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rsidRPr="00DA1590" w14:paraId="44B416F7" w14:textId="77777777">
        <w:tc>
          <w:tcPr>
            <w:tcW w:w="4331" w:type="dxa"/>
            <w:gridSpan w:val="2"/>
            <w:vAlign w:val="center"/>
          </w:tcPr>
          <w:p w14:paraId="6CB41FE4" w14:textId="77777777" w:rsidR="00781F4C" w:rsidRPr="00DA1590" w:rsidRDefault="00781F4C">
            <w:pPr>
              <w:jc w:val="both"/>
              <w:rPr>
                <w:rFonts w:ascii="Times New Roman" w:eastAsia="Times New Roman" w:hAnsi="Times New Roman" w:cs="Times New Roman"/>
                <w:color w:val="000000"/>
                <w:sz w:val="24"/>
                <w:szCs w:val="24"/>
                <w:lang w:val="sv-SE"/>
              </w:rPr>
            </w:pPr>
          </w:p>
        </w:tc>
        <w:tc>
          <w:tcPr>
            <w:tcW w:w="489" w:type="dxa"/>
          </w:tcPr>
          <w:p w14:paraId="55386663" w14:textId="77777777" w:rsidR="00781F4C" w:rsidRPr="00DA1590" w:rsidRDefault="00781F4C">
            <w:pPr>
              <w:jc w:val="both"/>
              <w:rPr>
                <w:rFonts w:ascii="Times New Roman" w:eastAsia="Times New Roman" w:hAnsi="Times New Roman" w:cs="Times New Roman"/>
                <w:color w:val="000000"/>
                <w:sz w:val="24"/>
                <w:szCs w:val="24"/>
                <w:lang w:val="sv-SE"/>
              </w:rPr>
            </w:pPr>
          </w:p>
        </w:tc>
        <w:tc>
          <w:tcPr>
            <w:tcW w:w="4536" w:type="dxa"/>
            <w:vAlign w:val="center"/>
          </w:tcPr>
          <w:p w14:paraId="6FBCC7D7" w14:textId="77777777" w:rsidR="00781F4C" w:rsidRPr="00DA1590" w:rsidRDefault="00781F4C">
            <w:pPr>
              <w:jc w:val="both"/>
              <w:rPr>
                <w:rFonts w:ascii="Times New Roman" w:eastAsia="Times New Roman" w:hAnsi="Times New Roman" w:cs="Times New Roman"/>
                <w:color w:val="000000"/>
                <w:sz w:val="24"/>
                <w:szCs w:val="24"/>
                <w:lang w:val="sv-SE"/>
              </w:rPr>
            </w:pPr>
          </w:p>
        </w:tc>
        <w:tc>
          <w:tcPr>
            <w:tcW w:w="4536" w:type="dxa"/>
          </w:tcPr>
          <w:p w14:paraId="384B882E"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7232D4FF" w14:textId="77777777">
        <w:tc>
          <w:tcPr>
            <w:tcW w:w="4331" w:type="dxa"/>
            <w:gridSpan w:val="2"/>
            <w:vAlign w:val="center"/>
          </w:tcPr>
          <w:p w14:paraId="4BE1DBCB"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TERM</w:t>
            </w:r>
          </w:p>
        </w:tc>
        <w:tc>
          <w:tcPr>
            <w:tcW w:w="489" w:type="dxa"/>
          </w:tcPr>
          <w:p w14:paraId="32B9E153"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2005FA2E"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JANGKA WAKTU</w:t>
            </w:r>
          </w:p>
        </w:tc>
        <w:tc>
          <w:tcPr>
            <w:tcW w:w="4536" w:type="dxa"/>
          </w:tcPr>
          <w:p w14:paraId="205B8610" w14:textId="77777777" w:rsidR="00781F4C" w:rsidRDefault="00781F4C">
            <w:pPr>
              <w:rPr>
                <w:rFonts w:ascii="Times New Roman" w:eastAsia="Times New Roman" w:hAnsi="Times New Roman" w:cs="Times New Roman"/>
                <w:color w:val="000000"/>
                <w:sz w:val="24"/>
                <w:szCs w:val="24"/>
              </w:rPr>
            </w:pPr>
          </w:p>
        </w:tc>
      </w:tr>
      <w:tr w:rsidR="00781F4C" w14:paraId="636AF098" w14:textId="77777777">
        <w:tc>
          <w:tcPr>
            <w:tcW w:w="4331" w:type="dxa"/>
            <w:gridSpan w:val="2"/>
            <w:vAlign w:val="center"/>
          </w:tcPr>
          <w:p w14:paraId="23223BE4"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Agreement begins on the Effective Date and continues for one (1) month, unless terminated earlier under Section 3 (the "Term").</w:t>
            </w:r>
          </w:p>
        </w:tc>
        <w:tc>
          <w:tcPr>
            <w:tcW w:w="489" w:type="dxa"/>
          </w:tcPr>
          <w:p w14:paraId="73605A0A"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26B2506"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Perjanjian ini mulai berlaku pada Tanggal Efektif dan tetap berlaku selama satu (1) bulan ("Jangka Waktu"), kecuali diakhiri lebih dahulu sesuai Pasal 3.</w:t>
            </w:r>
          </w:p>
        </w:tc>
        <w:tc>
          <w:tcPr>
            <w:tcW w:w="4536" w:type="dxa"/>
          </w:tcPr>
          <w:p w14:paraId="73782687"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4BE57AD9" w14:textId="77777777">
        <w:tc>
          <w:tcPr>
            <w:tcW w:w="4331" w:type="dxa"/>
            <w:gridSpan w:val="2"/>
            <w:vAlign w:val="center"/>
          </w:tcPr>
          <w:p w14:paraId="189CD242"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may be extended only by a written agreement signed by both Parties.</w:t>
            </w:r>
          </w:p>
        </w:tc>
        <w:tc>
          <w:tcPr>
            <w:tcW w:w="489" w:type="dxa"/>
          </w:tcPr>
          <w:p w14:paraId="533AFC0D"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18E462E8"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Jangka Waktu hanya dapat diperpanjang berdasarkan persetujuan tertulis yang ditandatangani oleh Para Pihak.</w:t>
            </w:r>
          </w:p>
        </w:tc>
        <w:tc>
          <w:tcPr>
            <w:tcW w:w="4536" w:type="dxa"/>
          </w:tcPr>
          <w:p w14:paraId="0CB30C24"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2A73189C" w14:textId="77777777">
        <w:tc>
          <w:tcPr>
            <w:tcW w:w="4331" w:type="dxa"/>
            <w:gridSpan w:val="2"/>
            <w:vAlign w:val="center"/>
          </w:tcPr>
          <w:p w14:paraId="3DA6B265"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Any continuation of the relationship beyond the pilot will be governed by a separate master services agreement.</w:t>
            </w:r>
          </w:p>
        </w:tc>
        <w:tc>
          <w:tcPr>
            <w:tcW w:w="489" w:type="dxa"/>
          </w:tcPr>
          <w:p w14:paraId="3F16A52F"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62CBC367"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Apabila Para Pihak sepakat untuk melanjutkan kerja sama setelah berakhirnya program uji coba, hubungan tersebut akan diatur dalam Master Services Agreement atau perjanjian kerja sama utama yang dibuat secara terpisah.</w:t>
            </w:r>
          </w:p>
        </w:tc>
        <w:tc>
          <w:tcPr>
            <w:tcW w:w="4536" w:type="dxa"/>
          </w:tcPr>
          <w:p w14:paraId="3E1443A0" w14:textId="77777777" w:rsidR="00781F4C" w:rsidRDefault="00781F4C">
            <w:pPr>
              <w:jc w:val="both"/>
              <w:rPr>
                <w:rFonts w:ascii="Times New Roman" w:eastAsia="Times New Roman" w:hAnsi="Times New Roman" w:cs="Times New Roman"/>
                <w:color w:val="000000"/>
                <w:sz w:val="24"/>
                <w:szCs w:val="24"/>
              </w:rPr>
            </w:pPr>
          </w:p>
        </w:tc>
      </w:tr>
      <w:tr w:rsidR="00781F4C" w14:paraId="5E8C17BE" w14:textId="77777777">
        <w:tc>
          <w:tcPr>
            <w:tcW w:w="4331" w:type="dxa"/>
            <w:gridSpan w:val="2"/>
            <w:vAlign w:val="center"/>
          </w:tcPr>
          <w:p w14:paraId="1C83D717" w14:textId="77777777" w:rsidR="00781F4C" w:rsidRDefault="00781F4C">
            <w:pPr>
              <w:jc w:val="both"/>
              <w:rPr>
                <w:rFonts w:ascii="Times New Roman" w:eastAsia="Times New Roman" w:hAnsi="Times New Roman" w:cs="Times New Roman"/>
                <w:color w:val="000000"/>
                <w:sz w:val="24"/>
                <w:szCs w:val="24"/>
              </w:rPr>
            </w:pPr>
          </w:p>
        </w:tc>
        <w:tc>
          <w:tcPr>
            <w:tcW w:w="489" w:type="dxa"/>
          </w:tcPr>
          <w:p w14:paraId="08DF4C99"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798A48BE" w14:textId="77777777" w:rsidR="00781F4C" w:rsidRDefault="00781F4C">
            <w:pPr>
              <w:jc w:val="both"/>
              <w:rPr>
                <w:rFonts w:ascii="Times New Roman" w:eastAsia="Times New Roman" w:hAnsi="Times New Roman" w:cs="Times New Roman"/>
                <w:color w:val="000000"/>
                <w:sz w:val="24"/>
                <w:szCs w:val="24"/>
              </w:rPr>
            </w:pPr>
          </w:p>
        </w:tc>
        <w:tc>
          <w:tcPr>
            <w:tcW w:w="4536" w:type="dxa"/>
          </w:tcPr>
          <w:p w14:paraId="4915A5F2" w14:textId="77777777" w:rsidR="00781F4C" w:rsidRDefault="00781F4C">
            <w:pPr>
              <w:jc w:val="both"/>
              <w:rPr>
                <w:rFonts w:ascii="Times New Roman" w:eastAsia="Times New Roman" w:hAnsi="Times New Roman" w:cs="Times New Roman"/>
                <w:color w:val="000000"/>
                <w:sz w:val="24"/>
                <w:szCs w:val="24"/>
              </w:rPr>
            </w:pPr>
          </w:p>
        </w:tc>
      </w:tr>
      <w:tr w:rsidR="00781F4C" w14:paraId="37F8B674" w14:textId="77777777">
        <w:tc>
          <w:tcPr>
            <w:tcW w:w="4331" w:type="dxa"/>
            <w:gridSpan w:val="2"/>
            <w:vAlign w:val="center"/>
          </w:tcPr>
          <w:p w14:paraId="3F77C444"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TERMINATION</w:t>
            </w:r>
          </w:p>
        </w:tc>
        <w:tc>
          <w:tcPr>
            <w:tcW w:w="489" w:type="dxa"/>
          </w:tcPr>
          <w:p w14:paraId="70B14249"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5B48E5B3"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PENGAKHIRAN</w:t>
            </w:r>
          </w:p>
        </w:tc>
        <w:tc>
          <w:tcPr>
            <w:tcW w:w="4536" w:type="dxa"/>
          </w:tcPr>
          <w:p w14:paraId="16A0F58C" w14:textId="77777777" w:rsidR="00781F4C" w:rsidRDefault="00781F4C">
            <w:pPr>
              <w:rPr>
                <w:rFonts w:ascii="Times New Roman" w:eastAsia="Times New Roman" w:hAnsi="Times New Roman" w:cs="Times New Roman"/>
                <w:color w:val="000000"/>
                <w:sz w:val="24"/>
                <w:szCs w:val="24"/>
              </w:rPr>
            </w:pPr>
          </w:p>
        </w:tc>
      </w:tr>
      <w:tr w:rsidR="00781F4C" w:rsidRPr="00DA1590" w14:paraId="2FC043E3" w14:textId="77777777">
        <w:tc>
          <w:tcPr>
            <w:tcW w:w="4331" w:type="dxa"/>
            <w:gridSpan w:val="2"/>
            <w:vAlign w:val="center"/>
          </w:tcPr>
          <w:p w14:paraId="5B7C5BA0"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may terminate this Agreement at any time, with or without cause, by providing written notice to Vendor.</w:t>
            </w:r>
          </w:p>
        </w:tc>
        <w:tc>
          <w:tcPr>
            <w:tcW w:w="489" w:type="dxa"/>
          </w:tcPr>
          <w:p w14:paraId="4CD40103"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7C379B8A"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Atlas berhak mengakhiri Perjanjian ini setiap saat, dengan atau tanpa alasan, dengan menyampaikan pemberitahuan tertulis kepada Vendor.</w:t>
            </w:r>
          </w:p>
        </w:tc>
        <w:tc>
          <w:tcPr>
            <w:tcW w:w="4536" w:type="dxa"/>
          </w:tcPr>
          <w:p w14:paraId="7C56F9F6"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rsidRPr="00DA1590" w14:paraId="752A0FA7" w14:textId="77777777">
        <w:tc>
          <w:tcPr>
            <w:tcW w:w="4331" w:type="dxa"/>
            <w:gridSpan w:val="2"/>
            <w:vAlign w:val="center"/>
          </w:tcPr>
          <w:p w14:paraId="7DF9162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may not terminate this Agreement during the Term without Atlas's prior written consent.</w:t>
            </w:r>
          </w:p>
        </w:tc>
        <w:tc>
          <w:tcPr>
            <w:tcW w:w="489" w:type="dxa"/>
          </w:tcPr>
          <w:p w14:paraId="57D2F8CE"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39FEAC0"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Vendor tidak berhak mengakhiri Perjanjian ini selama Jangka Waktu tanpa persetujuan tertulis terlebih dahulu dari Atlas.</w:t>
            </w:r>
          </w:p>
        </w:tc>
        <w:tc>
          <w:tcPr>
            <w:tcW w:w="4536" w:type="dxa"/>
          </w:tcPr>
          <w:p w14:paraId="38FDA184"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rsidRPr="00DA1590" w14:paraId="1C40BFD7" w14:textId="77777777">
        <w:tc>
          <w:tcPr>
            <w:tcW w:w="4331" w:type="dxa"/>
            <w:gridSpan w:val="2"/>
            <w:vAlign w:val="center"/>
          </w:tcPr>
          <w:p w14:paraId="69A77D8A"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Upon expiration or termination of this Agreement, Vendor shall immediately cease performing the Services.</w:t>
            </w:r>
          </w:p>
        </w:tc>
        <w:tc>
          <w:tcPr>
            <w:tcW w:w="489" w:type="dxa"/>
          </w:tcPr>
          <w:p w14:paraId="59880B58"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328249B"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Pada saat Perjanjian ini berakhir atau diakhiri, Vendor wajib segera menghentikan seluruh pelaksanaan Layanan.</w:t>
            </w:r>
          </w:p>
        </w:tc>
        <w:tc>
          <w:tcPr>
            <w:tcW w:w="4536" w:type="dxa"/>
          </w:tcPr>
          <w:p w14:paraId="46112EE4"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39B535A4" w14:textId="77777777">
        <w:tc>
          <w:tcPr>
            <w:tcW w:w="4331" w:type="dxa"/>
            <w:gridSpan w:val="2"/>
            <w:vAlign w:val="center"/>
          </w:tcPr>
          <w:p w14:paraId="7B0C5ADE"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return all Atlas Hardware, accessories, SD cards, storage devices, badges, documents, and any other Atlas property within seven (7) calendar days after termination or expiration.</w:t>
            </w:r>
          </w:p>
        </w:tc>
        <w:tc>
          <w:tcPr>
            <w:tcW w:w="489" w:type="dxa"/>
          </w:tcPr>
          <w:p w14:paraId="2406E698"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37C91715"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wajib mengembalikan seluruh Perangkat Keras Atlas, aksesori, kartu SD, media penyimpanan, kartu identitas, dokumen, serta setiap barang milik Atlas lainnya paling lambat tujuh (7) hari kalender sejak tanggal berakhir atau diakhirinya Perjanjian ini.</w:t>
            </w:r>
          </w:p>
        </w:tc>
        <w:tc>
          <w:tcPr>
            <w:tcW w:w="4536" w:type="dxa"/>
          </w:tcPr>
          <w:p w14:paraId="38874D82" w14:textId="77777777" w:rsidR="00781F4C" w:rsidRDefault="00781F4C">
            <w:pPr>
              <w:jc w:val="both"/>
              <w:rPr>
                <w:rFonts w:ascii="Times New Roman" w:eastAsia="Times New Roman" w:hAnsi="Times New Roman" w:cs="Times New Roman"/>
                <w:color w:val="000000"/>
                <w:sz w:val="24"/>
                <w:szCs w:val="24"/>
              </w:rPr>
            </w:pPr>
          </w:p>
        </w:tc>
      </w:tr>
      <w:tr w:rsidR="00781F4C" w14:paraId="0C24ED23" w14:textId="77777777">
        <w:tc>
          <w:tcPr>
            <w:tcW w:w="4331" w:type="dxa"/>
            <w:gridSpan w:val="2"/>
            <w:vAlign w:val="center"/>
          </w:tcPr>
          <w:p w14:paraId="77D79E0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will pay Vendor only for Approved Hours accepted before the effective termination date, less any amounts owed by Vendor to Atlas.</w:t>
            </w:r>
          </w:p>
        </w:tc>
        <w:tc>
          <w:tcPr>
            <w:tcW w:w="489" w:type="dxa"/>
          </w:tcPr>
          <w:p w14:paraId="25D58CDE"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0C89E7E9"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Atlas hanya akan membayar Vendor atas Jam yang Disetujui (Approved Hours) yang telah diterima sebelum tanggal efektif pengakhiran, setelah dikurangi seluruh jumlah yang masih </w:t>
            </w:r>
            <w:r>
              <w:rPr>
                <w:rFonts w:ascii="Times New Roman" w:eastAsia="Times New Roman" w:hAnsi="Times New Roman" w:cs="Times New Roman"/>
                <w:color w:val="000000"/>
                <w:sz w:val="24"/>
                <w:szCs w:val="24"/>
              </w:rPr>
              <w:lastRenderedPageBreak/>
              <w:t>terutang oleh Vendor kepada Atlas, apabila ada.</w:t>
            </w:r>
          </w:p>
        </w:tc>
        <w:tc>
          <w:tcPr>
            <w:tcW w:w="4536" w:type="dxa"/>
          </w:tcPr>
          <w:p w14:paraId="21927F28" w14:textId="77777777" w:rsidR="00781F4C" w:rsidRDefault="00781F4C">
            <w:pPr>
              <w:jc w:val="both"/>
              <w:rPr>
                <w:rFonts w:ascii="Times New Roman" w:eastAsia="Times New Roman" w:hAnsi="Times New Roman" w:cs="Times New Roman"/>
                <w:color w:val="000000"/>
                <w:sz w:val="24"/>
                <w:szCs w:val="24"/>
              </w:rPr>
            </w:pPr>
          </w:p>
        </w:tc>
      </w:tr>
      <w:tr w:rsidR="00781F4C" w14:paraId="7025319E" w14:textId="77777777">
        <w:tc>
          <w:tcPr>
            <w:tcW w:w="4331" w:type="dxa"/>
            <w:gridSpan w:val="2"/>
            <w:vAlign w:val="center"/>
          </w:tcPr>
          <w:p w14:paraId="7FAA15C0"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Termination shall not affect any rights or obligations that by their nature survive termination, including confidentiality, privacy, intellectual property, indemnification, payment obligations, and dispute resolution.</w:t>
            </w:r>
          </w:p>
        </w:tc>
        <w:tc>
          <w:tcPr>
            <w:tcW w:w="489" w:type="dxa"/>
          </w:tcPr>
          <w:p w14:paraId="3B11763D"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27F1D602"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Berakhir atau diakhirinya Perjanjian ini tidak menghapus hak maupun kewajiban Para Pihak yang menurut sifatnya tetap berlaku setelah pengakhiran, termasuk namun tidak terbatas pada ketentuan mengenai kerahasiaan, perlindungan data pribadi, hak kekayaan intelektual, ganti rugi, kewajiban pembayaran, dan penyelesaian sengketa.</w:t>
            </w:r>
          </w:p>
        </w:tc>
        <w:tc>
          <w:tcPr>
            <w:tcW w:w="4536" w:type="dxa"/>
          </w:tcPr>
          <w:p w14:paraId="03ABC806" w14:textId="77777777" w:rsidR="00781F4C" w:rsidRDefault="00781F4C">
            <w:pPr>
              <w:jc w:val="both"/>
              <w:rPr>
                <w:rFonts w:ascii="Times New Roman" w:eastAsia="Times New Roman" w:hAnsi="Times New Roman" w:cs="Times New Roman"/>
                <w:color w:val="000000"/>
                <w:sz w:val="24"/>
                <w:szCs w:val="24"/>
              </w:rPr>
            </w:pPr>
          </w:p>
        </w:tc>
      </w:tr>
      <w:tr w:rsidR="00781F4C" w14:paraId="4ECAEF4C" w14:textId="77777777">
        <w:tc>
          <w:tcPr>
            <w:tcW w:w="4331" w:type="dxa"/>
            <w:gridSpan w:val="2"/>
            <w:vAlign w:val="center"/>
          </w:tcPr>
          <w:p w14:paraId="5DED7761" w14:textId="77777777" w:rsidR="00781F4C" w:rsidRDefault="00781F4C">
            <w:pPr>
              <w:jc w:val="both"/>
              <w:rPr>
                <w:rFonts w:ascii="Times New Roman" w:eastAsia="Times New Roman" w:hAnsi="Times New Roman" w:cs="Times New Roman"/>
                <w:color w:val="000000"/>
                <w:sz w:val="24"/>
                <w:szCs w:val="24"/>
              </w:rPr>
            </w:pPr>
          </w:p>
        </w:tc>
        <w:tc>
          <w:tcPr>
            <w:tcW w:w="489" w:type="dxa"/>
          </w:tcPr>
          <w:p w14:paraId="7A099D2D"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DDFB87D" w14:textId="77777777" w:rsidR="00781F4C" w:rsidRDefault="00781F4C">
            <w:pPr>
              <w:jc w:val="both"/>
              <w:rPr>
                <w:rFonts w:ascii="Times New Roman" w:eastAsia="Times New Roman" w:hAnsi="Times New Roman" w:cs="Times New Roman"/>
                <w:color w:val="000000"/>
                <w:sz w:val="24"/>
                <w:szCs w:val="24"/>
              </w:rPr>
            </w:pPr>
          </w:p>
        </w:tc>
        <w:tc>
          <w:tcPr>
            <w:tcW w:w="4536" w:type="dxa"/>
          </w:tcPr>
          <w:p w14:paraId="6AB57809" w14:textId="77777777" w:rsidR="00781F4C" w:rsidRDefault="00781F4C">
            <w:pPr>
              <w:jc w:val="both"/>
              <w:rPr>
                <w:rFonts w:ascii="Times New Roman" w:eastAsia="Times New Roman" w:hAnsi="Times New Roman" w:cs="Times New Roman"/>
                <w:color w:val="000000"/>
                <w:sz w:val="24"/>
                <w:szCs w:val="24"/>
              </w:rPr>
            </w:pPr>
          </w:p>
        </w:tc>
      </w:tr>
      <w:tr w:rsidR="00781F4C" w14:paraId="7E3AC9BC" w14:textId="77777777">
        <w:tc>
          <w:tcPr>
            <w:tcW w:w="4331" w:type="dxa"/>
            <w:gridSpan w:val="2"/>
            <w:vAlign w:val="center"/>
          </w:tcPr>
          <w:p w14:paraId="5A4B2461"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HARDWARE</w:t>
            </w:r>
          </w:p>
        </w:tc>
        <w:tc>
          <w:tcPr>
            <w:tcW w:w="489" w:type="dxa"/>
          </w:tcPr>
          <w:p w14:paraId="0FBF7B0D"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3FE06515"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PERANGKAT KERAS</w:t>
            </w:r>
          </w:p>
        </w:tc>
        <w:tc>
          <w:tcPr>
            <w:tcW w:w="4536" w:type="dxa"/>
          </w:tcPr>
          <w:p w14:paraId="1E92BBC9" w14:textId="77777777" w:rsidR="00781F4C" w:rsidRDefault="00781F4C">
            <w:pPr>
              <w:rPr>
                <w:rFonts w:ascii="Times New Roman" w:eastAsia="Times New Roman" w:hAnsi="Times New Roman" w:cs="Times New Roman"/>
                <w:color w:val="000000"/>
                <w:sz w:val="24"/>
                <w:szCs w:val="24"/>
              </w:rPr>
            </w:pPr>
          </w:p>
        </w:tc>
      </w:tr>
      <w:tr w:rsidR="00781F4C" w:rsidRPr="00DA1590" w14:paraId="3F1D1B4A" w14:textId="77777777">
        <w:tc>
          <w:tcPr>
            <w:tcW w:w="4331" w:type="dxa"/>
            <w:gridSpan w:val="2"/>
            <w:vAlign w:val="center"/>
          </w:tcPr>
          <w:p w14:paraId="305A2896"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will provide Vendor with the Hardware necessary to perform the Services.</w:t>
            </w:r>
          </w:p>
        </w:tc>
        <w:tc>
          <w:tcPr>
            <w:tcW w:w="489" w:type="dxa"/>
          </w:tcPr>
          <w:p w14:paraId="0DD3BC91"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0EF5B163"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Atlas akan menyediakan Perangkat Keras yang diperlukan Vendor untuk melaksanakan Layanan berdasarkan Perjanjian ini.</w:t>
            </w:r>
          </w:p>
        </w:tc>
        <w:tc>
          <w:tcPr>
            <w:tcW w:w="4536" w:type="dxa"/>
          </w:tcPr>
          <w:p w14:paraId="02A2EAFA"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rsidRPr="00DA1590" w14:paraId="6164A1D9" w14:textId="77777777">
        <w:tc>
          <w:tcPr>
            <w:tcW w:w="4331" w:type="dxa"/>
            <w:gridSpan w:val="2"/>
            <w:vAlign w:val="center"/>
          </w:tcPr>
          <w:p w14:paraId="5AACAEA4"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Hardware remains the exclusive property of Atlas.</w:t>
            </w:r>
          </w:p>
        </w:tc>
        <w:tc>
          <w:tcPr>
            <w:tcW w:w="489" w:type="dxa"/>
          </w:tcPr>
          <w:p w14:paraId="2DB4A25F"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05C5D35B"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Seluruh Perangkat Keras tetap merupakan milik eksklusif Atlas.</w:t>
            </w:r>
          </w:p>
        </w:tc>
        <w:tc>
          <w:tcPr>
            <w:tcW w:w="4536" w:type="dxa"/>
          </w:tcPr>
          <w:p w14:paraId="114A106B"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06A6418D" w14:textId="77777777">
        <w:tc>
          <w:tcPr>
            <w:tcW w:w="4331" w:type="dxa"/>
            <w:gridSpan w:val="2"/>
            <w:vAlign w:val="center"/>
          </w:tcPr>
          <w:p w14:paraId="6CA1FEE3"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receives only a limited, non-transferable, and revocable right to use the Hardware solely for performing the Services during the Term.</w:t>
            </w:r>
          </w:p>
        </w:tc>
        <w:tc>
          <w:tcPr>
            <w:tcW w:w="489" w:type="dxa"/>
          </w:tcPr>
          <w:p w14:paraId="1DBC2A60"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6B26B88"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hanya diberikan hak yang terbatas, tidak dapat dialihkan, dan dapat dicabut sewaktu-waktu untuk menggunakan Perangkat Keras semata-mata dalam rangka pelaksanaan Layanan selama Jangka Waktu.</w:t>
            </w:r>
          </w:p>
        </w:tc>
        <w:tc>
          <w:tcPr>
            <w:tcW w:w="4536" w:type="dxa"/>
          </w:tcPr>
          <w:p w14:paraId="15D42543" w14:textId="77777777" w:rsidR="00781F4C" w:rsidRDefault="00781F4C">
            <w:pPr>
              <w:jc w:val="both"/>
              <w:rPr>
                <w:rFonts w:ascii="Times New Roman" w:eastAsia="Times New Roman" w:hAnsi="Times New Roman" w:cs="Times New Roman"/>
                <w:color w:val="000000"/>
                <w:sz w:val="24"/>
                <w:szCs w:val="24"/>
              </w:rPr>
            </w:pPr>
          </w:p>
        </w:tc>
      </w:tr>
      <w:tr w:rsidR="00781F4C" w14:paraId="2687DED9" w14:textId="77777777">
        <w:tc>
          <w:tcPr>
            <w:tcW w:w="4331" w:type="dxa"/>
            <w:gridSpan w:val="2"/>
            <w:vAlign w:val="center"/>
          </w:tcPr>
          <w:p w14:paraId="332D7944"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maintain the Hardware in good condition, use it only in accordance with Atlas's instructions, and protect it against loss, theft, misuse, or damage.</w:t>
            </w:r>
          </w:p>
        </w:tc>
        <w:tc>
          <w:tcPr>
            <w:tcW w:w="489" w:type="dxa"/>
          </w:tcPr>
          <w:p w14:paraId="729204A2"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66C8C05F"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wajib menjaga Perangkat Keras dalam kondisi baik, menggunakannya sesuai petunjuk Atlas, serta melindunginya dari kehilangan, pencurian, penyalahgunaan, maupun kerusakan.</w:t>
            </w:r>
          </w:p>
        </w:tc>
        <w:tc>
          <w:tcPr>
            <w:tcW w:w="4536" w:type="dxa"/>
          </w:tcPr>
          <w:p w14:paraId="3E88F0BA" w14:textId="77777777" w:rsidR="00781F4C" w:rsidRDefault="00781F4C">
            <w:pPr>
              <w:jc w:val="both"/>
              <w:rPr>
                <w:rFonts w:ascii="Times New Roman" w:eastAsia="Times New Roman" w:hAnsi="Times New Roman" w:cs="Times New Roman"/>
                <w:color w:val="000000"/>
                <w:sz w:val="24"/>
                <w:szCs w:val="24"/>
              </w:rPr>
            </w:pPr>
          </w:p>
        </w:tc>
      </w:tr>
      <w:tr w:rsidR="00781F4C" w14:paraId="46A34D67" w14:textId="77777777">
        <w:tc>
          <w:tcPr>
            <w:tcW w:w="4331" w:type="dxa"/>
            <w:gridSpan w:val="2"/>
            <w:vAlign w:val="center"/>
          </w:tcPr>
          <w:p w14:paraId="457CE50D"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not modify, dismantle, repair, reverse engineer, or permit any unauthorized person to access the Hardware.</w:t>
            </w:r>
          </w:p>
        </w:tc>
        <w:tc>
          <w:tcPr>
            <w:tcW w:w="489" w:type="dxa"/>
          </w:tcPr>
          <w:p w14:paraId="636C02BB"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41B1A610"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dilarang mengubah, membongkar, memperbaiki, melakukan reverse engineering, atau mengizinkan pihak yang tidak berwenang untuk mengakses Perangkat Keras.</w:t>
            </w:r>
          </w:p>
        </w:tc>
        <w:tc>
          <w:tcPr>
            <w:tcW w:w="4536" w:type="dxa"/>
          </w:tcPr>
          <w:p w14:paraId="573C7D64" w14:textId="77777777" w:rsidR="00781F4C" w:rsidRDefault="00781F4C">
            <w:pPr>
              <w:jc w:val="both"/>
              <w:rPr>
                <w:rFonts w:ascii="Times New Roman" w:eastAsia="Times New Roman" w:hAnsi="Times New Roman" w:cs="Times New Roman"/>
                <w:color w:val="000000"/>
                <w:sz w:val="24"/>
                <w:szCs w:val="24"/>
              </w:rPr>
            </w:pPr>
          </w:p>
        </w:tc>
      </w:tr>
      <w:tr w:rsidR="00781F4C" w14:paraId="3E732456" w14:textId="77777777">
        <w:tc>
          <w:tcPr>
            <w:tcW w:w="4331" w:type="dxa"/>
            <w:gridSpan w:val="2"/>
            <w:vAlign w:val="center"/>
          </w:tcPr>
          <w:p w14:paraId="01DD4DBA"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is responsible for any loss of or damage to the Hardware while it is under Vendor's possession or control, except for ordinary wear and tear or manufacturing defects.</w:t>
            </w:r>
          </w:p>
        </w:tc>
        <w:tc>
          <w:tcPr>
            <w:tcW w:w="489" w:type="dxa"/>
          </w:tcPr>
          <w:p w14:paraId="21FB7BDD"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47CB95F8"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bertanggung jawab atas setiap kehilangan atau kerusakan Perangkat Keras selama berada dalam penguasaan atau pengendaliannya, kecuali kerusakan akibat keausan yang wajar atau cacat produksi.</w:t>
            </w:r>
          </w:p>
        </w:tc>
        <w:tc>
          <w:tcPr>
            <w:tcW w:w="4536" w:type="dxa"/>
          </w:tcPr>
          <w:p w14:paraId="68451CEA"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3B14830F" w14:textId="77777777">
        <w:tc>
          <w:tcPr>
            <w:tcW w:w="4331" w:type="dxa"/>
            <w:gridSpan w:val="2"/>
            <w:vAlign w:val="center"/>
          </w:tcPr>
          <w:p w14:paraId="6245BD39"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Vendor shall reimburse Atlas for the documented replacement cost of US$ </w:t>
            </w:r>
            <w:r>
              <w:rPr>
                <w:rFonts w:ascii="Times New Roman" w:eastAsia="Times New Roman" w:hAnsi="Times New Roman" w:cs="Times New Roman"/>
                <w:sz w:val="24"/>
                <w:szCs w:val="24"/>
              </w:rPr>
              <w:t>1000</w:t>
            </w:r>
            <w:r>
              <w:rPr>
                <w:rFonts w:ascii="Times New Roman" w:eastAsia="Times New Roman" w:hAnsi="Times New Roman" w:cs="Times New Roman"/>
                <w:color w:val="000000"/>
                <w:sz w:val="24"/>
                <w:szCs w:val="24"/>
              </w:rPr>
              <w:t> per unit, and Atlas may deduct that amount from any payment otherwise owed to Vendor.</w:t>
            </w:r>
          </w:p>
        </w:tc>
        <w:tc>
          <w:tcPr>
            <w:tcW w:w="489" w:type="dxa"/>
          </w:tcPr>
          <w:p w14:paraId="28792693"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4AC99A56"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 xml:space="preserve">Vendor wajib mengganti biaya penggantian Perangkat Keras sebesar US$ </w:t>
            </w:r>
            <w:r w:rsidRPr="00DA1590">
              <w:rPr>
                <w:rFonts w:ascii="Times New Roman" w:eastAsia="Times New Roman" w:hAnsi="Times New Roman" w:cs="Times New Roman"/>
                <w:sz w:val="24"/>
                <w:szCs w:val="24"/>
                <w:lang w:val="sv-SE"/>
              </w:rPr>
              <w:t>1000</w:t>
            </w:r>
            <w:r w:rsidRPr="00DA1590">
              <w:rPr>
                <w:rFonts w:ascii="Times New Roman" w:eastAsia="Times New Roman" w:hAnsi="Times New Roman" w:cs="Times New Roman"/>
                <w:color w:val="000000"/>
                <w:sz w:val="24"/>
                <w:szCs w:val="24"/>
                <w:lang w:val="sv-SE"/>
              </w:rPr>
              <w:t> per unit berdasarkan nilai penggantian yang didokumentasikan oleh Atlas. Atlas berhak memperhitungkan jumlah tersebut dengan setiap pembayaran yang masih terutang kepada Vendor.</w:t>
            </w:r>
          </w:p>
        </w:tc>
        <w:tc>
          <w:tcPr>
            <w:tcW w:w="4536" w:type="dxa"/>
          </w:tcPr>
          <w:p w14:paraId="3332B347"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787D19D0" w14:textId="77777777">
        <w:tc>
          <w:tcPr>
            <w:tcW w:w="4331" w:type="dxa"/>
            <w:gridSpan w:val="2"/>
            <w:vAlign w:val="center"/>
          </w:tcPr>
          <w:p w14:paraId="1CF4AF3E"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Vendor shall notify Atlas in writing within forty-eight (48) hours after discovering any loss, theft, malfunction, or damage.</w:t>
            </w:r>
          </w:p>
        </w:tc>
        <w:tc>
          <w:tcPr>
            <w:tcW w:w="489" w:type="dxa"/>
          </w:tcPr>
          <w:p w14:paraId="71F39A5D"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2975CE82"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wajib menyampaikan pemberitahuan tertulis kepada Atlas paling lambat empat puluh delapan (48) jam sejak mengetahui adanya kehilangan, pencurian, gangguan fungsi, atau kerusakan Perangkat Keras.</w:t>
            </w:r>
          </w:p>
        </w:tc>
        <w:tc>
          <w:tcPr>
            <w:tcW w:w="4536" w:type="dxa"/>
          </w:tcPr>
          <w:p w14:paraId="27801A49" w14:textId="77777777" w:rsidR="00781F4C" w:rsidRDefault="00781F4C">
            <w:pPr>
              <w:jc w:val="both"/>
              <w:rPr>
                <w:rFonts w:ascii="Times New Roman" w:eastAsia="Times New Roman" w:hAnsi="Times New Roman" w:cs="Times New Roman"/>
                <w:color w:val="000000"/>
                <w:sz w:val="24"/>
                <w:szCs w:val="24"/>
              </w:rPr>
            </w:pPr>
          </w:p>
        </w:tc>
      </w:tr>
      <w:tr w:rsidR="00781F4C" w14:paraId="5594A466" w14:textId="77777777">
        <w:tc>
          <w:tcPr>
            <w:tcW w:w="4331" w:type="dxa"/>
            <w:gridSpan w:val="2"/>
            <w:vAlign w:val="center"/>
          </w:tcPr>
          <w:p w14:paraId="725442B6" w14:textId="77777777" w:rsidR="00781F4C" w:rsidRDefault="00781F4C">
            <w:pPr>
              <w:jc w:val="both"/>
              <w:rPr>
                <w:rFonts w:ascii="Times New Roman" w:eastAsia="Times New Roman" w:hAnsi="Times New Roman" w:cs="Times New Roman"/>
                <w:color w:val="000000"/>
                <w:sz w:val="24"/>
                <w:szCs w:val="24"/>
              </w:rPr>
            </w:pPr>
          </w:p>
        </w:tc>
        <w:tc>
          <w:tcPr>
            <w:tcW w:w="489" w:type="dxa"/>
          </w:tcPr>
          <w:p w14:paraId="25902D97"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2731BBDE" w14:textId="77777777" w:rsidR="00781F4C" w:rsidRDefault="00781F4C">
            <w:pPr>
              <w:jc w:val="both"/>
              <w:rPr>
                <w:rFonts w:ascii="Times New Roman" w:eastAsia="Times New Roman" w:hAnsi="Times New Roman" w:cs="Times New Roman"/>
                <w:color w:val="000000"/>
                <w:sz w:val="24"/>
                <w:szCs w:val="24"/>
              </w:rPr>
            </w:pPr>
          </w:p>
        </w:tc>
        <w:tc>
          <w:tcPr>
            <w:tcW w:w="4536" w:type="dxa"/>
          </w:tcPr>
          <w:p w14:paraId="3A010E76" w14:textId="77777777" w:rsidR="00781F4C" w:rsidRDefault="00781F4C">
            <w:pPr>
              <w:jc w:val="both"/>
              <w:rPr>
                <w:rFonts w:ascii="Times New Roman" w:eastAsia="Times New Roman" w:hAnsi="Times New Roman" w:cs="Times New Roman"/>
                <w:color w:val="000000"/>
                <w:sz w:val="24"/>
                <w:szCs w:val="24"/>
              </w:rPr>
            </w:pPr>
          </w:p>
        </w:tc>
      </w:tr>
      <w:tr w:rsidR="00781F4C" w14:paraId="0EE1AB77" w14:textId="77777777">
        <w:tc>
          <w:tcPr>
            <w:tcW w:w="4331" w:type="dxa"/>
            <w:gridSpan w:val="2"/>
            <w:vAlign w:val="center"/>
          </w:tcPr>
          <w:p w14:paraId="4273CD99"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QUALITY AND ACCEPTANCE</w:t>
            </w:r>
          </w:p>
        </w:tc>
        <w:tc>
          <w:tcPr>
            <w:tcW w:w="489" w:type="dxa"/>
          </w:tcPr>
          <w:p w14:paraId="6FA339AD"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63E88C8B"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KUALITAS DAN PENERIMAAN</w:t>
            </w:r>
          </w:p>
        </w:tc>
        <w:tc>
          <w:tcPr>
            <w:tcW w:w="4536" w:type="dxa"/>
          </w:tcPr>
          <w:p w14:paraId="6B64A382" w14:textId="77777777" w:rsidR="00781F4C" w:rsidRDefault="00781F4C">
            <w:pPr>
              <w:rPr>
                <w:rFonts w:ascii="Times New Roman" w:eastAsia="Times New Roman" w:hAnsi="Times New Roman" w:cs="Times New Roman"/>
                <w:color w:val="000000"/>
                <w:sz w:val="24"/>
                <w:szCs w:val="24"/>
              </w:rPr>
            </w:pPr>
          </w:p>
        </w:tc>
      </w:tr>
      <w:tr w:rsidR="00781F4C" w:rsidRPr="00DA1590" w14:paraId="5BA8C593" w14:textId="77777777">
        <w:tc>
          <w:tcPr>
            <w:tcW w:w="4331" w:type="dxa"/>
            <w:gridSpan w:val="2"/>
            <w:vAlign w:val="center"/>
          </w:tcPr>
          <w:p w14:paraId="027BA3D0"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will pay Vendor only for Approved Hours.</w:t>
            </w:r>
          </w:p>
        </w:tc>
        <w:tc>
          <w:tcPr>
            <w:tcW w:w="489" w:type="dxa"/>
          </w:tcPr>
          <w:p w14:paraId="5C482326"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67958AD"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Atlas hanya akan melakukan pembayaran kepada Vendor atas Jam yang Disetujui (Approved Hours).</w:t>
            </w:r>
          </w:p>
        </w:tc>
        <w:tc>
          <w:tcPr>
            <w:tcW w:w="4536" w:type="dxa"/>
          </w:tcPr>
          <w:p w14:paraId="084BB699"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6AD696C0" w14:textId="77777777">
        <w:tc>
          <w:tcPr>
            <w:tcW w:w="4331" w:type="dxa"/>
            <w:gridSpan w:val="2"/>
            <w:vAlign w:val="center"/>
          </w:tcPr>
          <w:p w14:paraId="74B088DE"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"Approved Hours" means active, on-task recordings that satisfy Atlas's quality standards and acceptance criteria communicated during onboarding, project kickoff, operational guidelines, or other written instructions.</w:t>
            </w:r>
          </w:p>
        </w:tc>
        <w:tc>
          <w:tcPr>
            <w:tcW w:w="489" w:type="dxa"/>
          </w:tcPr>
          <w:p w14:paraId="337F9F24"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4208F089"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Jam yang Disetujui adalah durasi rekaman yang menunjukkan aktivitas kerja yang sebenarnya (active, on-task recordings) dan memenuhi standar kualitas serta kriteria penerimaan yang telah disampaikan Atlas pada saat onboarding, project kickoff, pedoman operasional, maupun instruksi tertulis lainnya.</w:t>
            </w:r>
          </w:p>
        </w:tc>
        <w:tc>
          <w:tcPr>
            <w:tcW w:w="4536" w:type="dxa"/>
          </w:tcPr>
          <w:p w14:paraId="6C00840B" w14:textId="77777777" w:rsidR="00781F4C" w:rsidRDefault="00781F4C">
            <w:pPr>
              <w:jc w:val="both"/>
              <w:rPr>
                <w:rFonts w:ascii="Times New Roman" w:eastAsia="Times New Roman" w:hAnsi="Times New Roman" w:cs="Times New Roman"/>
                <w:color w:val="000000"/>
                <w:sz w:val="24"/>
                <w:szCs w:val="24"/>
              </w:rPr>
            </w:pPr>
          </w:p>
        </w:tc>
      </w:tr>
      <w:tr w:rsidR="00781F4C" w14:paraId="287D4C19" w14:textId="77777777">
        <w:tc>
          <w:tcPr>
            <w:tcW w:w="4331" w:type="dxa"/>
            <w:gridSpan w:val="2"/>
            <w:vAlign w:val="center"/>
          </w:tcPr>
          <w:p w14:paraId="45622E39"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may reject footage that is idle, paused, stationary, incomplete, corrupted, obstructed, poorly framed, improperly synchronized, off-task, or otherwise fails to meet Atlas's quality requirements.</w:t>
            </w:r>
          </w:p>
        </w:tc>
        <w:tc>
          <w:tcPr>
            <w:tcW w:w="489" w:type="dxa"/>
          </w:tcPr>
          <w:p w14:paraId="62941EE4"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6771F707"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berhak menolak rekaman yang menunjukkan kondisi diam (idle), dijeda (paused), statis, tidak lengkap, rusak (corrupted), terhalang, memiliki komposisi yang tidak memadai, tidak tersinkronisasi dengan baik, tidak berkaitan dengan pelaksanaan pekerjaan (off-task), atau tidak memenuhi standar kualitas Atlas.</w:t>
            </w:r>
          </w:p>
        </w:tc>
        <w:tc>
          <w:tcPr>
            <w:tcW w:w="4536" w:type="dxa"/>
          </w:tcPr>
          <w:p w14:paraId="1A1EBE75"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174DA6BF" w14:textId="77777777">
        <w:tc>
          <w:tcPr>
            <w:tcW w:w="4331" w:type="dxa"/>
            <w:gridSpan w:val="2"/>
            <w:vAlign w:val="center"/>
          </w:tcPr>
          <w:p w14:paraId="69DD1A65"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Rejected footage will not be counted as Approved Hours and will not be eligible for payment.</w:t>
            </w:r>
          </w:p>
        </w:tc>
        <w:tc>
          <w:tcPr>
            <w:tcW w:w="489" w:type="dxa"/>
          </w:tcPr>
          <w:p w14:paraId="624A8130"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F4AE8E0"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Rekaman yang ditolak tidak akan dihitung sebagai Jam yang Disetujui dan tidak berhak memperoleh pembayaran.</w:t>
            </w:r>
          </w:p>
        </w:tc>
        <w:tc>
          <w:tcPr>
            <w:tcW w:w="4536" w:type="dxa"/>
          </w:tcPr>
          <w:p w14:paraId="57D4BC6E"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23C08B9E" w14:textId="77777777">
        <w:tc>
          <w:tcPr>
            <w:tcW w:w="4331" w:type="dxa"/>
            <w:gridSpan w:val="2"/>
            <w:vAlign w:val="center"/>
          </w:tcPr>
          <w:p w14:paraId="1902BE9D"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will use commercially reasonable efforts to review submitted footage within forty-eight (48) hours after receipt.</w:t>
            </w:r>
          </w:p>
        </w:tc>
        <w:tc>
          <w:tcPr>
            <w:tcW w:w="489" w:type="dxa"/>
          </w:tcPr>
          <w:p w14:paraId="19573C9E"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42BD39FD"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akan melakukan upaya yang wajar secara komersial (commercially reasonable efforts) untuk melakukan evaluasi atas rekaman yang diterima dalam waktu paling lambat empat puluh delapan (48) jam setelah diterima.</w:t>
            </w:r>
          </w:p>
        </w:tc>
        <w:tc>
          <w:tcPr>
            <w:tcW w:w="4536" w:type="dxa"/>
          </w:tcPr>
          <w:p w14:paraId="7066686A" w14:textId="77777777" w:rsidR="00781F4C" w:rsidRDefault="00781F4C">
            <w:pPr>
              <w:jc w:val="both"/>
              <w:rPr>
                <w:rFonts w:ascii="Times New Roman" w:eastAsia="Times New Roman" w:hAnsi="Times New Roman" w:cs="Times New Roman"/>
                <w:color w:val="000000"/>
                <w:sz w:val="24"/>
                <w:szCs w:val="24"/>
              </w:rPr>
            </w:pPr>
          </w:p>
        </w:tc>
      </w:tr>
      <w:tr w:rsidR="00781F4C" w14:paraId="54053153" w14:textId="77777777">
        <w:tc>
          <w:tcPr>
            <w:tcW w:w="4331" w:type="dxa"/>
            <w:gridSpan w:val="2"/>
            <w:vAlign w:val="center"/>
          </w:tcPr>
          <w:p w14:paraId="2CB8EF76"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Atlas's determination regarding quality and Approved Hours shall be final and binding solely for payment purposes under this Agreement.</w:t>
            </w:r>
          </w:p>
        </w:tc>
        <w:tc>
          <w:tcPr>
            <w:tcW w:w="489" w:type="dxa"/>
          </w:tcPr>
          <w:p w14:paraId="4DC74B26"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719ABD0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Penilaian Atlas mengenai kualitas rekaman dan jumlah Jam yang Disetujui bersifat final dan mengikat semata-mata untuk keperluan perhitungan pembayaran berdasarkan Perjanjian ini.</w:t>
            </w:r>
          </w:p>
        </w:tc>
        <w:tc>
          <w:tcPr>
            <w:tcW w:w="4536" w:type="dxa"/>
          </w:tcPr>
          <w:p w14:paraId="5851C526" w14:textId="77777777" w:rsidR="00781F4C" w:rsidRDefault="00781F4C">
            <w:pPr>
              <w:jc w:val="both"/>
              <w:rPr>
                <w:rFonts w:ascii="Times New Roman" w:eastAsia="Times New Roman" w:hAnsi="Times New Roman" w:cs="Times New Roman"/>
                <w:color w:val="000000"/>
                <w:sz w:val="24"/>
                <w:szCs w:val="24"/>
              </w:rPr>
            </w:pPr>
          </w:p>
        </w:tc>
      </w:tr>
      <w:tr w:rsidR="00781F4C" w14:paraId="5286C7EF" w14:textId="77777777">
        <w:tc>
          <w:tcPr>
            <w:tcW w:w="4331" w:type="dxa"/>
            <w:gridSpan w:val="2"/>
            <w:vAlign w:val="center"/>
          </w:tcPr>
          <w:p w14:paraId="664213EB" w14:textId="77777777" w:rsidR="00781F4C" w:rsidRDefault="00781F4C">
            <w:pPr>
              <w:jc w:val="both"/>
              <w:rPr>
                <w:rFonts w:ascii="Times New Roman" w:eastAsia="Times New Roman" w:hAnsi="Times New Roman" w:cs="Times New Roman"/>
                <w:color w:val="000000"/>
                <w:sz w:val="24"/>
                <w:szCs w:val="24"/>
              </w:rPr>
            </w:pPr>
          </w:p>
        </w:tc>
        <w:tc>
          <w:tcPr>
            <w:tcW w:w="489" w:type="dxa"/>
          </w:tcPr>
          <w:p w14:paraId="10030540"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EED2AC9" w14:textId="77777777" w:rsidR="00781F4C" w:rsidRDefault="00781F4C">
            <w:pPr>
              <w:jc w:val="both"/>
              <w:rPr>
                <w:rFonts w:ascii="Times New Roman" w:eastAsia="Times New Roman" w:hAnsi="Times New Roman" w:cs="Times New Roman"/>
                <w:color w:val="000000"/>
                <w:sz w:val="24"/>
                <w:szCs w:val="24"/>
              </w:rPr>
            </w:pPr>
          </w:p>
        </w:tc>
        <w:tc>
          <w:tcPr>
            <w:tcW w:w="4536" w:type="dxa"/>
          </w:tcPr>
          <w:p w14:paraId="4B8F463F" w14:textId="77777777" w:rsidR="00781F4C" w:rsidRDefault="00781F4C">
            <w:pPr>
              <w:jc w:val="both"/>
              <w:rPr>
                <w:rFonts w:ascii="Times New Roman" w:eastAsia="Times New Roman" w:hAnsi="Times New Roman" w:cs="Times New Roman"/>
                <w:color w:val="000000"/>
                <w:sz w:val="24"/>
                <w:szCs w:val="24"/>
              </w:rPr>
            </w:pPr>
          </w:p>
        </w:tc>
      </w:tr>
      <w:tr w:rsidR="00781F4C" w14:paraId="65437F13" w14:textId="77777777">
        <w:tc>
          <w:tcPr>
            <w:tcW w:w="4331" w:type="dxa"/>
            <w:gridSpan w:val="2"/>
            <w:vAlign w:val="center"/>
          </w:tcPr>
          <w:p w14:paraId="17B10EFE"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FEES AND PAYMENT</w:t>
            </w:r>
          </w:p>
        </w:tc>
        <w:tc>
          <w:tcPr>
            <w:tcW w:w="489" w:type="dxa"/>
          </w:tcPr>
          <w:p w14:paraId="7E98E0B7"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49F1C065"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BIAYA DAN PEMBAYARAN</w:t>
            </w:r>
          </w:p>
        </w:tc>
        <w:tc>
          <w:tcPr>
            <w:tcW w:w="4536" w:type="dxa"/>
          </w:tcPr>
          <w:p w14:paraId="5A6EBC87" w14:textId="77777777" w:rsidR="00781F4C" w:rsidRDefault="00781F4C">
            <w:pPr>
              <w:rPr>
                <w:rFonts w:ascii="Times New Roman" w:eastAsia="Times New Roman" w:hAnsi="Times New Roman" w:cs="Times New Roman"/>
                <w:color w:val="000000"/>
                <w:sz w:val="24"/>
                <w:szCs w:val="24"/>
              </w:rPr>
            </w:pPr>
          </w:p>
        </w:tc>
      </w:tr>
      <w:tr w:rsidR="00781F4C" w14:paraId="4C79F187" w14:textId="77777777">
        <w:tc>
          <w:tcPr>
            <w:tcW w:w="4331" w:type="dxa"/>
            <w:gridSpan w:val="2"/>
            <w:vAlign w:val="center"/>
          </w:tcPr>
          <w:p w14:paraId="696EFBA7"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Atlas will pay Vendor US$ </w:t>
            </w: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for each Approved Hour.</w:t>
            </w:r>
          </w:p>
        </w:tc>
        <w:tc>
          <w:tcPr>
            <w:tcW w:w="489" w:type="dxa"/>
          </w:tcPr>
          <w:p w14:paraId="61B92A41"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1796F1BB"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Atlas akan membayar kepada Vendor sebesar US$ </w:t>
            </w: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untuk setiap Jam yang Disetujui (Approved Hours).</w:t>
            </w:r>
          </w:p>
        </w:tc>
        <w:tc>
          <w:tcPr>
            <w:tcW w:w="4536" w:type="dxa"/>
          </w:tcPr>
          <w:p w14:paraId="14C45EEA" w14:textId="77777777" w:rsidR="00781F4C" w:rsidRDefault="00781F4C">
            <w:pPr>
              <w:jc w:val="both"/>
              <w:rPr>
                <w:rFonts w:ascii="Times New Roman" w:eastAsia="Times New Roman" w:hAnsi="Times New Roman" w:cs="Times New Roman"/>
                <w:color w:val="000000"/>
                <w:sz w:val="24"/>
                <w:szCs w:val="24"/>
              </w:rPr>
            </w:pPr>
          </w:p>
        </w:tc>
      </w:tr>
      <w:tr w:rsidR="00781F4C" w14:paraId="128814E7" w14:textId="77777777">
        <w:tc>
          <w:tcPr>
            <w:tcW w:w="4331" w:type="dxa"/>
            <w:gridSpan w:val="2"/>
            <w:vAlign w:val="center"/>
          </w:tcPr>
          <w:p w14:paraId="7D339C8F"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Except as expressly approved by Atlas in writing, Vendor is solely responsible for all </w:t>
            </w:r>
            <w:r>
              <w:rPr>
                <w:rFonts w:ascii="Times New Roman" w:eastAsia="Times New Roman" w:hAnsi="Times New Roman" w:cs="Times New Roman"/>
                <w:color w:val="000000"/>
                <w:sz w:val="24"/>
                <w:szCs w:val="24"/>
              </w:rPr>
              <w:lastRenderedPageBreak/>
              <w:t>costs and expenses incurred in performing the Services.</w:t>
            </w:r>
          </w:p>
        </w:tc>
        <w:tc>
          <w:tcPr>
            <w:tcW w:w="489" w:type="dxa"/>
          </w:tcPr>
          <w:p w14:paraId="400A15F5"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DF92328"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Kecuali secara tegas disetujui secara tertulis oleh Atlas, Vendor bertanggung jawab </w:t>
            </w:r>
            <w:r>
              <w:rPr>
                <w:rFonts w:ascii="Times New Roman" w:eastAsia="Times New Roman" w:hAnsi="Times New Roman" w:cs="Times New Roman"/>
                <w:color w:val="000000"/>
                <w:sz w:val="24"/>
                <w:szCs w:val="24"/>
              </w:rPr>
              <w:lastRenderedPageBreak/>
              <w:t>sepenuhnya atas seluruh biaya dan pengeluaran yang timbul dalam pelaksanaan Layanan.</w:t>
            </w:r>
          </w:p>
        </w:tc>
        <w:tc>
          <w:tcPr>
            <w:tcW w:w="4536" w:type="dxa"/>
          </w:tcPr>
          <w:p w14:paraId="39C6967D" w14:textId="77777777" w:rsidR="00781F4C" w:rsidRDefault="00781F4C">
            <w:pPr>
              <w:jc w:val="both"/>
              <w:rPr>
                <w:rFonts w:ascii="Times New Roman" w:eastAsia="Times New Roman" w:hAnsi="Times New Roman" w:cs="Times New Roman"/>
                <w:color w:val="000000"/>
                <w:sz w:val="24"/>
                <w:szCs w:val="24"/>
              </w:rPr>
            </w:pPr>
          </w:p>
        </w:tc>
      </w:tr>
      <w:tr w:rsidR="00781F4C" w14:paraId="01C846F1" w14:textId="77777777">
        <w:tc>
          <w:tcPr>
            <w:tcW w:w="4331" w:type="dxa"/>
            <w:gridSpan w:val="2"/>
            <w:vAlign w:val="center"/>
          </w:tcPr>
          <w:p w14:paraId="09968D15"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completion or earlier termination of the Pilot, Vendor may submit an invoice reflecting the Approved Hours accepted by Atlas.</w:t>
            </w:r>
          </w:p>
        </w:tc>
        <w:tc>
          <w:tcPr>
            <w:tcW w:w="489" w:type="dxa"/>
          </w:tcPr>
          <w:p w14:paraId="6FAF03B7"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282E8050"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Setelah Program Uji Coba selesai atau diakhiri lebih awal, Vendor dapat menyampaikan tagihan (invoice) berdasarkan jumlah Jam yang Disetujui yang telah diterima oleh Atlas.</w:t>
            </w:r>
          </w:p>
        </w:tc>
        <w:tc>
          <w:tcPr>
            <w:tcW w:w="4536" w:type="dxa"/>
          </w:tcPr>
          <w:p w14:paraId="1AFD4838"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50037D01" w14:textId="77777777">
        <w:tc>
          <w:tcPr>
            <w:tcW w:w="4331" w:type="dxa"/>
            <w:gridSpan w:val="2"/>
            <w:vAlign w:val="center"/>
          </w:tcPr>
          <w:p w14:paraId="7B5640AC"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will pay all undisputed invoices within fifteen (15) calendar days after receipt of a valid invoice.</w:t>
            </w:r>
          </w:p>
        </w:tc>
        <w:tc>
          <w:tcPr>
            <w:tcW w:w="489" w:type="dxa"/>
          </w:tcPr>
          <w:p w14:paraId="36FBFE5F"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7C5A650A"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Atlas akan membayar setiap tagihan yang sah dan tidak diperselisihkan paling lambat lima belas (15) hari kalender sejak diterimanya tagihan yang lengkap dan benar.</w:t>
            </w:r>
          </w:p>
        </w:tc>
        <w:tc>
          <w:tcPr>
            <w:tcW w:w="4536" w:type="dxa"/>
          </w:tcPr>
          <w:p w14:paraId="32E32B5E"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rsidRPr="00DA1590" w14:paraId="1AC067AF" w14:textId="77777777">
        <w:tc>
          <w:tcPr>
            <w:tcW w:w="4331" w:type="dxa"/>
            <w:gridSpan w:val="2"/>
            <w:vAlign w:val="center"/>
          </w:tcPr>
          <w:p w14:paraId="30DF709F"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Payment will be made by electronic bank transfer in United States Dollars (USD), unless otherwise agreed in writing.</w:t>
            </w:r>
          </w:p>
        </w:tc>
        <w:tc>
          <w:tcPr>
            <w:tcW w:w="489" w:type="dxa"/>
          </w:tcPr>
          <w:p w14:paraId="06F054C3"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4CF07DE1"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Pembayaran dilakukan melalui transfer bank secara elektronik dalam mata uang Dolar Amerika Serikat (USD), kecuali Para Pihak menyepakati lain secara tertulis.</w:t>
            </w:r>
          </w:p>
        </w:tc>
        <w:tc>
          <w:tcPr>
            <w:tcW w:w="4536" w:type="dxa"/>
          </w:tcPr>
          <w:p w14:paraId="4119EDB1"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0FE7A623" w14:textId="77777777">
        <w:tc>
          <w:tcPr>
            <w:tcW w:w="4331" w:type="dxa"/>
            <w:gridSpan w:val="2"/>
            <w:vAlign w:val="center"/>
          </w:tcPr>
          <w:p w14:paraId="625669E2"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is solely responsible for all taxes, duties, social contributions, and governmental charges arising from payments received under this Agreement.</w:t>
            </w:r>
          </w:p>
        </w:tc>
        <w:tc>
          <w:tcPr>
            <w:tcW w:w="489" w:type="dxa"/>
          </w:tcPr>
          <w:p w14:paraId="2828DD9E"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42CABA0F"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bertanggung jawab sepenuhnya atas seluruh pajak, bea, iuran, maupun pungutan pemerintah lainnya yang timbul atas pembayaran yang diterima berdasarkan Perjanjian ini.</w:t>
            </w:r>
          </w:p>
        </w:tc>
        <w:tc>
          <w:tcPr>
            <w:tcW w:w="4536" w:type="dxa"/>
          </w:tcPr>
          <w:p w14:paraId="7650AC1C"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0AD9DB6A" w14:textId="77777777">
        <w:tc>
          <w:tcPr>
            <w:tcW w:w="4331" w:type="dxa"/>
            <w:gridSpan w:val="2"/>
            <w:vAlign w:val="center"/>
          </w:tcPr>
          <w:p w14:paraId="44DD38D9"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may withhold or deduct taxes where required by applicable law.</w:t>
            </w:r>
          </w:p>
        </w:tc>
        <w:tc>
          <w:tcPr>
            <w:tcW w:w="489" w:type="dxa"/>
          </w:tcPr>
          <w:p w14:paraId="75DAB625"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628A970F"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Atlas berhak melakukan pemotongan atau pemungutan pajak apabila diwajibkan oleh ketentuan hukum yang berlaku.</w:t>
            </w:r>
          </w:p>
        </w:tc>
        <w:tc>
          <w:tcPr>
            <w:tcW w:w="4536" w:type="dxa"/>
          </w:tcPr>
          <w:p w14:paraId="79D210C2"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4A53CCC6" w14:textId="77777777">
        <w:tc>
          <w:tcPr>
            <w:tcW w:w="4331" w:type="dxa"/>
            <w:gridSpan w:val="2"/>
            <w:vAlign w:val="center"/>
          </w:tcPr>
          <w:p w14:paraId="62C32B93"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may offset any amounts owed by Vendor against payments otherwise due to Vendor.</w:t>
            </w:r>
          </w:p>
        </w:tc>
        <w:tc>
          <w:tcPr>
            <w:tcW w:w="489" w:type="dxa"/>
          </w:tcPr>
          <w:p w14:paraId="746B9DD6"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F93091C"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berhak memperhitungkan setiap jumlah yang menjadi kewajiban Vendor dengan pembayaran yang seharusnya dibayarkan kepada Vendor berdasarkan Perjanjian ini.</w:t>
            </w:r>
          </w:p>
        </w:tc>
        <w:tc>
          <w:tcPr>
            <w:tcW w:w="4536" w:type="dxa"/>
          </w:tcPr>
          <w:p w14:paraId="26D16671" w14:textId="77777777" w:rsidR="00781F4C" w:rsidRDefault="00781F4C">
            <w:pPr>
              <w:jc w:val="both"/>
              <w:rPr>
                <w:rFonts w:ascii="Times New Roman" w:eastAsia="Times New Roman" w:hAnsi="Times New Roman" w:cs="Times New Roman"/>
                <w:color w:val="000000"/>
                <w:sz w:val="24"/>
                <w:szCs w:val="24"/>
              </w:rPr>
            </w:pPr>
          </w:p>
        </w:tc>
      </w:tr>
      <w:tr w:rsidR="00781F4C" w14:paraId="03D40DB8" w14:textId="77777777">
        <w:tc>
          <w:tcPr>
            <w:tcW w:w="4331" w:type="dxa"/>
            <w:gridSpan w:val="2"/>
            <w:vAlign w:val="center"/>
          </w:tcPr>
          <w:p w14:paraId="0BE3ABF6" w14:textId="77777777" w:rsidR="00781F4C" w:rsidRDefault="00781F4C">
            <w:pPr>
              <w:jc w:val="both"/>
              <w:rPr>
                <w:rFonts w:ascii="Times New Roman" w:eastAsia="Times New Roman" w:hAnsi="Times New Roman" w:cs="Times New Roman"/>
                <w:color w:val="000000"/>
                <w:sz w:val="24"/>
                <w:szCs w:val="24"/>
              </w:rPr>
            </w:pPr>
          </w:p>
        </w:tc>
        <w:tc>
          <w:tcPr>
            <w:tcW w:w="489" w:type="dxa"/>
          </w:tcPr>
          <w:p w14:paraId="3848C2A7"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A6042AE" w14:textId="77777777" w:rsidR="00781F4C" w:rsidRDefault="00781F4C">
            <w:pPr>
              <w:jc w:val="both"/>
              <w:rPr>
                <w:rFonts w:ascii="Times New Roman" w:eastAsia="Times New Roman" w:hAnsi="Times New Roman" w:cs="Times New Roman"/>
                <w:color w:val="000000"/>
                <w:sz w:val="24"/>
                <w:szCs w:val="24"/>
              </w:rPr>
            </w:pPr>
          </w:p>
        </w:tc>
        <w:tc>
          <w:tcPr>
            <w:tcW w:w="4536" w:type="dxa"/>
          </w:tcPr>
          <w:p w14:paraId="39EAE806" w14:textId="77777777" w:rsidR="00781F4C" w:rsidRDefault="00781F4C">
            <w:pPr>
              <w:jc w:val="both"/>
              <w:rPr>
                <w:rFonts w:ascii="Times New Roman" w:eastAsia="Times New Roman" w:hAnsi="Times New Roman" w:cs="Times New Roman"/>
                <w:color w:val="000000"/>
                <w:sz w:val="24"/>
                <w:szCs w:val="24"/>
              </w:rPr>
            </w:pPr>
          </w:p>
        </w:tc>
      </w:tr>
      <w:tr w:rsidR="00781F4C" w14:paraId="4393546A" w14:textId="77777777">
        <w:tc>
          <w:tcPr>
            <w:tcW w:w="4331" w:type="dxa"/>
            <w:gridSpan w:val="2"/>
            <w:vAlign w:val="center"/>
          </w:tcPr>
          <w:p w14:paraId="791EEFA8"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CONFIDENTIALITY</w:t>
            </w:r>
          </w:p>
        </w:tc>
        <w:tc>
          <w:tcPr>
            <w:tcW w:w="489" w:type="dxa"/>
          </w:tcPr>
          <w:p w14:paraId="32DCF97E"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625C1B2E"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KERAHASIAAN</w:t>
            </w:r>
          </w:p>
        </w:tc>
        <w:tc>
          <w:tcPr>
            <w:tcW w:w="4536" w:type="dxa"/>
          </w:tcPr>
          <w:p w14:paraId="028BADB3" w14:textId="77777777" w:rsidR="00781F4C" w:rsidRDefault="00781F4C">
            <w:pPr>
              <w:rPr>
                <w:rFonts w:ascii="Times New Roman" w:eastAsia="Times New Roman" w:hAnsi="Times New Roman" w:cs="Times New Roman"/>
                <w:color w:val="000000"/>
                <w:sz w:val="24"/>
                <w:szCs w:val="24"/>
              </w:rPr>
            </w:pPr>
          </w:p>
        </w:tc>
      </w:tr>
      <w:tr w:rsidR="00781F4C" w:rsidRPr="00DA1590" w14:paraId="6B019B86" w14:textId="77777777">
        <w:tc>
          <w:tcPr>
            <w:tcW w:w="4331" w:type="dxa"/>
            <w:gridSpan w:val="2"/>
            <w:vAlign w:val="center"/>
          </w:tcPr>
          <w:p w14:paraId="061A3CAE"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Each Party may receive Confidential Information from the other Party in connection with this Agreement.</w:t>
            </w:r>
          </w:p>
        </w:tc>
        <w:tc>
          <w:tcPr>
            <w:tcW w:w="489" w:type="dxa"/>
          </w:tcPr>
          <w:p w14:paraId="3796A558"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2951FB69"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Masing-masing Pihak dapat menerima atau memperoleh akses terhadap Informasi Rahasia milik Pihak lainnya sehubungan dengan pelaksanaan Perjanjian ini.</w:t>
            </w:r>
          </w:p>
        </w:tc>
        <w:tc>
          <w:tcPr>
            <w:tcW w:w="4536" w:type="dxa"/>
          </w:tcPr>
          <w:p w14:paraId="4926A7D6"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710D08C5" w14:textId="77777777">
        <w:tc>
          <w:tcPr>
            <w:tcW w:w="4331" w:type="dxa"/>
            <w:gridSpan w:val="2"/>
            <w:vAlign w:val="center"/>
          </w:tcPr>
          <w:p w14:paraId="37B85B44"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"Confidential Information" includes, without limitation, this Agreement, pricing, business plans, project documentation, technical specifications, Hardware, software, source materials, datasets, annotations, metadata, capture protocols, operational procedures, customer information, and all non-public business or technical information disclosed by a Party.</w:t>
            </w:r>
          </w:p>
        </w:tc>
        <w:tc>
          <w:tcPr>
            <w:tcW w:w="489" w:type="dxa"/>
          </w:tcPr>
          <w:p w14:paraId="369215A6"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1D5541E5"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"Informasi Rahasia" meliputi, namun tidak terbatas pada, Perjanjian ini, struktur harga, rencana bisnis, dokumentasi proyek, spesifikasi teknis, Perangkat Keras, perangkat lunak, materi sumber, dataset, anotasi, metadata, protokol perekaman, prosedur operasional, informasi pelanggan, serta seluruh informasi bisnis maupun teknis yang tidak tersedia untuk umum dan diungkapkan oleh salah satu Pihak.</w:t>
            </w:r>
          </w:p>
        </w:tc>
        <w:tc>
          <w:tcPr>
            <w:tcW w:w="4536" w:type="dxa"/>
          </w:tcPr>
          <w:p w14:paraId="6ACDB7B2"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4C3ABF8F" w14:textId="77777777">
        <w:tc>
          <w:tcPr>
            <w:tcW w:w="4331" w:type="dxa"/>
            <w:gridSpan w:val="2"/>
            <w:vAlign w:val="center"/>
          </w:tcPr>
          <w:p w14:paraId="1C1656FE"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receiving Party shall use Confidential Information solely for performing this Agreement.</w:t>
            </w:r>
          </w:p>
        </w:tc>
        <w:tc>
          <w:tcPr>
            <w:tcW w:w="489" w:type="dxa"/>
          </w:tcPr>
          <w:p w14:paraId="201417A1"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3DDB4EA9"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Pihak penerima hanya boleh menggunakan Informasi Rahasia untuk tujuan pelaksanaan Perjanjian ini.</w:t>
            </w:r>
          </w:p>
        </w:tc>
        <w:tc>
          <w:tcPr>
            <w:tcW w:w="4536" w:type="dxa"/>
          </w:tcPr>
          <w:p w14:paraId="216574B3"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21CFFB24" w14:textId="77777777">
        <w:tc>
          <w:tcPr>
            <w:tcW w:w="4331" w:type="dxa"/>
            <w:gridSpan w:val="2"/>
            <w:vAlign w:val="center"/>
          </w:tcPr>
          <w:p w14:paraId="04D3A433"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receiving Party shall protect Confidential Information using at least the same degree of care it uses to protect its own confidential information, and in no event less than reasonable care.</w:t>
            </w:r>
          </w:p>
        </w:tc>
        <w:tc>
          <w:tcPr>
            <w:tcW w:w="489" w:type="dxa"/>
          </w:tcPr>
          <w:p w14:paraId="464EE46F"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B9E6118"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Pihak penerima wajib melindungi Informasi Rahasia dengan tingkat kehati-hatian yang sekurang-kurangnya sama dengan perlindungan yang diberikannya terhadap informasi rahasianya sendiri, dan dalam keadaan apa pun tidak boleh kurang dari tingkat kehati-hatian yang wajar.</w:t>
            </w:r>
          </w:p>
        </w:tc>
        <w:tc>
          <w:tcPr>
            <w:tcW w:w="4536" w:type="dxa"/>
          </w:tcPr>
          <w:p w14:paraId="65FFCFB3" w14:textId="77777777" w:rsidR="00781F4C" w:rsidRDefault="00781F4C">
            <w:pPr>
              <w:jc w:val="both"/>
              <w:rPr>
                <w:rFonts w:ascii="Times New Roman" w:eastAsia="Times New Roman" w:hAnsi="Times New Roman" w:cs="Times New Roman"/>
                <w:color w:val="000000"/>
                <w:sz w:val="24"/>
                <w:szCs w:val="24"/>
              </w:rPr>
            </w:pPr>
          </w:p>
        </w:tc>
      </w:tr>
      <w:tr w:rsidR="00781F4C" w14:paraId="4B807678" w14:textId="77777777">
        <w:tc>
          <w:tcPr>
            <w:tcW w:w="4331" w:type="dxa"/>
            <w:gridSpan w:val="2"/>
            <w:vAlign w:val="center"/>
          </w:tcPr>
          <w:p w14:paraId="42E26A3F"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receiving Party may disclose Confidential Information only to employees, contractors, or professional advisers who have a legitimate need to know and who are bound by confidentiality obligations no less protective than those in this Agreement.</w:t>
            </w:r>
          </w:p>
        </w:tc>
        <w:tc>
          <w:tcPr>
            <w:tcW w:w="489" w:type="dxa"/>
          </w:tcPr>
          <w:p w14:paraId="0312C862"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029E14BF"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Pihak penerima hanya dapat mengungkapkan Informasi Rahasia kepada karyawan, kontraktor, atau penasihat profesional yang benar-benar memerlukan informasi tersebut untuk melaksanakan Perjanjian ini dan yang telah terikat oleh kewajiban kerahasiaan dengan tingkat perlindungan yang sekurang-kurangnya setara dengan Perjanjian ini.</w:t>
            </w:r>
          </w:p>
        </w:tc>
        <w:tc>
          <w:tcPr>
            <w:tcW w:w="4536" w:type="dxa"/>
          </w:tcPr>
          <w:p w14:paraId="058E9F43" w14:textId="77777777" w:rsidR="00781F4C" w:rsidRDefault="00781F4C">
            <w:pPr>
              <w:jc w:val="both"/>
              <w:rPr>
                <w:rFonts w:ascii="Times New Roman" w:eastAsia="Times New Roman" w:hAnsi="Times New Roman" w:cs="Times New Roman"/>
                <w:color w:val="000000"/>
                <w:sz w:val="24"/>
                <w:szCs w:val="24"/>
              </w:rPr>
            </w:pPr>
          </w:p>
        </w:tc>
      </w:tr>
      <w:tr w:rsidR="00781F4C" w14:paraId="0BE2DA23" w14:textId="77777777">
        <w:tc>
          <w:tcPr>
            <w:tcW w:w="4331" w:type="dxa"/>
            <w:gridSpan w:val="2"/>
            <w:vAlign w:val="center"/>
          </w:tcPr>
          <w:p w14:paraId="1A4DC775"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Confidential Information does not include information that (i) becomes publicly available without breach of this Agreement; (ii) was lawfully known to the receiving Party before disclosure; (iii) is independently developed without use of Confidential Information; or (iv) is lawfully obtained from a third party without confidentiality restrictions.</w:t>
            </w:r>
          </w:p>
        </w:tc>
        <w:tc>
          <w:tcPr>
            <w:tcW w:w="489" w:type="dxa"/>
          </w:tcPr>
          <w:p w14:paraId="34E98269"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7D3CC4BE"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Informasi Rahasia tidak mencakup informasi yang: (i) menjadi tersedia untuk umum tanpa adanya pelanggaran terhadap Perjanjian ini; (ii) telah dimiliki secara sah oleh Pihak penerima sebelum diungkapkan; (iii) dikembangkan secara independen tanpa menggunakan Informasi Rahasia; atau (iv) diperoleh secara sah dari pihak ketiga tanpa kewajiban kerahasiaan.</w:t>
            </w:r>
          </w:p>
        </w:tc>
        <w:tc>
          <w:tcPr>
            <w:tcW w:w="4536" w:type="dxa"/>
          </w:tcPr>
          <w:p w14:paraId="1F549B9F" w14:textId="77777777" w:rsidR="00781F4C" w:rsidRDefault="00781F4C">
            <w:pPr>
              <w:jc w:val="both"/>
              <w:rPr>
                <w:rFonts w:ascii="Times New Roman" w:eastAsia="Times New Roman" w:hAnsi="Times New Roman" w:cs="Times New Roman"/>
                <w:color w:val="000000"/>
                <w:sz w:val="24"/>
                <w:szCs w:val="24"/>
              </w:rPr>
            </w:pPr>
          </w:p>
        </w:tc>
      </w:tr>
      <w:tr w:rsidR="00781F4C" w14:paraId="42ECAE9D" w14:textId="77777777">
        <w:tc>
          <w:tcPr>
            <w:tcW w:w="4331" w:type="dxa"/>
            <w:gridSpan w:val="2"/>
            <w:vAlign w:val="center"/>
          </w:tcPr>
          <w:p w14:paraId="18D72D1C"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disclosure is required by applicable law, regulation, or court order, the receiving Party shall, where legally permitted, promptly notify the disclosing Party before making the disclosure.</w:t>
            </w:r>
          </w:p>
        </w:tc>
        <w:tc>
          <w:tcPr>
            <w:tcW w:w="489" w:type="dxa"/>
          </w:tcPr>
          <w:p w14:paraId="11EA4E16"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64C25D55"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Apabila pengungkapan diwajibkan berdasarkan hukum, peraturan perundang-undangan, atau putusan pengadilan, Pihak penerima wajib, sepanjang diperbolehkan oleh hukum, segera memberitahukan hal tersebut kepada Pihak yang mengungkapkan sebelum melakukan pengungkapan.</w:t>
            </w:r>
          </w:p>
        </w:tc>
        <w:tc>
          <w:tcPr>
            <w:tcW w:w="4536" w:type="dxa"/>
          </w:tcPr>
          <w:p w14:paraId="0F8380B1" w14:textId="77777777" w:rsidR="00781F4C" w:rsidRDefault="00781F4C">
            <w:pPr>
              <w:jc w:val="both"/>
              <w:rPr>
                <w:rFonts w:ascii="Times New Roman" w:eastAsia="Times New Roman" w:hAnsi="Times New Roman" w:cs="Times New Roman"/>
                <w:color w:val="000000"/>
                <w:sz w:val="24"/>
                <w:szCs w:val="24"/>
              </w:rPr>
            </w:pPr>
          </w:p>
        </w:tc>
      </w:tr>
      <w:tr w:rsidR="00781F4C" w14:paraId="53B2050C" w14:textId="77777777">
        <w:tc>
          <w:tcPr>
            <w:tcW w:w="4331" w:type="dxa"/>
            <w:gridSpan w:val="2"/>
            <w:vAlign w:val="center"/>
          </w:tcPr>
          <w:p w14:paraId="0CF38C3D"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Upon request or termination of this Agreement, the receiving Party shall promptly return or securely destroy all Confidential Information, except to the extent retention is required by law.</w:t>
            </w:r>
          </w:p>
        </w:tc>
        <w:tc>
          <w:tcPr>
            <w:tcW w:w="489" w:type="dxa"/>
          </w:tcPr>
          <w:p w14:paraId="7657B368"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1D8AA647"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Atas permintaan Pihak yang mengungkapkan atau pada saat Perjanjian ini berakhir, Pihak penerima wajib segera mengembalikan atau memusnahkan secara aman seluruh Informasi Rahasia, kecuali apabila penyimpanannya diwajibkan oleh ketentuan hukum yang berlaku.</w:t>
            </w:r>
          </w:p>
        </w:tc>
        <w:tc>
          <w:tcPr>
            <w:tcW w:w="4536" w:type="dxa"/>
          </w:tcPr>
          <w:p w14:paraId="6B19B141" w14:textId="77777777" w:rsidR="00781F4C" w:rsidRDefault="00781F4C">
            <w:pPr>
              <w:jc w:val="both"/>
              <w:rPr>
                <w:rFonts w:ascii="Times New Roman" w:eastAsia="Times New Roman" w:hAnsi="Times New Roman" w:cs="Times New Roman"/>
                <w:color w:val="000000"/>
                <w:sz w:val="24"/>
                <w:szCs w:val="24"/>
              </w:rPr>
            </w:pPr>
          </w:p>
        </w:tc>
      </w:tr>
      <w:tr w:rsidR="00781F4C" w14:paraId="273EB717" w14:textId="77777777">
        <w:tc>
          <w:tcPr>
            <w:tcW w:w="4331" w:type="dxa"/>
            <w:gridSpan w:val="2"/>
            <w:vAlign w:val="center"/>
          </w:tcPr>
          <w:p w14:paraId="6F786FB4"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obligations in this Section survive for three (3) years after termination of this Agreement, except that trade secrets remain protected for so long as they qualify as trade secrets under applicable law.</w:t>
            </w:r>
          </w:p>
        </w:tc>
        <w:tc>
          <w:tcPr>
            <w:tcW w:w="489" w:type="dxa"/>
          </w:tcPr>
          <w:p w14:paraId="7A623E21"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25F66E0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Kewajiban sebagaimana diatur dalam Pasal ini tetap berlaku selama tiga (3) tahun setelah Perjanjian ini berakhir atau diakhiri. Khusus terhadap informasi yang merupakan rahasia dagang, perlindungan tersebut tetap berlaku selama informasi tersebut masih memenuhi kualifikasi sebagai rahasia dagang berdasarkan hukum yang berlaku.</w:t>
            </w:r>
          </w:p>
        </w:tc>
        <w:tc>
          <w:tcPr>
            <w:tcW w:w="4536" w:type="dxa"/>
          </w:tcPr>
          <w:p w14:paraId="79E6D322" w14:textId="77777777" w:rsidR="00781F4C" w:rsidRDefault="00781F4C">
            <w:pPr>
              <w:jc w:val="both"/>
              <w:rPr>
                <w:rFonts w:ascii="Times New Roman" w:eastAsia="Times New Roman" w:hAnsi="Times New Roman" w:cs="Times New Roman"/>
                <w:color w:val="000000"/>
                <w:sz w:val="24"/>
                <w:szCs w:val="24"/>
              </w:rPr>
            </w:pPr>
          </w:p>
        </w:tc>
      </w:tr>
      <w:tr w:rsidR="00781F4C" w14:paraId="1FC499A6" w14:textId="77777777">
        <w:tc>
          <w:tcPr>
            <w:tcW w:w="4331" w:type="dxa"/>
            <w:gridSpan w:val="2"/>
            <w:vAlign w:val="center"/>
          </w:tcPr>
          <w:p w14:paraId="2C02AB06" w14:textId="77777777" w:rsidR="00781F4C" w:rsidRDefault="00781F4C">
            <w:pPr>
              <w:jc w:val="both"/>
              <w:rPr>
                <w:rFonts w:ascii="Times New Roman" w:eastAsia="Times New Roman" w:hAnsi="Times New Roman" w:cs="Times New Roman"/>
                <w:color w:val="000000"/>
                <w:sz w:val="24"/>
                <w:szCs w:val="24"/>
              </w:rPr>
            </w:pPr>
          </w:p>
        </w:tc>
        <w:tc>
          <w:tcPr>
            <w:tcW w:w="489" w:type="dxa"/>
          </w:tcPr>
          <w:p w14:paraId="7D67CB76"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11F5563F" w14:textId="77777777" w:rsidR="00781F4C" w:rsidRDefault="00781F4C">
            <w:pPr>
              <w:jc w:val="both"/>
              <w:rPr>
                <w:rFonts w:ascii="Times New Roman" w:eastAsia="Times New Roman" w:hAnsi="Times New Roman" w:cs="Times New Roman"/>
                <w:color w:val="000000"/>
                <w:sz w:val="24"/>
                <w:szCs w:val="24"/>
              </w:rPr>
            </w:pPr>
          </w:p>
        </w:tc>
        <w:tc>
          <w:tcPr>
            <w:tcW w:w="4536" w:type="dxa"/>
          </w:tcPr>
          <w:p w14:paraId="0BFA636A" w14:textId="77777777" w:rsidR="00781F4C" w:rsidRDefault="00781F4C">
            <w:pPr>
              <w:jc w:val="both"/>
              <w:rPr>
                <w:rFonts w:ascii="Times New Roman" w:eastAsia="Times New Roman" w:hAnsi="Times New Roman" w:cs="Times New Roman"/>
                <w:color w:val="000000"/>
                <w:sz w:val="24"/>
                <w:szCs w:val="24"/>
              </w:rPr>
            </w:pPr>
          </w:p>
        </w:tc>
      </w:tr>
      <w:tr w:rsidR="00781F4C" w14:paraId="38A5B57E" w14:textId="77777777">
        <w:tc>
          <w:tcPr>
            <w:tcW w:w="4331" w:type="dxa"/>
            <w:gridSpan w:val="2"/>
            <w:vAlign w:val="center"/>
          </w:tcPr>
          <w:p w14:paraId="54473B5D"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DATA PRIVACY</w:t>
            </w:r>
          </w:p>
        </w:tc>
        <w:tc>
          <w:tcPr>
            <w:tcW w:w="489" w:type="dxa"/>
          </w:tcPr>
          <w:p w14:paraId="4BBD3241"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343DCECA"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PERLINDUNGAN DATA PRIBADI</w:t>
            </w:r>
          </w:p>
        </w:tc>
        <w:tc>
          <w:tcPr>
            <w:tcW w:w="4536" w:type="dxa"/>
          </w:tcPr>
          <w:p w14:paraId="4232F9CB" w14:textId="77777777" w:rsidR="00781F4C" w:rsidRDefault="00781F4C">
            <w:pPr>
              <w:rPr>
                <w:rFonts w:ascii="Times New Roman" w:eastAsia="Times New Roman" w:hAnsi="Times New Roman" w:cs="Times New Roman"/>
                <w:color w:val="000000"/>
                <w:sz w:val="24"/>
                <w:szCs w:val="24"/>
              </w:rPr>
            </w:pPr>
          </w:p>
        </w:tc>
      </w:tr>
      <w:tr w:rsidR="00781F4C" w:rsidRPr="00DA1590" w14:paraId="309A143C" w14:textId="77777777">
        <w:tc>
          <w:tcPr>
            <w:tcW w:w="4331" w:type="dxa"/>
            <w:gridSpan w:val="2"/>
            <w:vAlign w:val="center"/>
          </w:tcPr>
          <w:p w14:paraId="483066F5"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Each Party shall comply with all applicable privacy and data protection laws.</w:t>
            </w:r>
          </w:p>
        </w:tc>
        <w:tc>
          <w:tcPr>
            <w:tcW w:w="489" w:type="dxa"/>
          </w:tcPr>
          <w:p w14:paraId="03EAAA16"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C8BC2BE"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Masing-masing Pihak wajib mematuhi seluruh ketentuan peraturan perundang-undangan mengenai perlindungan data pribadi dan privasi yang berlaku.</w:t>
            </w:r>
          </w:p>
        </w:tc>
        <w:tc>
          <w:tcPr>
            <w:tcW w:w="4536" w:type="dxa"/>
          </w:tcPr>
          <w:p w14:paraId="78BAC810"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0F673EAF" w14:textId="77777777">
        <w:tc>
          <w:tcPr>
            <w:tcW w:w="4331" w:type="dxa"/>
            <w:gridSpan w:val="2"/>
            <w:vAlign w:val="center"/>
          </w:tcPr>
          <w:p w14:paraId="2207168B"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acts as the Data Controller and Vendor acts as the Data Processor solely for purposes of performing the Services under this Agreement.</w:t>
            </w:r>
          </w:p>
        </w:tc>
        <w:tc>
          <w:tcPr>
            <w:tcW w:w="489" w:type="dxa"/>
          </w:tcPr>
          <w:p w14:paraId="04F896AF"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4FB9764A"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Dalam pelaksanaan Perjanjian ini, Atlas bertindak sebagai Pengendali Data (Data Controller) dan Vendor bertindak sebagai Pemroses Data (Data Processor) semata-mata untuk keperluan pelaksanaan Layanan.</w:t>
            </w:r>
          </w:p>
        </w:tc>
        <w:tc>
          <w:tcPr>
            <w:tcW w:w="4536" w:type="dxa"/>
          </w:tcPr>
          <w:p w14:paraId="18FBD000"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32DE4AF0" w14:textId="77777777">
        <w:tc>
          <w:tcPr>
            <w:tcW w:w="4331" w:type="dxa"/>
            <w:gridSpan w:val="2"/>
            <w:vAlign w:val="center"/>
          </w:tcPr>
          <w:p w14:paraId="06DC7946"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process Personal Data only on documented instructions from Atlas and only to the extent necessary to perform the Services.</w:t>
            </w:r>
          </w:p>
        </w:tc>
        <w:tc>
          <w:tcPr>
            <w:tcW w:w="489" w:type="dxa"/>
          </w:tcPr>
          <w:p w14:paraId="532520A9"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262D001"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Vendor hanya diperkenankan memproses Data Pribadi berdasarkan instruksi tertulis atau instruksi yang terdokumentasi dari Atlas dan hanya sepanjang diperlukan untuk melaksanakan Layanan.</w:t>
            </w:r>
          </w:p>
        </w:tc>
        <w:tc>
          <w:tcPr>
            <w:tcW w:w="4536" w:type="dxa"/>
          </w:tcPr>
          <w:p w14:paraId="33D2A3AF"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2CA7655B" w14:textId="77777777">
        <w:tc>
          <w:tcPr>
            <w:tcW w:w="4331" w:type="dxa"/>
            <w:gridSpan w:val="2"/>
            <w:vAlign w:val="center"/>
          </w:tcPr>
          <w:p w14:paraId="14EDB547"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implement appropriate technical and organizational measures to protect Personal Data against unauthorized access, disclosure, alteration, loss, or destruction.</w:t>
            </w:r>
          </w:p>
        </w:tc>
        <w:tc>
          <w:tcPr>
            <w:tcW w:w="489" w:type="dxa"/>
          </w:tcPr>
          <w:p w14:paraId="7E502155"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631BB117"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wajib menerapkan langkah-langkah teknis dan organisatoris yang memadai untuk melindungi Data Pribadi dari akses, penggunaan, pengungkapan, perubahan, kehilangan, maupun pemusnahan yang tidak sah.</w:t>
            </w:r>
          </w:p>
        </w:tc>
        <w:tc>
          <w:tcPr>
            <w:tcW w:w="4536" w:type="dxa"/>
          </w:tcPr>
          <w:p w14:paraId="386598E5" w14:textId="77777777" w:rsidR="00781F4C" w:rsidRDefault="00781F4C">
            <w:pPr>
              <w:jc w:val="both"/>
              <w:rPr>
                <w:rFonts w:ascii="Times New Roman" w:eastAsia="Times New Roman" w:hAnsi="Times New Roman" w:cs="Times New Roman"/>
                <w:color w:val="000000"/>
                <w:sz w:val="24"/>
                <w:szCs w:val="24"/>
              </w:rPr>
            </w:pPr>
          </w:p>
        </w:tc>
      </w:tr>
      <w:tr w:rsidR="00781F4C" w14:paraId="3CDE9D83" w14:textId="77777777">
        <w:tc>
          <w:tcPr>
            <w:tcW w:w="4331" w:type="dxa"/>
            <w:gridSpan w:val="2"/>
            <w:vAlign w:val="center"/>
          </w:tcPr>
          <w:p w14:paraId="2CE81792"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encrypt recordings and storage media where technically feasible and maintain appropriate chain-of-custody controls.</w:t>
            </w:r>
          </w:p>
        </w:tc>
        <w:tc>
          <w:tcPr>
            <w:tcW w:w="489" w:type="dxa"/>
          </w:tcPr>
          <w:p w14:paraId="5EDD08C4"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60A6210A"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wajib menerapkan enkripsi terhadap rekaman dan media penyimpanan sepanjang memungkinkan secara teknis serta menjaga pengendalian atas media penyimpanan (chain of custody) sesuai standar keamanan yang berlaku.</w:t>
            </w:r>
          </w:p>
        </w:tc>
        <w:tc>
          <w:tcPr>
            <w:tcW w:w="4536" w:type="dxa"/>
          </w:tcPr>
          <w:p w14:paraId="604E74AB" w14:textId="77777777" w:rsidR="00781F4C" w:rsidRDefault="00781F4C">
            <w:pPr>
              <w:jc w:val="both"/>
              <w:rPr>
                <w:rFonts w:ascii="Times New Roman" w:eastAsia="Times New Roman" w:hAnsi="Times New Roman" w:cs="Times New Roman"/>
                <w:color w:val="000000"/>
                <w:sz w:val="24"/>
                <w:szCs w:val="24"/>
              </w:rPr>
            </w:pPr>
          </w:p>
        </w:tc>
      </w:tr>
      <w:tr w:rsidR="00781F4C" w14:paraId="5443484F" w14:textId="77777777">
        <w:tc>
          <w:tcPr>
            <w:tcW w:w="4331" w:type="dxa"/>
            <w:gridSpan w:val="2"/>
            <w:vAlign w:val="center"/>
          </w:tcPr>
          <w:p w14:paraId="434D78D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not sell, license, disclose, exploit, or otherwise use Personal Data for its own purposes or for the benefit of any third party.</w:t>
            </w:r>
          </w:p>
        </w:tc>
        <w:tc>
          <w:tcPr>
            <w:tcW w:w="489" w:type="dxa"/>
          </w:tcPr>
          <w:p w14:paraId="0E20B5AF"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17E6A03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dilarang menjual, melisensikan, mengungkapkan, memanfaatkan, atau menggunakan Data Pribadi untuk kepentingannya sendiri maupun untuk kepentingan pihak ketiga.</w:t>
            </w:r>
          </w:p>
        </w:tc>
        <w:tc>
          <w:tcPr>
            <w:tcW w:w="4536" w:type="dxa"/>
          </w:tcPr>
          <w:p w14:paraId="059C3253" w14:textId="77777777" w:rsidR="00781F4C" w:rsidRDefault="00781F4C">
            <w:pPr>
              <w:jc w:val="both"/>
              <w:rPr>
                <w:rFonts w:ascii="Times New Roman" w:eastAsia="Times New Roman" w:hAnsi="Times New Roman" w:cs="Times New Roman"/>
                <w:color w:val="000000"/>
                <w:sz w:val="24"/>
                <w:szCs w:val="24"/>
              </w:rPr>
            </w:pPr>
          </w:p>
        </w:tc>
      </w:tr>
      <w:tr w:rsidR="00781F4C" w14:paraId="5CBE80B2" w14:textId="77777777">
        <w:tc>
          <w:tcPr>
            <w:tcW w:w="4331" w:type="dxa"/>
            <w:gridSpan w:val="2"/>
            <w:vAlign w:val="center"/>
          </w:tcPr>
          <w:p w14:paraId="3439D458"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notify Atlas without undue delay, and in any event no later than forty-eight (48) hours after becoming aware of a Personal Data Breach.</w:t>
            </w:r>
          </w:p>
        </w:tc>
        <w:tc>
          <w:tcPr>
            <w:tcW w:w="489" w:type="dxa"/>
          </w:tcPr>
          <w:p w14:paraId="2993FF0C"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2DAC495A"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Vendor wajib memberitahukan Atlas tanpa penundaan yang tidak semestinya, dan dalam hal </w:t>
            </w:r>
            <w:r>
              <w:rPr>
                <w:rFonts w:ascii="Times New Roman" w:eastAsia="Times New Roman" w:hAnsi="Times New Roman" w:cs="Times New Roman"/>
                <w:sz w:val="24"/>
                <w:szCs w:val="24"/>
              </w:rPr>
              <w:t>apapun</w:t>
            </w:r>
            <w:r>
              <w:rPr>
                <w:rFonts w:ascii="Times New Roman" w:eastAsia="Times New Roman" w:hAnsi="Times New Roman" w:cs="Times New Roman"/>
                <w:color w:val="000000"/>
                <w:sz w:val="24"/>
                <w:szCs w:val="24"/>
              </w:rPr>
              <w:t xml:space="preserve"> paling lambat empat puluh delapan (48) jam sejak mengetahui adanya Pelanggaran Data Pribadi (Personal Data Breach).</w:t>
            </w:r>
          </w:p>
        </w:tc>
        <w:tc>
          <w:tcPr>
            <w:tcW w:w="4536" w:type="dxa"/>
          </w:tcPr>
          <w:p w14:paraId="4586BAF1"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1E484583" w14:textId="77777777">
        <w:tc>
          <w:tcPr>
            <w:tcW w:w="4331" w:type="dxa"/>
            <w:gridSpan w:val="2"/>
            <w:vAlign w:val="center"/>
          </w:tcPr>
          <w:p w14:paraId="135C220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reasonably assist Atlas in investigating, mitigating, and responding to any Personal Data Breach.</w:t>
            </w:r>
          </w:p>
        </w:tc>
        <w:tc>
          <w:tcPr>
            <w:tcW w:w="489" w:type="dxa"/>
          </w:tcPr>
          <w:p w14:paraId="50914512"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7013B308"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Vendor wajib memberikan bantuan yang wajar kepada Atlas dalam melakukan investigasi, mitigasi, dan penanganan atas setiap Pelanggaran Data Pribadi.</w:t>
            </w:r>
          </w:p>
        </w:tc>
        <w:tc>
          <w:tcPr>
            <w:tcW w:w="4536" w:type="dxa"/>
          </w:tcPr>
          <w:p w14:paraId="3EC81E89"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rsidRPr="00DA1590" w14:paraId="57B57F0C" w14:textId="77777777">
        <w:tc>
          <w:tcPr>
            <w:tcW w:w="4331" w:type="dxa"/>
            <w:gridSpan w:val="2"/>
            <w:vAlign w:val="center"/>
          </w:tcPr>
          <w:p w14:paraId="559F80F7"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Vendor shall not transfer Personal Data outside the applicable jurisdiction except as </w:t>
            </w:r>
            <w:r>
              <w:rPr>
                <w:rFonts w:ascii="Times New Roman" w:eastAsia="Times New Roman" w:hAnsi="Times New Roman" w:cs="Times New Roman"/>
                <w:color w:val="000000"/>
                <w:sz w:val="24"/>
                <w:szCs w:val="24"/>
              </w:rPr>
              <w:lastRenderedPageBreak/>
              <w:t>instructed by Atlas and permitted by applicable law.</w:t>
            </w:r>
          </w:p>
        </w:tc>
        <w:tc>
          <w:tcPr>
            <w:tcW w:w="489" w:type="dxa"/>
          </w:tcPr>
          <w:p w14:paraId="63235D6B"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EC3BBF8"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 xml:space="preserve">Vendor dilarang mentransfer Data Pribadi ke luar yurisdiksi yang berlaku, kecuali </w:t>
            </w:r>
            <w:r w:rsidRPr="00DA1590">
              <w:rPr>
                <w:rFonts w:ascii="Times New Roman" w:eastAsia="Times New Roman" w:hAnsi="Times New Roman" w:cs="Times New Roman"/>
                <w:color w:val="000000"/>
                <w:sz w:val="24"/>
                <w:szCs w:val="24"/>
                <w:lang w:val="sv-SE"/>
              </w:rPr>
              <w:lastRenderedPageBreak/>
              <w:t>berdasarkan instruksi Atlas dan sepanjang diperbolehkan oleh hukum yang berlaku.</w:t>
            </w:r>
          </w:p>
        </w:tc>
        <w:tc>
          <w:tcPr>
            <w:tcW w:w="4536" w:type="dxa"/>
          </w:tcPr>
          <w:p w14:paraId="160EFABA"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234401A7" w14:textId="77777777">
        <w:tc>
          <w:tcPr>
            <w:tcW w:w="4331" w:type="dxa"/>
            <w:gridSpan w:val="2"/>
            <w:vAlign w:val="center"/>
          </w:tcPr>
          <w:p w14:paraId="68D7C227"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Upon termination of this Agreement, Vendor shall promptly return or securely delete all Personal Data, unless retention is required by applicable law.</w:t>
            </w:r>
          </w:p>
        </w:tc>
        <w:tc>
          <w:tcPr>
            <w:tcW w:w="489" w:type="dxa"/>
          </w:tcPr>
          <w:p w14:paraId="3840475B"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14FE4B33"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saat Perjanjian ini berakhir atau diakhiri, Vendor wajib segera mengembalikan atau menghapus secara aman seluruh Data Pribadi sesuai instruksi Atlas, kecuali penyimpanan data tersebut diwajibkan oleh ketentuan hukum yang berlaku.</w:t>
            </w:r>
          </w:p>
        </w:tc>
        <w:tc>
          <w:tcPr>
            <w:tcW w:w="4536" w:type="dxa"/>
          </w:tcPr>
          <w:p w14:paraId="7A978E88" w14:textId="77777777" w:rsidR="00781F4C" w:rsidRDefault="00781F4C">
            <w:pPr>
              <w:jc w:val="both"/>
              <w:rPr>
                <w:rFonts w:ascii="Times New Roman" w:eastAsia="Times New Roman" w:hAnsi="Times New Roman" w:cs="Times New Roman"/>
                <w:color w:val="000000"/>
                <w:sz w:val="24"/>
                <w:szCs w:val="24"/>
              </w:rPr>
            </w:pPr>
          </w:p>
        </w:tc>
      </w:tr>
      <w:tr w:rsidR="00781F4C" w14:paraId="44C1158E" w14:textId="77777777">
        <w:tc>
          <w:tcPr>
            <w:tcW w:w="4331" w:type="dxa"/>
            <w:gridSpan w:val="2"/>
            <w:vAlign w:val="center"/>
          </w:tcPr>
          <w:p w14:paraId="03001C18" w14:textId="77777777" w:rsidR="00781F4C" w:rsidRDefault="00781F4C">
            <w:pPr>
              <w:jc w:val="both"/>
              <w:rPr>
                <w:rFonts w:ascii="Times New Roman" w:eastAsia="Times New Roman" w:hAnsi="Times New Roman" w:cs="Times New Roman"/>
                <w:color w:val="000000"/>
                <w:sz w:val="24"/>
                <w:szCs w:val="24"/>
              </w:rPr>
            </w:pPr>
          </w:p>
        </w:tc>
        <w:tc>
          <w:tcPr>
            <w:tcW w:w="489" w:type="dxa"/>
          </w:tcPr>
          <w:p w14:paraId="36426F94"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2DBF56B6" w14:textId="77777777" w:rsidR="00781F4C" w:rsidRDefault="00781F4C">
            <w:pPr>
              <w:jc w:val="both"/>
              <w:rPr>
                <w:rFonts w:ascii="Times New Roman" w:eastAsia="Times New Roman" w:hAnsi="Times New Roman" w:cs="Times New Roman"/>
                <w:color w:val="000000"/>
                <w:sz w:val="24"/>
                <w:szCs w:val="24"/>
              </w:rPr>
            </w:pPr>
          </w:p>
        </w:tc>
        <w:tc>
          <w:tcPr>
            <w:tcW w:w="4536" w:type="dxa"/>
          </w:tcPr>
          <w:p w14:paraId="206E5BB6" w14:textId="77777777" w:rsidR="00781F4C" w:rsidRDefault="00781F4C">
            <w:pPr>
              <w:jc w:val="both"/>
              <w:rPr>
                <w:rFonts w:ascii="Times New Roman" w:eastAsia="Times New Roman" w:hAnsi="Times New Roman" w:cs="Times New Roman"/>
                <w:color w:val="000000"/>
                <w:sz w:val="24"/>
                <w:szCs w:val="24"/>
              </w:rPr>
            </w:pPr>
          </w:p>
        </w:tc>
      </w:tr>
      <w:tr w:rsidR="00781F4C" w14:paraId="22CBC08A" w14:textId="77777777">
        <w:tc>
          <w:tcPr>
            <w:tcW w:w="4331" w:type="dxa"/>
            <w:gridSpan w:val="2"/>
            <w:vAlign w:val="center"/>
          </w:tcPr>
          <w:p w14:paraId="3E64CA85"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INTELLECTUAL PROPERTY</w:t>
            </w:r>
          </w:p>
        </w:tc>
        <w:tc>
          <w:tcPr>
            <w:tcW w:w="489" w:type="dxa"/>
          </w:tcPr>
          <w:p w14:paraId="3BBA134E"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6C8359A5"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HAK KEKAYAAN INTELEKTUAL</w:t>
            </w:r>
          </w:p>
        </w:tc>
        <w:tc>
          <w:tcPr>
            <w:tcW w:w="4536" w:type="dxa"/>
          </w:tcPr>
          <w:p w14:paraId="061305A2" w14:textId="77777777" w:rsidR="00781F4C" w:rsidRDefault="00781F4C">
            <w:pPr>
              <w:rPr>
                <w:rFonts w:ascii="Times New Roman" w:eastAsia="Times New Roman" w:hAnsi="Times New Roman" w:cs="Times New Roman"/>
                <w:color w:val="000000"/>
                <w:sz w:val="24"/>
                <w:szCs w:val="24"/>
              </w:rPr>
            </w:pPr>
          </w:p>
        </w:tc>
      </w:tr>
      <w:tr w:rsidR="00781F4C" w14:paraId="79348900" w14:textId="77777777">
        <w:tc>
          <w:tcPr>
            <w:tcW w:w="4331" w:type="dxa"/>
            <w:gridSpan w:val="2"/>
            <w:vAlign w:val="center"/>
          </w:tcPr>
          <w:p w14:paraId="7DA639CF"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footage, recordings, images, audio, sensor data, annotations, metadata, documentation, and any other deliverables produced under this Agreement (collectively, the "Data") shall be owned exclusively by Atlas immediately upon creation.</w:t>
            </w:r>
          </w:p>
        </w:tc>
        <w:tc>
          <w:tcPr>
            <w:tcW w:w="489" w:type="dxa"/>
          </w:tcPr>
          <w:p w14:paraId="6D04A592"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6650B71E"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Seluruh rekaman video, gambar, rekaman audio, data sensor, anotasi, metadata, dokumentasi, serta hasil pekerjaan lainnya yang dihasilkan berdasarkan Perjanjian ini (secara bersama-sama disebut sebagai "Data") menjadi milik eksklusif Atlas sejak Data tersebut dibuat.</w:t>
            </w:r>
          </w:p>
        </w:tc>
        <w:tc>
          <w:tcPr>
            <w:tcW w:w="4536" w:type="dxa"/>
          </w:tcPr>
          <w:p w14:paraId="418DD516" w14:textId="77777777" w:rsidR="00781F4C" w:rsidRDefault="00781F4C">
            <w:pPr>
              <w:jc w:val="both"/>
              <w:rPr>
                <w:rFonts w:ascii="Times New Roman" w:eastAsia="Times New Roman" w:hAnsi="Times New Roman" w:cs="Times New Roman"/>
                <w:color w:val="000000"/>
                <w:sz w:val="24"/>
                <w:szCs w:val="24"/>
              </w:rPr>
            </w:pPr>
          </w:p>
        </w:tc>
      </w:tr>
      <w:tr w:rsidR="00781F4C" w14:paraId="04EF8295" w14:textId="77777777">
        <w:tc>
          <w:tcPr>
            <w:tcW w:w="4331" w:type="dxa"/>
            <w:gridSpan w:val="2"/>
            <w:vAlign w:val="center"/>
          </w:tcPr>
          <w:p w14:paraId="6F78C74C"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hereby irrevocably assigns to Atlas all right, title, and interest in and to the Data, including all copyrights, database rights, neighboring rights, and all other intellectual property rights.</w:t>
            </w:r>
          </w:p>
        </w:tc>
        <w:tc>
          <w:tcPr>
            <w:tcW w:w="489" w:type="dxa"/>
          </w:tcPr>
          <w:p w14:paraId="0782AA05"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3AC13B96"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dengan ini secara tidak dapat ditarik kembali mengalihkan kepada Atlas seluruh hak, kepemilikan, dan kepentingan atas Data, termasuk seluruh hak cipta, hak atas basis data, hak terkait, serta seluruh Hak Kekayaan Intelektual lainnya yang melekat pada Data tersebut.</w:t>
            </w:r>
          </w:p>
        </w:tc>
        <w:tc>
          <w:tcPr>
            <w:tcW w:w="4536" w:type="dxa"/>
          </w:tcPr>
          <w:p w14:paraId="2217C50F"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0326D8FE" w14:textId="77777777">
        <w:tc>
          <w:tcPr>
            <w:tcW w:w="4331" w:type="dxa"/>
            <w:gridSpan w:val="2"/>
            <w:vAlign w:val="center"/>
          </w:tcPr>
          <w:p w14:paraId="73712F18"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waives, to the fullest extent permitted by law, any moral rights it may have in the Data.</w:t>
            </w:r>
          </w:p>
        </w:tc>
        <w:tc>
          <w:tcPr>
            <w:tcW w:w="489" w:type="dxa"/>
          </w:tcPr>
          <w:p w14:paraId="5828A8EC"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2AE553A8"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Sepanjang diperbolehkan berdasarkan hukum yang berlaku, Vendor melepaskan setiap hak moral (moral rights) yang mungkin dimilikinya atas Data tersebut.</w:t>
            </w:r>
          </w:p>
        </w:tc>
        <w:tc>
          <w:tcPr>
            <w:tcW w:w="4536" w:type="dxa"/>
          </w:tcPr>
          <w:p w14:paraId="3AC7196A"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36ECE41A" w14:textId="77777777">
        <w:tc>
          <w:tcPr>
            <w:tcW w:w="4331" w:type="dxa"/>
            <w:gridSpan w:val="2"/>
            <w:vAlign w:val="center"/>
          </w:tcPr>
          <w:p w14:paraId="045F47D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any assignment is ineffective under applicable law, Vendor grants Atlas a perpetual, irrevocable, worldwide, exclusive, royalty-free, transferable, and sublicensable license to use, reproduce, modify, distribute, display, create derivative works from, commercialize, and otherwise exploit the Data for any purpose.</w:t>
            </w:r>
          </w:p>
        </w:tc>
        <w:tc>
          <w:tcPr>
            <w:tcW w:w="489" w:type="dxa"/>
          </w:tcPr>
          <w:p w14:paraId="5652D19A"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423FE604"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Apabila berdasarkan hukum yang berlaku pengalihan hak tersebut tidak mempunyai kekuatan hukum atau tidak dapat dilaksanakan, Vendor dengan ini memberikan kepada Atlas suatu lisensi yang bersifat permanen, tidak dapat dicabut kembali, berlaku di seluruh dunia, eksklusif, bebas royalti, dapat dialihkan, dan dapat diberikan sublisensi, untuk menggunakan, memperbanyak, mengubah, mendistribusikan, menampilkan, membuat karya turunan, mengomersialkan, serta memanfaatkan Data untuk tujuan apa pun.</w:t>
            </w:r>
          </w:p>
        </w:tc>
        <w:tc>
          <w:tcPr>
            <w:tcW w:w="4536" w:type="dxa"/>
          </w:tcPr>
          <w:p w14:paraId="2867F348" w14:textId="77777777" w:rsidR="00781F4C" w:rsidRDefault="00781F4C">
            <w:pPr>
              <w:jc w:val="both"/>
              <w:rPr>
                <w:rFonts w:ascii="Times New Roman" w:eastAsia="Times New Roman" w:hAnsi="Times New Roman" w:cs="Times New Roman"/>
                <w:color w:val="000000"/>
                <w:sz w:val="24"/>
                <w:szCs w:val="24"/>
              </w:rPr>
            </w:pPr>
          </w:p>
        </w:tc>
      </w:tr>
      <w:tr w:rsidR="00781F4C" w14:paraId="26D6BBC3" w14:textId="77777777">
        <w:tc>
          <w:tcPr>
            <w:tcW w:w="4331" w:type="dxa"/>
            <w:gridSpan w:val="2"/>
            <w:vAlign w:val="center"/>
          </w:tcPr>
          <w:p w14:paraId="38F79635"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not retain, reuse, sell, license, disclose, or provide substantially similar Data to any third party without Atlas's prior written consent.</w:t>
            </w:r>
          </w:p>
        </w:tc>
        <w:tc>
          <w:tcPr>
            <w:tcW w:w="489" w:type="dxa"/>
          </w:tcPr>
          <w:p w14:paraId="0D4A4427"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752537EC"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Vendor dilarang menyimpan, menggunakan kembali, menjual, melisensikan, mengungkapkan, atau menyerahkan Data maupun data yang secara substansial serupa </w:t>
            </w:r>
            <w:r>
              <w:rPr>
                <w:rFonts w:ascii="Times New Roman" w:eastAsia="Times New Roman" w:hAnsi="Times New Roman" w:cs="Times New Roman"/>
                <w:color w:val="000000"/>
                <w:sz w:val="24"/>
                <w:szCs w:val="24"/>
              </w:rPr>
              <w:lastRenderedPageBreak/>
              <w:t>kepada pihak ketiga tanpa persetujuan tertulis terlebih dahulu dari Atlas.</w:t>
            </w:r>
          </w:p>
        </w:tc>
        <w:tc>
          <w:tcPr>
            <w:tcW w:w="4536" w:type="dxa"/>
          </w:tcPr>
          <w:p w14:paraId="2FDF5BEF" w14:textId="77777777" w:rsidR="00781F4C" w:rsidRDefault="00781F4C">
            <w:pPr>
              <w:jc w:val="both"/>
              <w:rPr>
                <w:rFonts w:ascii="Times New Roman" w:eastAsia="Times New Roman" w:hAnsi="Times New Roman" w:cs="Times New Roman"/>
                <w:color w:val="000000"/>
                <w:sz w:val="24"/>
                <w:szCs w:val="24"/>
              </w:rPr>
            </w:pPr>
          </w:p>
        </w:tc>
      </w:tr>
      <w:tr w:rsidR="00781F4C" w14:paraId="493A00C4" w14:textId="77777777">
        <w:tc>
          <w:tcPr>
            <w:tcW w:w="4331" w:type="dxa"/>
            <w:gridSpan w:val="2"/>
            <w:vAlign w:val="center"/>
          </w:tcPr>
          <w:p w14:paraId="16EDFCD0"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retains all rights in derivative datasets, trained AI models, model weights, synthetic datasets, outputs, improvements, and any products developed using the Data.</w:t>
            </w:r>
          </w:p>
        </w:tc>
        <w:tc>
          <w:tcPr>
            <w:tcW w:w="489" w:type="dxa"/>
          </w:tcPr>
          <w:p w14:paraId="43086A4A"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34E27199"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tetap memiliki seluruh hak atas dataset turunan, model AI yang telah dilatih, model weights, synthetic datasets, hasil keluaran (outputs), penyempurnaan (improvements), maupun setiap produk yang dikembangkan dengan menggunakan Data tersebut.</w:t>
            </w:r>
          </w:p>
        </w:tc>
        <w:tc>
          <w:tcPr>
            <w:tcW w:w="4536" w:type="dxa"/>
          </w:tcPr>
          <w:p w14:paraId="6E2CD6D1" w14:textId="77777777" w:rsidR="00781F4C" w:rsidRDefault="00781F4C">
            <w:pPr>
              <w:jc w:val="both"/>
              <w:rPr>
                <w:rFonts w:ascii="Times New Roman" w:eastAsia="Times New Roman" w:hAnsi="Times New Roman" w:cs="Times New Roman"/>
                <w:color w:val="000000"/>
                <w:sz w:val="24"/>
                <w:szCs w:val="24"/>
              </w:rPr>
            </w:pPr>
          </w:p>
        </w:tc>
      </w:tr>
      <w:tr w:rsidR="00781F4C" w14:paraId="36C13A79" w14:textId="77777777">
        <w:tc>
          <w:tcPr>
            <w:tcW w:w="4331" w:type="dxa"/>
            <w:gridSpan w:val="2"/>
            <w:vAlign w:val="center"/>
          </w:tcPr>
          <w:p w14:paraId="513C4E52" w14:textId="77777777" w:rsidR="00781F4C" w:rsidRDefault="00781F4C">
            <w:pPr>
              <w:jc w:val="both"/>
              <w:rPr>
                <w:rFonts w:ascii="Times New Roman" w:eastAsia="Times New Roman" w:hAnsi="Times New Roman" w:cs="Times New Roman"/>
                <w:color w:val="000000"/>
                <w:sz w:val="24"/>
                <w:szCs w:val="24"/>
              </w:rPr>
            </w:pPr>
          </w:p>
        </w:tc>
        <w:tc>
          <w:tcPr>
            <w:tcW w:w="489" w:type="dxa"/>
          </w:tcPr>
          <w:p w14:paraId="119587F1"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308CEE76" w14:textId="77777777" w:rsidR="00781F4C" w:rsidRDefault="00781F4C">
            <w:pPr>
              <w:jc w:val="both"/>
              <w:rPr>
                <w:rFonts w:ascii="Times New Roman" w:eastAsia="Times New Roman" w:hAnsi="Times New Roman" w:cs="Times New Roman"/>
                <w:color w:val="000000"/>
                <w:sz w:val="24"/>
                <w:szCs w:val="24"/>
              </w:rPr>
            </w:pPr>
          </w:p>
        </w:tc>
        <w:tc>
          <w:tcPr>
            <w:tcW w:w="4536" w:type="dxa"/>
          </w:tcPr>
          <w:p w14:paraId="29A4EA67" w14:textId="77777777" w:rsidR="00781F4C" w:rsidRDefault="00781F4C">
            <w:pPr>
              <w:jc w:val="both"/>
              <w:rPr>
                <w:rFonts w:ascii="Times New Roman" w:eastAsia="Times New Roman" w:hAnsi="Times New Roman" w:cs="Times New Roman"/>
                <w:color w:val="000000"/>
                <w:sz w:val="24"/>
                <w:szCs w:val="24"/>
              </w:rPr>
            </w:pPr>
          </w:p>
        </w:tc>
      </w:tr>
      <w:tr w:rsidR="00781F4C" w14:paraId="10F48E11" w14:textId="77777777">
        <w:tc>
          <w:tcPr>
            <w:tcW w:w="4331" w:type="dxa"/>
            <w:gridSpan w:val="2"/>
            <w:vAlign w:val="center"/>
          </w:tcPr>
          <w:p w14:paraId="2DED119E"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INTELLECTUAL PROPERTY</w:t>
            </w:r>
          </w:p>
        </w:tc>
        <w:tc>
          <w:tcPr>
            <w:tcW w:w="489" w:type="dxa"/>
          </w:tcPr>
          <w:p w14:paraId="7AC9B62F"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275F1679"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HAK KEKAYAAN INTELEKTUAL</w:t>
            </w:r>
          </w:p>
        </w:tc>
        <w:tc>
          <w:tcPr>
            <w:tcW w:w="4536" w:type="dxa"/>
          </w:tcPr>
          <w:p w14:paraId="05EDDAEE" w14:textId="77777777" w:rsidR="00781F4C" w:rsidRDefault="00781F4C">
            <w:pPr>
              <w:rPr>
                <w:rFonts w:ascii="Times New Roman" w:eastAsia="Times New Roman" w:hAnsi="Times New Roman" w:cs="Times New Roman"/>
                <w:color w:val="000000"/>
                <w:sz w:val="24"/>
                <w:szCs w:val="24"/>
              </w:rPr>
            </w:pPr>
          </w:p>
        </w:tc>
      </w:tr>
      <w:tr w:rsidR="00781F4C" w14:paraId="5C9D0488" w14:textId="77777777">
        <w:tc>
          <w:tcPr>
            <w:tcW w:w="4331" w:type="dxa"/>
            <w:gridSpan w:val="2"/>
            <w:vAlign w:val="center"/>
          </w:tcPr>
          <w:p w14:paraId="10FADF18"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footage, recordings, images, audio, sensor data, annotations, metadata, documentation, and any other deliverables produced under this Agreement (collectively, the "Data") shall be owned exclusively by Atlas immediately upon creation.</w:t>
            </w:r>
          </w:p>
        </w:tc>
        <w:tc>
          <w:tcPr>
            <w:tcW w:w="489" w:type="dxa"/>
          </w:tcPr>
          <w:p w14:paraId="034D690C"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4BC3B638"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Seluruh rekaman video, gambar, rekaman audio, data sensor, anotasi, metadata, dokumentasi, serta hasil pekerjaan lainnya yang dihasilkan berdasarkan Perjanjian ini (secara bersama-sama disebut sebagai "Data") menjadi milik eksklusif Atlas sejak Data tersebut dibuat.</w:t>
            </w:r>
          </w:p>
        </w:tc>
        <w:tc>
          <w:tcPr>
            <w:tcW w:w="4536" w:type="dxa"/>
          </w:tcPr>
          <w:p w14:paraId="2E32596A" w14:textId="77777777" w:rsidR="00781F4C" w:rsidRDefault="00781F4C">
            <w:pPr>
              <w:jc w:val="both"/>
              <w:rPr>
                <w:rFonts w:ascii="Times New Roman" w:eastAsia="Times New Roman" w:hAnsi="Times New Roman" w:cs="Times New Roman"/>
                <w:color w:val="000000"/>
                <w:sz w:val="24"/>
                <w:szCs w:val="24"/>
              </w:rPr>
            </w:pPr>
          </w:p>
        </w:tc>
      </w:tr>
      <w:tr w:rsidR="00781F4C" w14:paraId="7AB1AF65" w14:textId="77777777">
        <w:tc>
          <w:tcPr>
            <w:tcW w:w="4331" w:type="dxa"/>
            <w:gridSpan w:val="2"/>
            <w:vAlign w:val="center"/>
          </w:tcPr>
          <w:p w14:paraId="0EC3CB1F"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hereby irrevocably assigns to Atlas all right, title, and interest in and to the Data, including all copyrights, database rights, neighboring rights, and all other intellectual property rights.</w:t>
            </w:r>
          </w:p>
        </w:tc>
        <w:tc>
          <w:tcPr>
            <w:tcW w:w="489" w:type="dxa"/>
          </w:tcPr>
          <w:p w14:paraId="08542574"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1F2D87AB"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dengan ini secara tidak dapat ditarik kembali mengalihkan kepada Atlas seluruh hak, kepemilikan, dan kepentingan atas Data, termasuk seluruh hak cipta, hak atas basis data, hak terkait, serta seluruh Hak Kekayaan Intelektual lainnya yang melekat pada Data tersebut.</w:t>
            </w:r>
          </w:p>
        </w:tc>
        <w:tc>
          <w:tcPr>
            <w:tcW w:w="4536" w:type="dxa"/>
          </w:tcPr>
          <w:p w14:paraId="30BA6B43"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33AB0FB2" w14:textId="77777777">
        <w:tc>
          <w:tcPr>
            <w:tcW w:w="4331" w:type="dxa"/>
            <w:gridSpan w:val="2"/>
            <w:vAlign w:val="center"/>
          </w:tcPr>
          <w:p w14:paraId="0DA2AF87"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waives, to the fullest extent permitted by law, any moral rights it may have in the Data.</w:t>
            </w:r>
          </w:p>
        </w:tc>
        <w:tc>
          <w:tcPr>
            <w:tcW w:w="489" w:type="dxa"/>
          </w:tcPr>
          <w:p w14:paraId="35348F02"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3C5F05B6"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Sepanjang diperbolehkan berdasarkan hukum yang berlaku, Vendor melepaskan setiap hak moral (moral rights) yang mungkin dimilikinya atas Data tersebut.</w:t>
            </w:r>
          </w:p>
        </w:tc>
        <w:tc>
          <w:tcPr>
            <w:tcW w:w="4536" w:type="dxa"/>
          </w:tcPr>
          <w:p w14:paraId="246AE39F"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74E704AD" w14:textId="77777777">
        <w:tc>
          <w:tcPr>
            <w:tcW w:w="4331" w:type="dxa"/>
            <w:gridSpan w:val="2"/>
            <w:vAlign w:val="center"/>
          </w:tcPr>
          <w:p w14:paraId="4485FDB3"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any assignment is ineffective under applicable law, Vendor grants Atlas a perpetual, irrevocable, worldwide, exclusive, royalty-free, transferable, and sublicensable license to use, reproduce, modify, distribute, display, create derivative works from, commercialize, and otherwise exploit the Data for any purpose.</w:t>
            </w:r>
          </w:p>
        </w:tc>
        <w:tc>
          <w:tcPr>
            <w:tcW w:w="489" w:type="dxa"/>
          </w:tcPr>
          <w:p w14:paraId="6362944B"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7DFDA09"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Apabila berdasarkan hukum yang berlaku pengalihan hak tersebut tidak mempunyai kekuatan hukum atau tidak dapat dilaksanakan, Vendor dengan ini memberikan kepada Atlas suatu lisensi yang bersifat permanen, tidak dapat dicabut kembali, berlaku di seluruh dunia, eksklusif, bebas royalti, dapat dialihkan, dan dapat diberikan sublisensi, untuk menggunakan, memperbanyak, mengubah, mendistribusikan, menampilkan, membuat karya turunan, mengomersialkan, serta memanfaatkan Data untuk tujuan apa pun.</w:t>
            </w:r>
          </w:p>
        </w:tc>
        <w:tc>
          <w:tcPr>
            <w:tcW w:w="4536" w:type="dxa"/>
          </w:tcPr>
          <w:p w14:paraId="41BC6E7A" w14:textId="77777777" w:rsidR="00781F4C" w:rsidRDefault="00781F4C">
            <w:pPr>
              <w:jc w:val="both"/>
              <w:rPr>
                <w:rFonts w:ascii="Times New Roman" w:eastAsia="Times New Roman" w:hAnsi="Times New Roman" w:cs="Times New Roman"/>
                <w:color w:val="000000"/>
                <w:sz w:val="24"/>
                <w:szCs w:val="24"/>
              </w:rPr>
            </w:pPr>
          </w:p>
        </w:tc>
      </w:tr>
      <w:tr w:rsidR="00781F4C" w14:paraId="20A61BB2" w14:textId="77777777">
        <w:tc>
          <w:tcPr>
            <w:tcW w:w="4331" w:type="dxa"/>
            <w:gridSpan w:val="2"/>
            <w:vAlign w:val="center"/>
          </w:tcPr>
          <w:p w14:paraId="5DAB503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not retain, reuse, sell, license, disclose, or provide substantially similar Data to any third party without Atlas's prior written consent.</w:t>
            </w:r>
          </w:p>
        </w:tc>
        <w:tc>
          <w:tcPr>
            <w:tcW w:w="489" w:type="dxa"/>
          </w:tcPr>
          <w:p w14:paraId="10303EA5"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25E0076D"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Vendor dilarang menyimpan, menggunakan kembali, menjual, melisensikan, mengungkapkan, atau menyerahkan Data maupun data yang secara substansial serupa </w:t>
            </w:r>
            <w:r>
              <w:rPr>
                <w:rFonts w:ascii="Times New Roman" w:eastAsia="Times New Roman" w:hAnsi="Times New Roman" w:cs="Times New Roman"/>
                <w:color w:val="000000"/>
                <w:sz w:val="24"/>
                <w:szCs w:val="24"/>
              </w:rPr>
              <w:lastRenderedPageBreak/>
              <w:t>kepada pihak ketiga tanpa persetujuan tertulis terlebih dahulu dari Atlas.</w:t>
            </w:r>
          </w:p>
        </w:tc>
        <w:tc>
          <w:tcPr>
            <w:tcW w:w="4536" w:type="dxa"/>
          </w:tcPr>
          <w:p w14:paraId="1E899F04" w14:textId="77777777" w:rsidR="00781F4C" w:rsidRDefault="00781F4C">
            <w:pPr>
              <w:jc w:val="both"/>
              <w:rPr>
                <w:rFonts w:ascii="Times New Roman" w:eastAsia="Times New Roman" w:hAnsi="Times New Roman" w:cs="Times New Roman"/>
                <w:color w:val="000000"/>
                <w:sz w:val="24"/>
                <w:szCs w:val="24"/>
              </w:rPr>
            </w:pPr>
          </w:p>
        </w:tc>
      </w:tr>
      <w:tr w:rsidR="00781F4C" w14:paraId="334684A7" w14:textId="77777777">
        <w:tc>
          <w:tcPr>
            <w:tcW w:w="4331" w:type="dxa"/>
            <w:gridSpan w:val="2"/>
            <w:vAlign w:val="center"/>
          </w:tcPr>
          <w:p w14:paraId="1F813AD5"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retains all rights in derivative datasets, trained AI models, model weights, synthetic datasets, outputs, improvements, and any products developed using the Data.</w:t>
            </w:r>
          </w:p>
        </w:tc>
        <w:tc>
          <w:tcPr>
            <w:tcW w:w="489" w:type="dxa"/>
          </w:tcPr>
          <w:p w14:paraId="3BBAB593"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04D4AB16"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tetap memiliki seluruh hak atas dataset turunan, model AI yang telah dilatih, model weights, synthetic datasets, hasil keluaran (outputs), penyempurnaan (improvements), maupun setiap produk yang dikembangkan dengan menggunakan Data tersebut.</w:t>
            </w:r>
          </w:p>
        </w:tc>
        <w:tc>
          <w:tcPr>
            <w:tcW w:w="4536" w:type="dxa"/>
          </w:tcPr>
          <w:p w14:paraId="6DB426EF" w14:textId="77777777" w:rsidR="00781F4C" w:rsidRDefault="00781F4C">
            <w:pPr>
              <w:jc w:val="both"/>
              <w:rPr>
                <w:rFonts w:ascii="Times New Roman" w:eastAsia="Times New Roman" w:hAnsi="Times New Roman" w:cs="Times New Roman"/>
                <w:color w:val="000000"/>
                <w:sz w:val="24"/>
                <w:szCs w:val="24"/>
              </w:rPr>
            </w:pPr>
          </w:p>
        </w:tc>
      </w:tr>
      <w:tr w:rsidR="00781F4C" w14:paraId="0A4D2ACA" w14:textId="77777777">
        <w:tc>
          <w:tcPr>
            <w:tcW w:w="4331" w:type="dxa"/>
            <w:gridSpan w:val="2"/>
            <w:vAlign w:val="center"/>
          </w:tcPr>
          <w:p w14:paraId="335BCED0" w14:textId="77777777" w:rsidR="00781F4C" w:rsidRDefault="00781F4C">
            <w:pPr>
              <w:jc w:val="both"/>
              <w:rPr>
                <w:rFonts w:ascii="Times New Roman" w:eastAsia="Times New Roman" w:hAnsi="Times New Roman" w:cs="Times New Roman"/>
                <w:color w:val="000000"/>
                <w:sz w:val="24"/>
                <w:szCs w:val="24"/>
              </w:rPr>
            </w:pPr>
          </w:p>
        </w:tc>
        <w:tc>
          <w:tcPr>
            <w:tcW w:w="489" w:type="dxa"/>
          </w:tcPr>
          <w:p w14:paraId="6419DABA"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4EE8F141" w14:textId="77777777" w:rsidR="00781F4C" w:rsidRDefault="00781F4C">
            <w:pPr>
              <w:jc w:val="both"/>
              <w:rPr>
                <w:rFonts w:ascii="Times New Roman" w:eastAsia="Times New Roman" w:hAnsi="Times New Roman" w:cs="Times New Roman"/>
                <w:color w:val="000000"/>
                <w:sz w:val="24"/>
                <w:szCs w:val="24"/>
              </w:rPr>
            </w:pPr>
          </w:p>
        </w:tc>
        <w:tc>
          <w:tcPr>
            <w:tcW w:w="4536" w:type="dxa"/>
          </w:tcPr>
          <w:p w14:paraId="597C22BA" w14:textId="77777777" w:rsidR="00781F4C" w:rsidRDefault="00781F4C">
            <w:pPr>
              <w:jc w:val="both"/>
              <w:rPr>
                <w:rFonts w:ascii="Times New Roman" w:eastAsia="Times New Roman" w:hAnsi="Times New Roman" w:cs="Times New Roman"/>
                <w:color w:val="000000"/>
                <w:sz w:val="24"/>
                <w:szCs w:val="24"/>
              </w:rPr>
            </w:pPr>
          </w:p>
        </w:tc>
      </w:tr>
      <w:tr w:rsidR="00781F4C" w14:paraId="17F79406" w14:textId="77777777">
        <w:tc>
          <w:tcPr>
            <w:tcW w:w="4331" w:type="dxa"/>
            <w:gridSpan w:val="2"/>
            <w:vAlign w:val="center"/>
          </w:tcPr>
          <w:p w14:paraId="4D6F4C77"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CONSENTS, COMPLIANCE, AND CONTRIBUTORS</w:t>
            </w:r>
          </w:p>
        </w:tc>
        <w:tc>
          <w:tcPr>
            <w:tcW w:w="489" w:type="dxa"/>
          </w:tcPr>
          <w:p w14:paraId="41D55D34"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316563EA"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PERSETUJUAN, KEPATUHAN, DAN KONTRIBUTOR</w:t>
            </w:r>
          </w:p>
        </w:tc>
        <w:tc>
          <w:tcPr>
            <w:tcW w:w="4536" w:type="dxa"/>
          </w:tcPr>
          <w:p w14:paraId="19B6E18D" w14:textId="77777777" w:rsidR="00781F4C" w:rsidRDefault="00781F4C">
            <w:pPr>
              <w:rPr>
                <w:rFonts w:ascii="Times New Roman" w:eastAsia="Times New Roman" w:hAnsi="Times New Roman" w:cs="Times New Roman"/>
                <w:color w:val="000000"/>
                <w:sz w:val="24"/>
                <w:szCs w:val="24"/>
              </w:rPr>
            </w:pPr>
          </w:p>
        </w:tc>
      </w:tr>
      <w:tr w:rsidR="00781F4C" w14:paraId="1B9C45B1" w14:textId="77777777">
        <w:tc>
          <w:tcPr>
            <w:tcW w:w="4331" w:type="dxa"/>
            <w:gridSpan w:val="2"/>
            <w:vAlign w:val="center"/>
          </w:tcPr>
          <w:p w14:paraId="0FF66DB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represents and warrants that all Data collected under this Agreement is obtained lawfully and that all required consents, authorizations, permits, and approvals have been obtained before any recording takes place.</w:t>
            </w:r>
          </w:p>
        </w:tc>
        <w:tc>
          <w:tcPr>
            <w:tcW w:w="489" w:type="dxa"/>
          </w:tcPr>
          <w:p w14:paraId="7BDAEC06"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189DA262"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menyatakan dan menjamin bahwa seluruh Data yang diperoleh berdasarkan Perjanjian ini dikumpulkan secara sah serta seluruh persetujuan, kuasa, izin, dan otorisasi yang dipersyaratkan telah diperoleh sebelum kegiatan perekaman dilakukan.</w:t>
            </w:r>
          </w:p>
        </w:tc>
        <w:tc>
          <w:tcPr>
            <w:tcW w:w="4536" w:type="dxa"/>
          </w:tcPr>
          <w:p w14:paraId="726B5B58" w14:textId="77777777" w:rsidR="00781F4C" w:rsidRDefault="00781F4C">
            <w:pPr>
              <w:jc w:val="both"/>
              <w:rPr>
                <w:rFonts w:ascii="Times New Roman" w:eastAsia="Times New Roman" w:hAnsi="Times New Roman" w:cs="Times New Roman"/>
                <w:color w:val="000000"/>
                <w:sz w:val="24"/>
                <w:szCs w:val="24"/>
              </w:rPr>
            </w:pPr>
          </w:p>
        </w:tc>
      </w:tr>
      <w:tr w:rsidR="00781F4C" w14:paraId="6F512C56" w14:textId="77777777">
        <w:tc>
          <w:tcPr>
            <w:tcW w:w="4331" w:type="dxa"/>
            <w:gridSpan w:val="2"/>
            <w:vAlign w:val="center"/>
          </w:tcPr>
          <w:p w14:paraId="552A618E"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is solely responsible for obtaining and maintaining participant consent forms, business-owner permissions, location releases, and any other approvals required by applicable law.</w:t>
            </w:r>
          </w:p>
        </w:tc>
        <w:tc>
          <w:tcPr>
            <w:tcW w:w="489" w:type="dxa"/>
          </w:tcPr>
          <w:p w14:paraId="55ED5EA6"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0E54ECE3"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bertanggung jawab sepenuhnya untuk memperoleh, mendokumentasikan, serta menyimpan formulir persetujuan peserta, persetujuan pemilik atau pengelola lokasi usaha, izin penggunaan lokasi, serta seluruh persetujuan lain yang diwajibkan berdasarkan hukum yang berlaku.</w:t>
            </w:r>
          </w:p>
        </w:tc>
        <w:tc>
          <w:tcPr>
            <w:tcW w:w="4536" w:type="dxa"/>
          </w:tcPr>
          <w:p w14:paraId="6B106720" w14:textId="77777777" w:rsidR="00781F4C" w:rsidRDefault="00781F4C">
            <w:pPr>
              <w:jc w:val="both"/>
              <w:rPr>
                <w:rFonts w:ascii="Times New Roman" w:eastAsia="Times New Roman" w:hAnsi="Times New Roman" w:cs="Times New Roman"/>
                <w:color w:val="000000"/>
                <w:sz w:val="24"/>
                <w:szCs w:val="24"/>
              </w:rPr>
            </w:pPr>
          </w:p>
        </w:tc>
      </w:tr>
      <w:tr w:rsidR="00781F4C" w14:paraId="19EDB7AF" w14:textId="77777777">
        <w:tc>
          <w:tcPr>
            <w:tcW w:w="4331" w:type="dxa"/>
            <w:gridSpan w:val="2"/>
            <w:vAlign w:val="center"/>
          </w:tcPr>
          <w:p w14:paraId="181EC6DF"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provide copies of such consents or approvals to Atlas upon request.</w:t>
            </w:r>
          </w:p>
        </w:tc>
        <w:tc>
          <w:tcPr>
            <w:tcW w:w="489" w:type="dxa"/>
          </w:tcPr>
          <w:p w14:paraId="6FC01494"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36E25B1E"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Atas permintaan Atlas, Vendor wajib menyerahkan salinan seluruh persetujuan maupun izin tersebut.</w:t>
            </w:r>
          </w:p>
        </w:tc>
        <w:tc>
          <w:tcPr>
            <w:tcW w:w="4536" w:type="dxa"/>
          </w:tcPr>
          <w:p w14:paraId="24CE505D" w14:textId="77777777" w:rsidR="00781F4C" w:rsidRDefault="00781F4C">
            <w:pPr>
              <w:jc w:val="both"/>
              <w:rPr>
                <w:rFonts w:ascii="Times New Roman" w:eastAsia="Times New Roman" w:hAnsi="Times New Roman" w:cs="Times New Roman"/>
                <w:color w:val="000000"/>
                <w:sz w:val="24"/>
                <w:szCs w:val="24"/>
              </w:rPr>
            </w:pPr>
          </w:p>
        </w:tc>
      </w:tr>
      <w:tr w:rsidR="00781F4C" w14:paraId="782B8982" w14:textId="77777777">
        <w:tc>
          <w:tcPr>
            <w:tcW w:w="4331" w:type="dxa"/>
            <w:gridSpan w:val="2"/>
            <w:vAlign w:val="center"/>
          </w:tcPr>
          <w:p w14:paraId="4FAC7B6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ensure that every contributor has executed Atlas-approved participation and data-use consent forms before participating in the Services.</w:t>
            </w:r>
          </w:p>
        </w:tc>
        <w:tc>
          <w:tcPr>
            <w:tcW w:w="489" w:type="dxa"/>
          </w:tcPr>
          <w:p w14:paraId="27062B08"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32AD8FE0"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wajib memastikan bahwa setiap kontributor telah menandatangani formulir persetujuan partisipasi dan penggunaan data yang telah disetujui Atlas sebelum mengikuti pelaksanaan Layanan.</w:t>
            </w:r>
          </w:p>
        </w:tc>
        <w:tc>
          <w:tcPr>
            <w:tcW w:w="4536" w:type="dxa"/>
          </w:tcPr>
          <w:p w14:paraId="4775402B" w14:textId="77777777" w:rsidR="00781F4C" w:rsidRDefault="00781F4C">
            <w:pPr>
              <w:jc w:val="both"/>
              <w:rPr>
                <w:rFonts w:ascii="Times New Roman" w:eastAsia="Times New Roman" w:hAnsi="Times New Roman" w:cs="Times New Roman"/>
                <w:color w:val="000000"/>
                <w:sz w:val="24"/>
                <w:szCs w:val="24"/>
              </w:rPr>
            </w:pPr>
          </w:p>
        </w:tc>
      </w:tr>
      <w:tr w:rsidR="00781F4C" w14:paraId="7DEDAD6B" w14:textId="77777777">
        <w:tc>
          <w:tcPr>
            <w:tcW w:w="4331" w:type="dxa"/>
            <w:gridSpan w:val="2"/>
            <w:vAlign w:val="center"/>
          </w:tcPr>
          <w:p w14:paraId="394742E7"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comply with Atlas's Third-Party-in-Frame Protocol and any other written recording policies issued by Atlas.</w:t>
            </w:r>
          </w:p>
        </w:tc>
        <w:tc>
          <w:tcPr>
            <w:tcW w:w="489" w:type="dxa"/>
          </w:tcPr>
          <w:p w14:paraId="7DDE695D"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87CFFA2"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wajib mematuhi Third-Party-in-Frame Protocol milik Atlas serta setiap kebijakan perekaman tertulis lainnya yang sewaktu-waktu diterbitkan oleh Atlas.</w:t>
            </w:r>
          </w:p>
        </w:tc>
        <w:tc>
          <w:tcPr>
            <w:tcW w:w="4536" w:type="dxa"/>
          </w:tcPr>
          <w:p w14:paraId="4E67C497" w14:textId="77777777" w:rsidR="00781F4C" w:rsidRDefault="00781F4C">
            <w:pPr>
              <w:jc w:val="both"/>
              <w:rPr>
                <w:rFonts w:ascii="Times New Roman" w:eastAsia="Times New Roman" w:hAnsi="Times New Roman" w:cs="Times New Roman"/>
                <w:color w:val="000000"/>
                <w:sz w:val="24"/>
                <w:szCs w:val="24"/>
              </w:rPr>
            </w:pPr>
          </w:p>
        </w:tc>
      </w:tr>
      <w:tr w:rsidR="00781F4C" w14:paraId="222F4697" w14:textId="77777777">
        <w:tc>
          <w:tcPr>
            <w:tcW w:w="4331" w:type="dxa"/>
            <w:gridSpan w:val="2"/>
            <w:vAlign w:val="center"/>
          </w:tcPr>
          <w:p w14:paraId="2222D689"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not intentionally record minors unless expressly authorized by law and documented with legally valid consent.</w:t>
            </w:r>
          </w:p>
        </w:tc>
        <w:tc>
          <w:tcPr>
            <w:tcW w:w="489" w:type="dxa"/>
          </w:tcPr>
          <w:p w14:paraId="2D8D1891"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18F4418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dilarang dengan sengaja melakukan perekaman terhadap anak di bawah umur, kecuali apabila diperbolehkan oleh hukum dan didukung oleh persetujuan yang sah sesuai ketentuan peraturan perundang-undangan.</w:t>
            </w:r>
          </w:p>
        </w:tc>
        <w:tc>
          <w:tcPr>
            <w:tcW w:w="4536" w:type="dxa"/>
          </w:tcPr>
          <w:p w14:paraId="6D81A8A2" w14:textId="77777777" w:rsidR="00781F4C" w:rsidRDefault="00781F4C">
            <w:pPr>
              <w:jc w:val="both"/>
              <w:rPr>
                <w:rFonts w:ascii="Times New Roman" w:eastAsia="Times New Roman" w:hAnsi="Times New Roman" w:cs="Times New Roman"/>
                <w:color w:val="000000"/>
                <w:sz w:val="24"/>
                <w:szCs w:val="24"/>
              </w:rPr>
            </w:pPr>
          </w:p>
        </w:tc>
      </w:tr>
      <w:tr w:rsidR="00781F4C" w14:paraId="22D89347" w14:textId="77777777">
        <w:tc>
          <w:tcPr>
            <w:tcW w:w="4331" w:type="dxa"/>
            <w:gridSpan w:val="2"/>
            <w:vAlign w:val="center"/>
          </w:tcPr>
          <w:p w14:paraId="0AB3CC86"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is solely responsible for all employment, wage, tax, insurance, immigration, health and safety, and labor-</w:t>
            </w:r>
            <w:r>
              <w:rPr>
                <w:rFonts w:ascii="Times New Roman" w:eastAsia="Times New Roman" w:hAnsi="Times New Roman" w:cs="Times New Roman"/>
                <w:color w:val="000000"/>
                <w:sz w:val="24"/>
                <w:szCs w:val="24"/>
              </w:rPr>
              <w:lastRenderedPageBreak/>
              <w:t>law obligations relating to its personnel and contributors.</w:t>
            </w:r>
          </w:p>
        </w:tc>
        <w:tc>
          <w:tcPr>
            <w:tcW w:w="489" w:type="dxa"/>
          </w:tcPr>
          <w:p w14:paraId="2EB9F6F7"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2F4423BE"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Vendor bertanggung jawab sepenuhnya atas seluruh kewajiban yang berkaitan dengan ketenagakerjaan, pengupahan, perpajakan, </w:t>
            </w:r>
            <w:r>
              <w:rPr>
                <w:rFonts w:ascii="Times New Roman" w:eastAsia="Times New Roman" w:hAnsi="Times New Roman" w:cs="Times New Roman"/>
                <w:color w:val="000000"/>
                <w:sz w:val="24"/>
                <w:szCs w:val="24"/>
              </w:rPr>
              <w:lastRenderedPageBreak/>
              <w:t>asuransi, keimigrasian, keselamatan dan kesehatan kerja, serta seluruh kewajiban lainnya berdasarkan peraturan ketenagakerjaan yang berlaku terhadap personel maupun kontributornya.</w:t>
            </w:r>
          </w:p>
        </w:tc>
        <w:tc>
          <w:tcPr>
            <w:tcW w:w="4536" w:type="dxa"/>
          </w:tcPr>
          <w:p w14:paraId="641C0AD6"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367250D6" w14:textId="77777777">
        <w:tc>
          <w:tcPr>
            <w:tcW w:w="4331" w:type="dxa"/>
            <w:gridSpan w:val="2"/>
            <w:vAlign w:val="center"/>
          </w:tcPr>
          <w:p w14:paraId="6996D4F8"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Nothing in this Agreement creates an employment, partnership, agency, or joint venture relationship between Atlas and Vendor or between Atlas and Vendor's contributors.</w:t>
            </w:r>
          </w:p>
        </w:tc>
        <w:tc>
          <w:tcPr>
            <w:tcW w:w="489" w:type="dxa"/>
          </w:tcPr>
          <w:p w14:paraId="5A75278D"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B7B36EB"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Tidak ada ketentuan dalam Perjanjian ini yang dapat ditafsirkan sebagai pembentukan hubungan kerja, kemitraan, keagenan, maupun usaha patungan antara Atlas dan Vendor ataupun antara Atlas dan para kontributor Vendor.</w:t>
            </w:r>
          </w:p>
        </w:tc>
        <w:tc>
          <w:tcPr>
            <w:tcW w:w="4536" w:type="dxa"/>
          </w:tcPr>
          <w:p w14:paraId="20F6C863"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6C931849" w14:textId="77777777">
        <w:tc>
          <w:tcPr>
            <w:tcW w:w="4331" w:type="dxa"/>
            <w:gridSpan w:val="2"/>
            <w:vAlign w:val="center"/>
          </w:tcPr>
          <w:p w14:paraId="5A93F789"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Each Party shall comply with all applicable anti-bribery, anti-corruption, export-control, sanctions, and applicable laws.</w:t>
            </w:r>
          </w:p>
        </w:tc>
        <w:tc>
          <w:tcPr>
            <w:tcW w:w="489" w:type="dxa"/>
          </w:tcPr>
          <w:p w14:paraId="798C1BC8"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0F12BFC5"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Masing-masing Pihak wajib mematuhi seluruh ketentuan mengenai anti-penyuapan, anti-korupsi, pengendalian ekspor, sanksi perdagangan, serta seluruh ketentuan hukum yang berlaku.</w:t>
            </w:r>
          </w:p>
        </w:tc>
        <w:tc>
          <w:tcPr>
            <w:tcW w:w="4536" w:type="dxa"/>
          </w:tcPr>
          <w:p w14:paraId="5D53A2A2" w14:textId="77777777" w:rsidR="00781F4C" w:rsidRDefault="00781F4C">
            <w:pPr>
              <w:jc w:val="both"/>
              <w:rPr>
                <w:rFonts w:ascii="Times New Roman" w:eastAsia="Times New Roman" w:hAnsi="Times New Roman" w:cs="Times New Roman"/>
                <w:color w:val="000000"/>
                <w:sz w:val="24"/>
                <w:szCs w:val="24"/>
              </w:rPr>
            </w:pPr>
          </w:p>
        </w:tc>
      </w:tr>
      <w:tr w:rsidR="00781F4C" w14:paraId="5FEB931D" w14:textId="77777777">
        <w:tc>
          <w:tcPr>
            <w:tcW w:w="4331" w:type="dxa"/>
            <w:gridSpan w:val="2"/>
            <w:vAlign w:val="center"/>
          </w:tcPr>
          <w:p w14:paraId="621796E3" w14:textId="77777777" w:rsidR="00781F4C" w:rsidRDefault="00781F4C">
            <w:pPr>
              <w:jc w:val="both"/>
              <w:rPr>
                <w:rFonts w:ascii="Times New Roman" w:eastAsia="Times New Roman" w:hAnsi="Times New Roman" w:cs="Times New Roman"/>
                <w:color w:val="000000"/>
                <w:sz w:val="24"/>
                <w:szCs w:val="24"/>
              </w:rPr>
            </w:pPr>
          </w:p>
        </w:tc>
        <w:tc>
          <w:tcPr>
            <w:tcW w:w="489" w:type="dxa"/>
          </w:tcPr>
          <w:p w14:paraId="3E0471BC"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4B8C0905" w14:textId="77777777" w:rsidR="00781F4C" w:rsidRDefault="00781F4C">
            <w:pPr>
              <w:jc w:val="both"/>
              <w:rPr>
                <w:rFonts w:ascii="Times New Roman" w:eastAsia="Times New Roman" w:hAnsi="Times New Roman" w:cs="Times New Roman"/>
                <w:color w:val="000000"/>
                <w:sz w:val="24"/>
                <w:szCs w:val="24"/>
              </w:rPr>
            </w:pPr>
          </w:p>
        </w:tc>
        <w:tc>
          <w:tcPr>
            <w:tcW w:w="4536" w:type="dxa"/>
          </w:tcPr>
          <w:p w14:paraId="5642E8D8"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5D915BA8" w14:textId="77777777">
        <w:tc>
          <w:tcPr>
            <w:tcW w:w="4331" w:type="dxa"/>
            <w:gridSpan w:val="2"/>
            <w:vAlign w:val="center"/>
          </w:tcPr>
          <w:p w14:paraId="6B77A7E8"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INDEMNIFICATION AND LIABILITY</w:t>
            </w:r>
          </w:p>
        </w:tc>
        <w:tc>
          <w:tcPr>
            <w:tcW w:w="489" w:type="dxa"/>
          </w:tcPr>
          <w:p w14:paraId="68717075"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62F41809" w14:textId="77777777" w:rsidR="00781F4C" w:rsidRPr="00DA1590" w:rsidRDefault="00000000">
            <w:pPr>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11. GANTI RUGI DAN TANGGUNG JAWAB</w:t>
            </w:r>
          </w:p>
        </w:tc>
        <w:tc>
          <w:tcPr>
            <w:tcW w:w="4536" w:type="dxa"/>
          </w:tcPr>
          <w:p w14:paraId="494B01D0" w14:textId="77777777" w:rsidR="00781F4C" w:rsidRPr="00DA1590" w:rsidRDefault="00781F4C">
            <w:pPr>
              <w:rPr>
                <w:rFonts w:ascii="Times New Roman" w:eastAsia="Times New Roman" w:hAnsi="Times New Roman" w:cs="Times New Roman"/>
                <w:color w:val="000000"/>
                <w:sz w:val="24"/>
                <w:szCs w:val="24"/>
                <w:lang w:val="sv-SE"/>
              </w:rPr>
            </w:pPr>
          </w:p>
        </w:tc>
      </w:tr>
      <w:tr w:rsidR="00781F4C" w14:paraId="56462CC8" w14:textId="77777777">
        <w:tc>
          <w:tcPr>
            <w:tcW w:w="4331" w:type="dxa"/>
            <w:gridSpan w:val="2"/>
            <w:vAlign w:val="center"/>
          </w:tcPr>
          <w:p w14:paraId="2C7626BB"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indemnify, defend, and hold harmless Atlas, its affiliates, directors, officers, employees, contractors, successors, and assigns from and against any third-party claims, damages, losses, liabilities, penalties, fines, costs, and expenses (including reasonable attorneys' fees) arising out of or relating to Vendor's breach of this Agreement, violation of law, negligence, misconduct, or failure to obtain required consents or permissions.</w:t>
            </w:r>
          </w:p>
        </w:tc>
        <w:tc>
          <w:tcPr>
            <w:tcW w:w="489" w:type="dxa"/>
          </w:tcPr>
          <w:p w14:paraId="4BB8A096"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04F56D5E"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wajib memberikan ganti rugi, melakukan pembelaan, serta membebaskan Atlas beserta afiliasi, direktur, pejabat, karyawan, kontraktor, penerus, dan pihak yang menerima pengalihan hak dari Atlas terhadap setiap tuntutan pihak ketiga, kerugian, kewajiban, denda, sanksi, biaya, maupun pengeluaran (termasuk biaya penasihat hukum yang wajar) yang timbul akibat pelanggaran Vendor terhadap Perjanjian ini, pelanggaran hukum, kelalaian, kesalahan, maupun kegagalan memperoleh persetujuan atau izin yang diwajibkan.</w:t>
            </w:r>
          </w:p>
        </w:tc>
        <w:tc>
          <w:tcPr>
            <w:tcW w:w="4536" w:type="dxa"/>
          </w:tcPr>
          <w:p w14:paraId="56715E94" w14:textId="77777777" w:rsidR="00781F4C" w:rsidRDefault="00781F4C">
            <w:pPr>
              <w:jc w:val="both"/>
              <w:rPr>
                <w:rFonts w:ascii="Times New Roman" w:eastAsia="Times New Roman" w:hAnsi="Times New Roman" w:cs="Times New Roman"/>
                <w:color w:val="000000"/>
                <w:sz w:val="24"/>
                <w:szCs w:val="24"/>
              </w:rPr>
            </w:pPr>
          </w:p>
        </w:tc>
      </w:tr>
      <w:tr w:rsidR="00781F4C" w14:paraId="03C72189" w14:textId="77777777">
        <w:tc>
          <w:tcPr>
            <w:tcW w:w="4331" w:type="dxa"/>
            <w:gridSpan w:val="2"/>
            <w:vAlign w:val="center"/>
          </w:tcPr>
          <w:p w14:paraId="5D30C667"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shall also indemnify Atlas against claims relating to employment, tax, privacy, data protection, intellectual property, bodily injury, property damage, or other liabilities arising from Vendor's activities.</w:t>
            </w:r>
          </w:p>
        </w:tc>
        <w:tc>
          <w:tcPr>
            <w:tcW w:w="489" w:type="dxa"/>
          </w:tcPr>
          <w:p w14:paraId="33383DC7"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0FA6C566"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juga wajib memberikan ganti rugi kepada Atlas atas setiap tuntutan yang berkaitan dengan ketenagakerjaan, perpajakan, perlindungan data pribadi, Hak Kekayaan Intelektual, cedera badan, kerusakan harta benda, maupun kewajiban lainnya yang timbul dari kegiatan Vendor.</w:t>
            </w:r>
          </w:p>
        </w:tc>
        <w:tc>
          <w:tcPr>
            <w:tcW w:w="4536" w:type="dxa"/>
          </w:tcPr>
          <w:p w14:paraId="0BEFA62F" w14:textId="77777777" w:rsidR="00781F4C" w:rsidRDefault="00781F4C">
            <w:pPr>
              <w:jc w:val="both"/>
              <w:rPr>
                <w:rFonts w:ascii="Times New Roman" w:eastAsia="Times New Roman" w:hAnsi="Times New Roman" w:cs="Times New Roman"/>
                <w:color w:val="000000"/>
                <w:sz w:val="24"/>
                <w:szCs w:val="24"/>
              </w:rPr>
            </w:pPr>
          </w:p>
        </w:tc>
      </w:tr>
      <w:tr w:rsidR="00781F4C" w14:paraId="0E894D6C" w14:textId="77777777">
        <w:tc>
          <w:tcPr>
            <w:tcW w:w="4331" w:type="dxa"/>
            <w:gridSpan w:val="2"/>
            <w:vAlign w:val="center"/>
          </w:tcPr>
          <w:p w14:paraId="095E2AB0"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Except for obligations relating to confidentiality, privacy, intellectual property, indemnification, fraud, willful misconduct, or Hardware replacement, neither Party's aggregate liability shall exceed the total fees paid or payable under this Agreement.</w:t>
            </w:r>
          </w:p>
        </w:tc>
        <w:tc>
          <w:tcPr>
            <w:tcW w:w="489" w:type="dxa"/>
          </w:tcPr>
          <w:p w14:paraId="7C9851F7"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7A8D5B20"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Kecuali terhadap kewajiban yang berkaitan dengan kerahasiaan, perlindungan data pribadi, Hak Kekayaan Intelektual, ganti rugi, penipuan, kesengajaan, maupun penggantian Perangkat Keras, jumlah tanggung jawab masing-masing Pihak berdasarkan Perjanjian ini tidak melebihi jumlah pembayaran yang </w:t>
            </w:r>
            <w:r>
              <w:rPr>
                <w:rFonts w:ascii="Times New Roman" w:eastAsia="Times New Roman" w:hAnsi="Times New Roman" w:cs="Times New Roman"/>
                <w:color w:val="000000"/>
                <w:sz w:val="24"/>
                <w:szCs w:val="24"/>
              </w:rPr>
              <w:lastRenderedPageBreak/>
              <w:t>telah atau wajib dibayarkan berdasarkan Perjanjian ini.</w:t>
            </w:r>
          </w:p>
        </w:tc>
        <w:tc>
          <w:tcPr>
            <w:tcW w:w="4536" w:type="dxa"/>
          </w:tcPr>
          <w:p w14:paraId="1BEDD822" w14:textId="77777777" w:rsidR="00781F4C" w:rsidRDefault="00781F4C">
            <w:pPr>
              <w:jc w:val="both"/>
              <w:rPr>
                <w:rFonts w:ascii="Times New Roman" w:eastAsia="Times New Roman" w:hAnsi="Times New Roman" w:cs="Times New Roman"/>
                <w:color w:val="000000"/>
                <w:sz w:val="24"/>
                <w:szCs w:val="24"/>
              </w:rPr>
            </w:pPr>
          </w:p>
        </w:tc>
      </w:tr>
      <w:tr w:rsidR="00781F4C" w14:paraId="4178E44B" w14:textId="77777777">
        <w:tc>
          <w:tcPr>
            <w:tcW w:w="4331" w:type="dxa"/>
            <w:gridSpan w:val="2"/>
            <w:vAlign w:val="center"/>
          </w:tcPr>
          <w:p w14:paraId="446BDD22"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Neither Party shall be liable for indirect, incidental, special, punitive, exemplary, or consequential damages, including lost profits or business interruption.</w:t>
            </w:r>
          </w:p>
        </w:tc>
        <w:tc>
          <w:tcPr>
            <w:tcW w:w="489" w:type="dxa"/>
          </w:tcPr>
          <w:p w14:paraId="790F4454"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9BD48B2"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 satu pun Pihak bertanggung jawab atas kerugian tidak langsung, insidental, khusus, penghukuman (punitive damages), teladan (exemplary damages), maupun kerugian konsekuensial, termasuk hilangnya keuntungan atau terganggunya kegiatan usaha.</w:t>
            </w:r>
          </w:p>
        </w:tc>
        <w:tc>
          <w:tcPr>
            <w:tcW w:w="4536" w:type="dxa"/>
          </w:tcPr>
          <w:p w14:paraId="4D9AAA02" w14:textId="77777777" w:rsidR="00781F4C" w:rsidRDefault="00781F4C">
            <w:pPr>
              <w:jc w:val="both"/>
              <w:rPr>
                <w:rFonts w:ascii="Times New Roman" w:eastAsia="Times New Roman" w:hAnsi="Times New Roman" w:cs="Times New Roman"/>
                <w:color w:val="000000"/>
                <w:sz w:val="24"/>
                <w:szCs w:val="24"/>
              </w:rPr>
            </w:pPr>
          </w:p>
        </w:tc>
      </w:tr>
      <w:tr w:rsidR="00781F4C" w14:paraId="09DED994" w14:textId="77777777">
        <w:tc>
          <w:tcPr>
            <w:tcW w:w="4331" w:type="dxa"/>
            <w:gridSpan w:val="2"/>
            <w:vAlign w:val="center"/>
          </w:tcPr>
          <w:p w14:paraId="55DAFBB8" w14:textId="77777777" w:rsidR="00781F4C" w:rsidRDefault="00781F4C">
            <w:pPr>
              <w:jc w:val="both"/>
              <w:rPr>
                <w:rFonts w:ascii="Times New Roman" w:eastAsia="Times New Roman" w:hAnsi="Times New Roman" w:cs="Times New Roman"/>
                <w:color w:val="000000"/>
                <w:sz w:val="24"/>
                <w:szCs w:val="24"/>
              </w:rPr>
            </w:pPr>
          </w:p>
        </w:tc>
        <w:tc>
          <w:tcPr>
            <w:tcW w:w="489" w:type="dxa"/>
          </w:tcPr>
          <w:p w14:paraId="4CF79FF4"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2C032E0" w14:textId="77777777" w:rsidR="00781F4C" w:rsidRDefault="00781F4C">
            <w:pPr>
              <w:jc w:val="both"/>
              <w:rPr>
                <w:rFonts w:ascii="Times New Roman" w:eastAsia="Times New Roman" w:hAnsi="Times New Roman" w:cs="Times New Roman"/>
                <w:color w:val="000000"/>
                <w:sz w:val="24"/>
                <w:szCs w:val="24"/>
              </w:rPr>
            </w:pPr>
          </w:p>
        </w:tc>
        <w:tc>
          <w:tcPr>
            <w:tcW w:w="4536" w:type="dxa"/>
          </w:tcPr>
          <w:p w14:paraId="326C900C" w14:textId="77777777" w:rsidR="00781F4C" w:rsidRDefault="00781F4C">
            <w:pPr>
              <w:jc w:val="both"/>
              <w:rPr>
                <w:rFonts w:ascii="Times New Roman" w:eastAsia="Times New Roman" w:hAnsi="Times New Roman" w:cs="Times New Roman"/>
                <w:color w:val="000000"/>
                <w:sz w:val="24"/>
                <w:szCs w:val="24"/>
              </w:rPr>
            </w:pPr>
          </w:p>
        </w:tc>
      </w:tr>
      <w:tr w:rsidR="00781F4C" w14:paraId="7EA57FF5" w14:textId="77777777">
        <w:tc>
          <w:tcPr>
            <w:tcW w:w="4331" w:type="dxa"/>
            <w:gridSpan w:val="2"/>
            <w:vAlign w:val="center"/>
          </w:tcPr>
          <w:p w14:paraId="454DC59A"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GENERAL PROVISIONS</w:t>
            </w:r>
          </w:p>
        </w:tc>
        <w:tc>
          <w:tcPr>
            <w:tcW w:w="489" w:type="dxa"/>
          </w:tcPr>
          <w:p w14:paraId="53A27FAF"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1C093524"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KETENTUAN UMUM</w:t>
            </w:r>
          </w:p>
        </w:tc>
        <w:tc>
          <w:tcPr>
            <w:tcW w:w="4536" w:type="dxa"/>
          </w:tcPr>
          <w:p w14:paraId="28487461" w14:textId="77777777" w:rsidR="00781F4C" w:rsidRDefault="00781F4C">
            <w:pPr>
              <w:rPr>
                <w:rFonts w:ascii="Times New Roman" w:eastAsia="Times New Roman" w:hAnsi="Times New Roman" w:cs="Times New Roman"/>
                <w:color w:val="000000"/>
                <w:sz w:val="24"/>
                <w:szCs w:val="24"/>
              </w:rPr>
            </w:pPr>
          </w:p>
        </w:tc>
      </w:tr>
      <w:tr w:rsidR="00781F4C" w:rsidRPr="00DA1590" w14:paraId="34BE2E9D" w14:textId="77777777">
        <w:tc>
          <w:tcPr>
            <w:tcW w:w="4331" w:type="dxa"/>
            <w:gridSpan w:val="2"/>
            <w:vAlign w:val="center"/>
          </w:tcPr>
          <w:p w14:paraId="2E2AC83A"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Agreement shall be governed by the laws of </w:t>
            </w:r>
            <w:r>
              <w:rPr>
                <w:rFonts w:ascii="Times New Roman" w:eastAsia="Times New Roman" w:hAnsi="Times New Roman" w:cs="Times New Roman"/>
                <w:sz w:val="24"/>
                <w:szCs w:val="24"/>
              </w:rPr>
              <w:t>Indonesia</w:t>
            </w:r>
            <w:r>
              <w:rPr>
                <w:rFonts w:ascii="Times New Roman" w:eastAsia="Times New Roman" w:hAnsi="Times New Roman" w:cs="Times New Roman"/>
                <w:color w:val="000000"/>
                <w:sz w:val="24"/>
                <w:szCs w:val="24"/>
              </w:rPr>
              <w:t>, excluding its conflict-of-law principles.</w:t>
            </w:r>
          </w:p>
        </w:tc>
        <w:tc>
          <w:tcPr>
            <w:tcW w:w="489" w:type="dxa"/>
          </w:tcPr>
          <w:p w14:paraId="3A50140A"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2D1D9B9A"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Perjanjian ini diatur dan ditafsirkan berdasarkan hukum yang berlaku di </w:t>
            </w:r>
            <w:r w:rsidRPr="00DA1590">
              <w:rPr>
                <w:rFonts w:ascii="Times New Roman" w:eastAsia="Times New Roman" w:hAnsi="Times New Roman" w:cs="Times New Roman"/>
                <w:sz w:val="24"/>
                <w:szCs w:val="24"/>
                <w:lang w:val="sv-SE"/>
              </w:rPr>
              <w:t>Indonesia</w:t>
            </w:r>
            <w:r w:rsidRPr="00DA1590">
              <w:rPr>
                <w:rFonts w:ascii="Times New Roman" w:eastAsia="Times New Roman" w:hAnsi="Times New Roman" w:cs="Times New Roman"/>
                <w:color w:val="000000"/>
                <w:sz w:val="24"/>
                <w:szCs w:val="24"/>
                <w:lang w:val="sv-SE"/>
              </w:rPr>
              <w:t>, dengan mengesampingkan ketentuan mengenai pertentangan hukum (conflict of laws).</w:t>
            </w:r>
          </w:p>
        </w:tc>
        <w:tc>
          <w:tcPr>
            <w:tcW w:w="4536" w:type="dxa"/>
          </w:tcPr>
          <w:p w14:paraId="63E71FDC"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rsidRPr="00DA1590" w14:paraId="567E3FE8" w14:textId="77777777">
        <w:tc>
          <w:tcPr>
            <w:tcW w:w="4331" w:type="dxa"/>
            <w:gridSpan w:val="2"/>
            <w:vAlign w:val="center"/>
          </w:tcPr>
          <w:p w14:paraId="7F0F01E4"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Parties shall first attempt in good faith to resolve any dispute through amicable negotiations.</w:t>
            </w:r>
          </w:p>
        </w:tc>
        <w:tc>
          <w:tcPr>
            <w:tcW w:w="489" w:type="dxa"/>
          </w:tcPr>
          <w:p w14:paraId="7DC88541"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10AD1184"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Para Pihak sepakat untuk terlebih dahulu menyelesaikan setiap perselisihan melalui musyawarah dengan itikad baik.</w:t>
            </w:r>
          </w:p>
        </w:tc>
        <w:tc>
          <w:tcPr>
            <w:tcW w:w="4536" w:type="dxa"/>
          </w:tcPr>
          <w:p w14:paraId="5A85B504"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0A7DF4F1" w14:textId="77777777">
        <w:tc>
          <w:tcPr>
            <w:tcW w:w="4331" w:type="dxa"/>
            <w:gridSpan w:val="2"/>
            <w:vAlign w:val="center"/>
          </w:tcPr>
          <w:p w14:paraId="44667EDF"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Any dispute not resolved through negotiation shall be finally resolved by binding arbitration in </w:t>
            </w:r>
            <w:r>
              <w:rPr>
                <w:rFonts w:ascii="Times New Roman" w:eastAsia="Times New Roman" w:hAnsi="Times New Roman" w:cs="Times New Roman"/>
                <w:sz w:val="24"/>
                <w:szCs w:val="24"/>
              </w:rPr>
              <w:t>Badan Arbitrase Nasional Indonesia (BANI)</w:t>
            </w:r>
            <w:r>
              <w:rPr>
                <w:rFonts w:ascii="Times New Roman" w:eastAsia="Times New Roman" w:hAnsi="Times New Roman" w:cs="Times New Roman"/>
                <w:color w:val="000000"/>
                <w:sz w:val="24"/>
                <w:szCs w:val="24"/>
              </w:rPr>
              <w:t> in accordance with the applicable arbitration rules.</w:t>
            </w:r>
          </w:p>
        </w:tc>
        <w:tc>
          <w:tcPr>
            <w:tcW w:w="489" w:type="dxa"/>
          </w:tcPr>
          <w:p w14:paraId="2B1E17D1"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3C84687F"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Setiap sengketa yang tidak dapat diselesaikan melalui musyawarah akan diputus secara final melalui arbitrase yang bersifat mengikat di </w:t>
            </w:r>
            <w:r>
              <w:rPr>
                <w:rFonts w:ascii="Times New Roman" w:eastAsia="Times New Roman" w:hAnsi="Times New Roman" w:cs="Times New Roman"/>
                <w:sz w:val="24"/>
                <w:szCs w:val="24"/>
              </w:rPr>
              <w:t>Badan Arbitrase Nasional Indonesia (BANI)</w:t>
            </w:r>
            <w:r>
              <w:rPr>
                <w:rFonts w:ascii="Times New Roman" w:eastAsia="Times New Roman" w:hAnsi="Times New Roman" w:cs="Times New Roman"/>
                <w:color w:val="000000"/>
                <w:sz w:val="24"/>
                <w:szCs w:val="24"/>
              </w:rPr>
              <w:t>, sesuai dengan ketentuan lembaga arbitrase yang berlaku.</w:t>
            </w:r>
          </w:p>
        </w:tc>
        <w:tc>
          <w:tcPr>
            <w:tcW w:w="4536" w:type="dxa"/>
          </w:tcPr>
          <w:p w14:paraId="3EA9931F" w14:textId="77777777" w:rsidR="00781F4C" w:rsidRDefault="00781F4C">
            <w:pPr>
              <w:jc w:val="both"/>
              <w:rPr>
                <w:rFonts w:ascii="Times New Roman" w:eastAsia="Times New Roman" w:hAnsi="Times New Roman" w:cs="Times New Roman"/>
                <w:color w:val="000000"/>
                <w:sz w:val="24"/>
                <w:szCs w:val="24"/>
              </w:rPr>
            </w:pPr>
          </w:p>
        </w:tc>
      </w:tr>
      <w:tr w:rsidR="00781F4C" w14:paraId="07AE924C" w14:textId="77777777">
        <w:tc>
          <w:tcPr>
            <w:tcW w:w="4331" w:type="dxa"/>
            <w:gridSpan w:val="2"/>
            <w:vAlign w:val="center"/>
          </w:tcPr>
          <w:p w14:paraId="1D2A6B83"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may not assign or transfer this Agreement without Atlas's prior written consent.</w:t>
            </w:r>
          </w:p>
        </w:tc>
        <w:tc>
          <w:tcPr>
            <w:tcW w:w="489" w:type="dxa"/>
          </w:tcPr>
          <w:p w14:paraId="7F6B4FA3"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2DB124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Vendor tidak berhak mengalihkan sebagian atau seluruh hak maupun kewajibannya berdasarkan Perjanjian ini tanpa persetujuan tertulis terlebih dahulu dari Atlas.</w:t>
            </w:r>
          </w:p>
        </w:tc>
        <w:tc>
          <w:tcPr>
            <w:tcW w:w="4536" w:type="dxa"/>
          </w:tcPr>
          <w:p w14:paraId="39583323" w14:textId="77777777" w:rsidR="00781F4C" w:rsidRDefault="00781F4C">
            <w:pPr>
              <w:jc w:val="both"/>
              <w:rPr>
                <w:rFonts w:ascii="Times New Roman" w:eastAsia="Times New Roman" w:hAnsi="Times New Roman" w:cs="Times New Roman"/>
                <w:color w:val="000000"/>
                <w:sz w:val="24"/>
                <w:szCs w:val="24"/>
              </w:rPr>
            </w:pPr>
          </w:p>
        </w:tc>
      </w:tr>
      <w:tr w:rsidR="00781F4C" w14:paraId="2901B107" w14:textId="77777777">
        <w:tc>
          <w:tcPr>
            <w:tcW w:w="4331" w:type="dxa"/>
            <w:gridSpan w:val="2"/>
            <w:vAlign w:val="center"/>
          </w:tcPr>
          <w:p w14:paraId="4F2F1326"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may assign this Agreement or substitute one of its affiliates as the contracting and paying party by written notice to Vendor.</w:t>
            </w:r>
          </w:p>
        </w:tc>
        <w:tc>
          <w:tcPr>
            <w:tcW w:w="489" w:type="dxa"/>
          </w:tcPr>
          <w:p w14:paraId="5BFE72B8"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4B83D57C"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berhak mengalihkan Perjanjian ini atau mengganti salah satu afiliasinya sebagai pihak yang menandatangani maupun melakukan pembayaran berdasarkan Perjanjian ini dengan pemberitahuan tertulis kepada Vendor.</w:t>
            </w:r>
          </w:p>
        </w:tc>
        <w:tc>
          <w:tcPr>
            <w:tcW w:w="4536" w:type="dxa"/>
          </w:tcPr>
          <w:p w14:paraId="1BA1CB51" w14:textId="77777777" w:rsidR="00781F4C" w:rsidRDefault="00781F4C">
            <w:pPr>
              <w:jc w:val="both"/>
              <w:rPr>
                <w:rFonts w:ascii="Times New Roman" w:eastAsia="Times New Roman" w:hAnsi="Times New Roman" w:cs="Times New Roman"/>
                <w:color w:val="000000"/>
                <w:sz w:val="24"/>
                <w:szCs w:val="24"/>
              </w:rPr>
            </w:pPr>
          </w:p>
        </w:tc>
      </w:tr>
      <w:tr w:rsidR="00781F4C" w14:paraId="688BBBCE" w14:textId="77777777">
        <w:tc>
          <w:tcPr>
            <w:tcW w:w="4331" w:type="dxa"/>
            <w:gridSpan w:val="2"/>
            <w:vAlign w:val="center"/>
          </w:tcPr>
          <w:p w14:paraId="40F121C6"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notices under this Agreement shall be in writing and delivered to the addresses or email addresses specified below.</w:t>
            </w:r>
          </w:p>
        </w:tc>
        <w:tc>
          <w:tcPr>
            <w:tcW w:w="489" w:type="dxa"/>
          </w:tcPr>
          <w:p w14:paraId="7DA986A9"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6BA00A83"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Setiap pemberitahuan berdasarkan Perjanjian ini wajib dibuat secara tertulis dan dikirimkan kepada alamat atau alamat surat elektronik sebagaimana tercantum dalam Perjanjian ini.</w:t>
            </w:r>
          </w:p>
        </w:tc>
        <w:tc>
          <w:tcPr>
            <w:tcW w:w="4536" w:type="dxa"/>
          </w:tcPr>
          <w:p w14:paraId="75C02D03" w14:textId="77777777" w:rsidR="00781F4C" w:rsidRDefault="00781F4C">
            <w:pPr>
              <w:jc w:val="both"/>
              <w:rPr>
                <w:rFonts w:ascii="Times New Roman" w:eastAsia="Times New Roman" w:hAnsi="Times New Roman" w:cs="Times New Roman"/>
                <w:color w:val="000000"/>
                <w:sz w:val="24"/>
                <w:szCs w:val="24"/>
              </w:rPr>
            </w:pPr>
          </w:p>
        </w:tc>
      </w:tr>
      <w:tr w:rsidR="00781F4C" w14:paraId="05888265" w14:textId="77777777">
        <w:tc>
          <w:tcPr>
            <w:tcW w:w="4331" w:type="dxa"/>
            <w:gridSpan w:val="2"/>
            <w:vAlign w:val="center"/>
          </w:tcPr>
          <w:p w14:paraId="53B0C772"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Agreement constitutes the entire agreement between the Parties regarding its subject matter and supersedes all prior discussions, negotiations, and agreements.</w:t>
            </w:r>
          </w:p>
        </w:tc>
        <w:tc>
          <w:tcPr>
            <w:tcW w:w="489" w:type="dxa"/>
          </w:tcPr>
          <w:p w14:paraId="3FE032B0"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17054E5A"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Perjanjian ini merupakan keseluruhan kesepakatan Para Pihak mengenai hal-hal yang diatur di dalamnya dan menggantikan seluruh pembicaraan, negosiasi, maupun kesepakatan sebelumnya, baik secara lisan maupun tertulis.</w:t>
            </w:r>
          </w:p>
        </w:tc>
        <w:tc>
          <w:tcPr>
            <w:tcW w:w="4536" w:type="dxa"/>
          </w:tcPr>
          <w:p w14:paraId="419B7FF4"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4E2895B9" w14:textId="77777777">
        <w:tc>
          <w:tcPr>
            <w:tcW w:w="4331" w:type="dxa"/>
            <w:gridSpan w:val="2"/>
            <w:vAlign w:val="center"/>
          </w:tcPr>
          <w:p w14:paraId="60FF0C7E"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Any amendment or modification must be in writing and signed by both Parties.</w:t>
            </w:r>
          </w:p>
        </w:tc>
        <w:tc>
          <w:tcPr>
            <w:tcW w:w="489" w:type="dxa"/>
          </w:tcPr>
          <w:p w14:paraId="338F39A2"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18A2B8FF"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Setiap perubahan atau penambahan terhadap Perjanjian ini hanya sah apabila dibuat secara tertulis dan ditandatangani oleh Para Pihak.</w:t>
            </w:r>
          </w:p>
        </w:tc>
        <w:tc>
          <w:tcPr>
            <w:tcW w:w="4536" w:type="dxa"/>
          </w:tcPr>
          <w:p w14:paraId="359FCA81"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rsidRPr="00DA1590" w14:paraId="044C7E40" w14:textId="77777777">
        <w:tc>
          <w:tcPr>
            <w:tcW w:w="4331" w:type="dxa"/>
            <w:gridSpan w:val="2"/>
            <w:vAlign w:val="center"/>
          </w:tcPr>
          <w:p w14:paraId="0604B267"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This Agreement may be executed in counterparts and by electronic signature, each of which shall be deemed an original.</w:t>
            </w:r>
          </w:p>
        </w:tc>
        <w:tc>
          <w:tcPr>
            <w:tcW w:w="489" w:type="dxa"/>
          </w:tcPr>
          <w:p w14:paraId="7D3CC4DF"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1F59ACB4"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Perjanjian ini dapat ditandatangani dalam beberapa rangkap (counterparts) maupun menggunakan tanda tangan elektronik yang sah, yang masing-masing dianggap sebagai naskah asli.</w:t>
            </w:r>
          </w:p>
        </w:tc>
        <w:tc>
          <w:tcPr>
            <w:tcW w:w="4536" w:type="dxa"/>
          </w:tcPr>
          <w:p w14:paraId="4E433B73"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41068C3B" w14:textId="77777777">
        <w:tc>
          <w:tcPr>
            <w:tcW w:w="4331" w:type="dxa"/>
            <w:gridSpan w:val="2"/>
            <w:vAlign w:val="center"/>
          </w:tcPr>
          <w:p w14:paraId="05941E11"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any provision of this Agreement is held invalid or unenforceable, the remaining provisions shall remain in full force and effect.</w:t>
            </w:r>
          </w:p>
        </w:tc>
        <w:tc>
          <w:tcPr>
            <w:tcW w:w="489" w:type="dxa"/>
          </w:tcPr>
          <w:p w14:paraId="1E522A39"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512AA173"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Apabila terdapat ketentuan dalam Perjanjian ini yang dinyatakan tidak sah atau tidak dapat dilaksanakan, ketentuan lainnya tetap berlaku sepenuhnya dan tetap mengikat Para Pihak.</w:t>
            </w:r>
          </w:p>
        </w:tc>
        <w:tc>
          <w:tcPr>
            <w:tcW w:w="4536" w:type="dxa"/>
          </w:tcPr>
          <w:p w14:paraId="6B80A353" w14:textId="77777777" w:rsidR="00781F4C" w:rsidRDefault="00781F4C">
            <w:pPr>
              <w:jc w:val="both"/>
              <w:rPr>
                <w:rFonts w:ascii="Times New Roman" w:eastAsia="Times New Roman" w:hAnsi="Times New Roman" w:cs="Times New Roman"/>
                <w:color w:val="000000"/>
                <w:sz w:val="24"/>
                <w:szCs w:val="24"/>
              </w:rPr>
            </w:pPr>
          </w:p>
        </w:tc>
      </w:tr>
      <w:tr w:rsidR="00781F4C" w14:paraId="744C0A7D" w14:textId="77777777">
        <w:tc>
          <w:tcPr>
            <w:tcW w:w="4331" w:type="dxa"/>
            <w:gridSpan w:val="2"/>
            <w:vAlign w:val="center"/>
          </w:tcPr>
          <w:p w14:paraId="333E8E9F" w14:textId="77777777" w:rsidR="00781F4C" w:rsidRDefault="00781F4C">
            <w:pPr>
              <w:jc w:val="both"/>
              <w:rPr>
                <w:rFonts w:ascii="Times New Roman" w:eastAsia="Times New Roman" w:hAnsi="Times New Roman" w:cs="Times New Roman"/>
                <w:color w:val="000000"/>
                <w:sz w:val="24"/>
                <w:szCs w:val="24"/>
              </w:rPr>
            </w:pPr>
          </w:p>
        </w:tc>
        <w:tc>
          <w:tcPr>
            <w:tcW w:w="489" w:type="dxa"/>
          </w:tcPr>
          <w:p w14:paraId="01F245C7"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466B98DE" w14:textId="77777777" w:rsidR="00781F4C" w:rsidRDefault="00781F4C">
            <w:pPr>
              <w:jc w:val="both"/>
              <w:rPr>
                <w:rFonts w:ascii="Times New Roman" w:eastAsia="Times New Roman" w:hAnsi="Times New Roman" w:cs="Times New Roman"/>
                <w:color w:val="000000"/>
                <w:sz w:val="24"/>
                <w:szCs w:val="24"/>
              </w:rPr>
            </w:pPr>
          </w:p>
        </w:tc>
        <w:tc>
          <w:tcPr>
            <w:tcW w:w="4536" w:type="dxa"/>
          </w:tcPr>
          <w:p w14:paraId="28D4519F" w14:textId="77777777" w:rsidR="00781F4C" w:rsidRDefault="00781F4C">
            <w:pPr>
              <w:jc w:val="both"/>
              <w:rPr>
                <w:rFonts w:ascii="Times New Roman" w:eastAsia="Times New Roman" w:hAnsi="Times New Roman" w:cs="Times New Roman"/>
                <w:color w:val="000000"/>
                <w:sz w:val="24"/>
                <w:szCs w:val="24"/>
              </w:rPr>
            </w:pPr>
          </w:p>
        </w:tc>
      </w:tr>
      <w:tr w:rsidR="00781F4C" w:rsidRPr="00DA1590" w14:paraId="4F6FCCF8" w14:textId="77777777">
        <w:tc>
          <w:tcPr>
            <w:tcW w:w="4331" w:type="dxa"/>
            <w:gridSpan w:val="2"/>
            <w:vAlign w:val="center"/>
          </w:tcPr>
          <w:p w14:paraId="243B536D" w14:textId="77777777" w:rsidR="00781F4C"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WITNESS WHEREOF, the Parties have executed this Agreement as of the Effective Date.</w:t>
            </w:r>
          </w:p>
        </w:tc>
        <w:tc>
          <w:tcPr>
            <w:tcW w:w="489" w:type="dxa"/>
          </w:tcPr>
          <w:p w14:paraId="12FC3360" w14:textId="77777777" w:rsidR="00781F4C" w:rsidRDefault="00781F4C">
            <w:pPr>
              <w:jc w:val="both"/>
              <w:rPr>
                <w:rFonts w:ascii="Times New Roman" w:eastAsia="Times New Roman" w:hAnsi="Times New Roman" w:cs="Times New Roman"/>
                <w:color w:val="000000"/>
                <w:sz w:val="24"/>
                <w:szCs w:val="24"/>
              </w:rPr>
            </w:pPr>
          </w:p>
        </w:tc>
        <w:tc>
          <w:tcPr>
            <w:tcW w:w="4536" w:type="dxa"/>
            <w:vAlign w:val="center"/>
          </w:tcPr>
          <w:p w14:paraId="704B94E2" w14:textId="77777777" w:rsidR="00781F4C" w:rsidRPr="00DA1590" w:rsidRDefault="00000000">
            <w:pPr>
              <w:jc w:val="both"/>
              <w:rPr>
                <w:rFonts w:ascii="Times New Roman" w:eastAsia="Times New Roman" w:hAnsi="Times New Roman" w:cs="Times New Roman"/>
                <w:color w:val="000000"/>
                <w:sz w:val="24"/>
                <w:szCs w:val="24"/>
                <w:lang w:val="sv-SE"/>
              </w:rPr>
            </w:pPr>
            <w:r w:rsidRPr="00DA1590">
              <w:rPr>
                <w:rFonts w:ascii="Times New Roman" w:eastAsia="Times New Roman" w:hAnsi="Times New Roman" w:cs="Times New Roman"/>
                <w:color w:val="000000"/>
                <w:sz w:val="24"/>
                <w:szCs w:val="24"/>
                <w:lang w:val="sv-SE"/>
              </w:rPr>
              <w:t>SEBAGAI BUKTI PERSETUJUAN, Para Pihak telah menandatangani Perjanjian ini pada Tanggal Efektif.</w:t>
            </w:r>
          </w:p>
        </w:tc>
        <w:tc>
          <w:tcPr>
            <w:tcW w:w="4536" w:type="dxa"/>
          </w:tcPr>
          <w:p w14:paraId="1E9B85FC" w14:textId="77777777" w:rsidR="00781F4C" w:rsidRPr="00DA1590" w:rsidRDefault="00781F4C">
            <w:pPr>
              <w:jc w:val="both"/>
              <w:rPr>
                <w:rFonts w:ascii="Times New Roman" w:eastAsia="Times New Roman" w:hAnsi="Times New Roman" w:cs="Times New Roman"/>
                <w:color w:val="000000"/>
                <w:sz w:val="24"/>
                <w:szCs w:val="24"/>
                <w:lang w:val="sv-SE"/>
              </w:rPr>
            </w:pPr>
          </w:p>
        </w:tc>
      </w:tr>
      <w:tr w:rsidR="00781F4C" w14:paraId="232DCA63" w14:textId="77777777">
        <w:tc>
          <w:tcPr>
            <w:tcW w:w="4331" w:type="dxa"/>
            <w:gridSpan w:val="2"/>
            <w:vAlign w:val="center"/>
          </w:tcPr>
          <w:p w14:paraId="0F171752"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ATLAS CAPTURE LLC</w:t>
            </w:r>
          </w:p>
        </w:tc>
        <w:tc>
          <w:tcPr>
            <w:tcW w:w="489" w:type="dxa"/>
          </w:tcPr>
          <w:p w14:paraId="03E6545F"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363F811A"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{{Business-Name}}</w:t>
            </w:r>
          </w:p>
        </w:tc>
        <w:tc>
          <w:tcPr>
            <w:tcW w:w="4536" w:type="dxa"/>
          </w:tcPr>
          <w:p w14:paraId="3D488BF3" w14:textId="77777777" w:rsidR="00781F4C" w:rsidRDefault="00781F4C">
            <w:pPr>
              <w:rPr>
                <w:rFonts w:ascii="Times New Roman" w:eastAsia="Times New Roman" w:hAnsi="Times New Roman" w:cs="Times New Roman"/>
                <w:color w:val="000000"/>
                <w:sz w:val="24"/>
                <w:szCs w:val="24"/>
              </w:rPr>
            </w:pPr>
          </w:p>
        </w:tc>
      </w:tr>
      <w:tr w:rsidR="00781F4C" w14:paraId="3526F9B4" w14:textId="77777777">
        <w:tc>
          <w:tcPr>
            <w:tcW w:w="4331" w:type="dxa"/>
            <w:gridSpan w:val="2"/>
            <w:vAlign w:val="center"/>
          </w:tcPr>
          <w:p w14:paraId="2EB9FB07"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 / Oleh:</w:t>
            </w:r>
          </w:p>
        </w:tc>
        <w:tc>
          <w:tcPr>
            <w:tcW w:w="489" w:type="dxa"/>
          </w:tcPr>
          <w:p w14:paraId="2FE004D3"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4025DEDB"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 / Oleh:</w:t>
            </w:r>
          </w:p>
        </w:tc>
        <w:tc>
          <w:tcPr>
            <w:tcW w:w="4536" w:type="dxa"/>
          </w:tcPr>
          <w:p w14:paraId="07E346FD" w14:textId="77777777" w:rsidR="00781F4C" w:rsidRDefault="00781F4C">
            <w:pPr>
              <w:rPr>
                <w:rFonts w:ascii="Times New Roman" w:eastAsia="Times New Roman" w:hAnsi="Times New Roman" w:cs="Times New Roman"/>
                <w:color w:val="000000"/>
                <w:sz w:val="24"/>
                <w:szCs w:val="24"/>
              </w:rPr>
            </w:pPr>
          </w:p>
        </w:tc>
      </w:tr>
      <w:tr w:rsidR="00781F4C" w14:paraId="60E285BC" w14:textId="77777777">
        <w:tc>
          <w:tcPr>
            <w:tcW w:w="4331" w:type="dxa"/>
            <w:gridSpan w:val="2"/>
            <w:vAlign w:val="center"/>
          </w:tcPr>
          <w:p w14:paraId="33464529"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Parshan Nasari</w:t>
            </w:r>
          </w:p>
        </w:tc>
        <w:tc>
          <w:tcPr>
            <w:tcW w:w="489" w:type="dxa"/>
          </w:tcPr>
          <w:p w14:paraId="29D7F669"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5D14DCAE"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{{Account-Holder-Name}}</w:t>
            </w:r>
          </w:p>
        </w:tc>
        <w:tc>
          <w:tcPr>
            <w:tcW w:w="4536" w:type="dxa"/>
          </w:tcPr>
          <w:p w14:paraId="0462E471" w14:textId="77777777" w:rsidR="00781F4C" w:rsidRDefault="00781F4C">
            <w:pPr>
              <w:rPr>
                <w:rFonts w:ascii="Times New Roman" w:eastAsia="Times New Roman" w:hAnsi="Times New Roman" w:cs="Times New Roman"/>
                <w:color w:val="000000"/>
                <w:sz w:val="24"/>
                <w:szCs w:val="24"/>
              </w:rPr>
            </w:pPr>
          </w:p>
        </w:tc>
      </w:tr>
      <w:tr w:rsidR="00781F4C" w14:paraId="1DE7E1FF" w14:textId="77777777">
        <w:tc>
          <w:tcPr>
            <w:tcW w:w="4331" w:type="dxa"/>
            <w:gridSpan w:val="2"/>
            <w:vAlign w:val="center"/>
          </w:tcPr>
          <w:p w14:paraId="6D317076"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Head of Atlas Capture</w:t>
            </w:r>
          </w:p>
        </w:tc>
        <w:tc>
          <w:tcPr>
            <w:tcW w:w="489" w:type="dxa"/>
          </w:tcPr>
          <w:p w14:paraId="1CB43FAD"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49FB9D66" w14:textId="1F510758"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{{Title}}</w:t>
            </w:r>
            <w:r w:rsidR="00DA1590">
              <w:rPr>
                <w:rFonts w:ascii="Times New Roman" w:eastAsia="Times New Roman" w:hAnsi="Times New Roman" w:cs="Times New Roman"/>
                <w:sz w:val="24"/>
                <w:szCs w:val="24"/>
              </w:rPr>
              <w:t xml:space="preserve"> of {{Business-Name}}</w:t>
            </w:r>
          </w:p>
        </w:tc>
        <w:tc>
          <w:tcPr>
            <w:tcW w:w="4536" w:type="dxa"/>
          </w:tcPr>
          <w:p w14:paraId="54D22BD1" w14:textId="77777777" w:rsidR="00781F4C" w:rsidRDefault="00781F4C">
            <w:pPr>
              <w:rPr>
                <w:rFonts w:ascii="Times New Roman" w:eastAsia="Times New Roman" w:hAnsi="Times New Roman" w:cs="Times New Roman"/>
                <w:color w:val="000000"/>
                <w:sz w:val="24"/>
                <w:szCs w:val="24"/>
              </w:rPr>
            </w:pPr>
          </w:p>
        </w:tc>
      </w:tr>
      <w:tr w:rsidR="00781F4C" w14:paraId="06E7A175" w14:textId="77777777">
        <w:tc>
          <w:tcPr>
            <w:tcW w:w="4331" w:type="dxa"/>
            <w:gridSpan w:val="2"/>
            <w:vAlign w:val="center"/>
          </w:tcPr>
          <w:p w14:paraId="63D5AAC8"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 Tanggal: </w:t>
            </w:r>
            <w:r>
              <w:rPr>
                <w:rFonts w:ascii="Times New Roman" w:eastAsia="Times New Roman" w:hAnsi="Times New Roman" w:cs="Times New Roman"/>
                <w:sz w:val="24"/>
                <w:szCs w:val="24"/>
              </w:rPr>
              <w:t>{{Submission-Date}}</w:t>
            </w:r>
          </w:p>
        </w:tc>
        <w:tc>
          <w:tcPr>
            <w:tcW w:w="489" w:type="dxa"/>
          </w:tcPr>
          <w:p w14:paraId="1705AEDF"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50127049"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 Tanggal: </w:t>
            </w:r>
            <w:r>
              <w:rPr>
                <w:rFonts w:ascii="Times New Roman" w:eastAsia="Times New Roman" w:hAnsi="Times New Roman" w:cs="Times New Roman"/>
                <w:sz w:val="24"/>
                <w:szCs w:val="24"/>
              </w:rPr>
              <w:t>{{Submission-Date}}</w:t>
            </w:r>
          </w:p>
        </w:tc>
        <w:tc>
          <w:tcPr>
            <w:tcW w:w="4536" w:type="dxa"/>
          </w:tcPr>
          <w:p w14:paraId="6E6A8119" w14:textId="77777777" w:rsidR="00781F4C" w:rsidRDefault="00781F4C">
            <w:pPr>
              <w:rPr>
                <w:rFonts w:ascii="Times New Roman" w:eastAsia="Times New Roman" w:hAnsi="Times New Roman" w:cs="Times New Roman"/>
                <w:color w:val="000000"/>
                <w:sz w:val="24"/>
                <w:szCs w:val="24"/>
              </w:rPr>
            </w:pPr>
          </w:p>
        </w:tc>
      </w:tr>
      <w:tr w:rsidR="00781F4C" w14:paraId="7B482869" w14:textId="77777777">
        <w:tc>
          <w:tcPr>
            <w:tcW w:w="4281" w:type="dxa"/>
            <w:vAlign w:val="center"/>
          </w:tcPr>
          <w:p w14:paraId="7F29C544"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Signature / Tanda Tangan:</w:t>
            </w:r>
          </w:p>
        </w:tc>
        <w:tc>
          <w:tcPr>
            <w:tcW w:w="539" w:type="dxa"/>
            <w:gridSpan w:val="2"/>
          </w:tcPr>
          <w:p w14:paraId="0081B1A6" w14:textId="77777777" w:rsidR="00781F4C" w:rsidRDefault="00781F4C">
            <w:pPr>
              <w:rPr>
                <w:rFonts w:ascii="Times New Roman" w:eastAsia="Times New Roman" w:hAnsi="Times New Roman" w:cs="Times New Roman"/>
                <w:color w:val="000000"/>
                <w:sz w:val="24"/>
                <w:szCs w:val="24"/>
              </w:rPr>
            </w:pPr>
          </w:p>
        </w:tc>
        <w:tc>
          <w:tcPr>
            <w:tcW w:w="4536" w:type="dxa"/>
            <w:vAlign w:val="center"/>
          </w:tcPr>
          <w:p w14:paraId="0A88EF2C" w14:textId="77777777" w:rsidR="00781F4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Signature / Tanda Tangan:</w:t>
            </w:r>
          </w:p>
        </w:tc>
        <w:tc>
          <w:tcPr>
            <w:tcW w:w="4536" w:type="dxa"/>
          </w:tcPr>
          <w:p w14:paraId="424C1180" w14:textId="77777777" w:rsidR="00781F4C" w:rsidRDefault="00781F4C">
            <w:pPr>
              <w:rPr>
                <w:rFonts w:ascii="Times New Roman" w:eastAsia="Times New Roman" w:hAnsi="Times New Roman" w:cs="Times New Roman"/>
                <w:color w:val="000000"/>
                <w:sz w:val="24"/>
                <w:szCs w:val="24"/>
              </w:rPr>
            </w:pPr>
          </w:p>
        </w:tc>
      </w:tr>
    </w:tbl>
    <w:p w14:paraId="1A4342A0" w14:textId="77777777" w:rsidR="00781F4C" w:rsidRDefault="00781F4C">
      <w:pPr>
        <w:spacing w:after="60"/>
      </w:pPr>
    </w:p>
    <w:sectPr w:rsidR="00781F4C">
      <w:type w:val="continuous"/>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D9179" w14:textId="77777777" w:rsidR="00814D10" w:rsidRDefault="00814D10">
      <w:r>
        <w:separator/>
      </w:r>
    </w:p>
  </w:endnote>
  <w:endnote w:type="continuationSeparator" w:id="0">
    <w:p w14:paraId="34E684BA" w14:textId="77777777" w:rsidR="00814D10" w:rsidRDefault="00814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F1D500B-9FCC-4570-BC69-128125C627E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4160366-DE95-4641-B6DC-3FFA500568A9}"/>
  </w:font>
  <w:font w:name="Cambria">
    <w:panose1 w:val="02040503050406030204"/>
    <w:charset w:val="00"/>
    <w:family w:val="roman"/>
    <w:pitch w:val="variable"/>
    <w:sig w:usb0="E00006FF" w:usb1="420024FF" w:usb2="02000000" w:usb3="00000000" w:csb0="0000019F" w:csb1="00000000"/>
    <w:embedRegular r:id="rId3" w:fontKey="{567B6EDE-1561-4CE5-9F1C-91C2897D9C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2B99" w14:textId="77777777" w:rsidR="00781F4C" w:rsidRDefault="00000000">
    <w:pPr>
      <w:jc w:val="center"/>
    </w:pPr>
    <w:r>
      <w:rPr>
        <w:color w:val="555555"/>
        <w:sz w:val="16"/>
        <w:szCs w:val="16"/>
      </w:rPr>
      <w:t xml:space="preserve">Confidential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DA1590">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E93F8" w14:textId="77777777" w:rsidR="00814D10" w:rsidRDefault="00814D10">
      <w:r>
        <w:separator/>
      </w:r>
    </w:p>
  </w:footnote>
  <w:footnote w:type="continuationSeparator" w:id="0">
    <w:p w14:paraId="582E32EC" w14:textId="77777777" w:rsidR="00814D10" w:rsidRDefault="00814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D6F3A" w14:textId="77777777" w:rsidR="00781F4C" w:rsidRDefault="00000000">
    <w:pPr>
      <w:pBdr>
        <w:bottom w:val="single" w:sz="4" w:space="1" w:color="1B3A5C"/>
      </w:pBdr>
    </w:pPr>
    <w:r>
      <w:rPr>
        <w:b/>
        <w:bCs/>
        <w:color w:val="1B3A5C"/>
        <w:sz w:val="16"/>
        <w:szCs w:val="16"/>
      </w:rPr>
      <w:t>ATLAS CAPTURE LLC</w:t>
    </w:r>
    <w:r>
      <w:rPr>
        <w:color w:val="555555"/>
        <w:sz w:val="16"/>
        <w:szCs w:val="16"/>
      </w:rPr>
      <w:t xml:space="preserve">    Data Capture Pilot Agreement — Business Multicam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F4C"/>
    <w:rsid w:val="005811FB"/>
    <w:rsid w:val="00781F4C"/>
    <w:rsid w:val="00814D10"/>
    <w:rsid w:val="00DA159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9C5CF"/>
  <w15:docId w15:val="{65F8F767-BE78-4E73-AABD-789E359F6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15" w:type="dxa"/>
        <w:left w:w="15" w:type="dxa"/>
        <w:bottom w:w="15" w:type="dxa"/>
        <w:right w:w="15" w:type="dxa"/>
      </w:tblCellMar>
    </w:tblPr>
  </w:style>
  <w:style w:type="table" w:customStyle="1" w:styleId="a0">
    <w:basedOn w:val="TableNormal2"/>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2"/>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dfIxPBEh+fOmg2c78kTtL3nHOA==">CgMxLjA4AHIhMUFRNE9GaDltampEVzNjMGJtVDZaVWJoNkRVa1NzeXZU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5339</Words>
  <Characters>30433</Characters>
  <Application>Microsoft Office Word</Application>
  <DocSecurity>0</DocSecurity>
  <Lines>253</Lines>
  <Paragraphs>71</Paragraphs>
  <ScaleCrop>false</ScaleCrop>
  <Company/>
  <LinksUpToDate>false</LinksUpToDate>
  <CharactersWithSpaces>35701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Natasya Salsi</cp:lastModifiedBy>
  <cp:revision>2</cp:revision>
  <dcterms:created xsi:type="dcterms:W3CDTF">2026-10-05T12:09:00Z</dcterms:created>
  <dcterms:modified xsi:type="dcterms:W3CDTF">2026-10-05T12:09:00Z</dcterms:modified>
</cp:coreProperties>
</file>