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CATATAN STATUS PENGUJIAN USABILITY</w:t>
      </w:r>
    </w:p>
    <w:p>
      <w:pPr>
        <w:spacing w:after="60"/>
        <w:jc w:val="center"/>
      </w:pPr>
      <w:r>
        <w:rPr>
          <w:sz w:val="22"/>
          <w:szCs w:val="22"/>
        </w:rPr>
        <w:t xml:space="preserve">Sistem Jadwale | ISO/IEC 25010 — Karakteristik: Usability</w:t>
      </w:r>
    </w:p>
    <w:p>
      <w:pPr>
        <w:spacing w:after="60"/>
        <w:jc w:val="center"/>
      </w:pPr>
      <w:r>
        <w:rPr>
          <w:sz w:val="20"/>
          <w:szCs w:val="20"/>
        </w:rPr>
        <w:t xml:space="preserve">Kelompok: Salma F.J. (H1D024066) | Nafisah S.A. (H1D024087) | Talitha M.N. (H1D024098)</w:t>
      </w:r>
    </w:p>
    <w:p>
      <w:pPr>
        <w:spacing w:after="240"/>
        <w:jc w:val="center"/>
      </w:pPr>
      <w:r>
        <w:rPr>
          <w:b/>
          <w:bCs/>
          <w:color w:val="CC0000"/>
          <w:sz w:val="24"/>
          <w:szCs w:val="24"/>
        </w:rPr>
        <w:t xml:space="preserve">⚠ STATUS: PENGUJIAN USABILITY BELUM DILAKSANAKAN (PENDING) ⚠</w:t>
      </w:r>
    </w:p>
    <w:p>
      <w:pPr>
        <w:pStyle w:val="Heading1"/>
        <w:spacing w:after="160" w:before="320"/>
      </w:pPr>
      <w:r>
        <w:t xml:space="preserve">1. Status Pengujian Usability</w:t>
      </w:r>
    </w:p>
    <w:p>
      <w:pPr>
        <w:spacing w:after="80" w:before="80"/>
        <w:jc w:val="both"/>
      </w:pPr>
      <w:r>
        <w:rPr>
          <w:b/>
          <w:bCs/>
          <w:color w:val="CC0000"/>
          <w:sz w:val="24"/>
          <w:szCs w:val="24"/>
        </w:rPr>
        <w:t xml:space="preserve">Pengujian karakteristik Usability pada sistem Jadwale saat ini BELUM DAPAT DILAKSANAKAN. Dokumen ini dibuat untuk menjelaskan status terkini, alasan keterlambatan, rencana pelaksanaan, dan timeline yang akan ditempuh.</w:t>
      </w:r>
    </w:p>
    <w:p>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gridSpan w:val="1"/>
            <w:shd w:fill="FFF2CC" w:color="FFF2CC" w:val="clear"/>
          </w:tcPr>
          <w:p>
            <w:pPr>
              <w:jc w:val="center"/>
            </w:pPr>
            <w:r>
              <w:rPr>
                <w:b/>
                <w:bCs/>
                <w:sz w:val="24"/>
                <w:szCs w:val="24"/>
              </w:rPr>
              <w:t xml:space="preserve">STATUS PENGUJIAN USABILITY</w:t>
            </w:r>
          </w:p>
          <w:p>
            <w:pPr>
              <w:jc w:val="center"/>
            </w:pPr>
            <w:r>
              <w:rPr>
                <w:b/>
                <w:bCs/>
                <w:color w:val="CC0000"/>
                <w:sz w:val="32"/>
                <w:szCs w:val="32"/>
              </w:rPr>
              <w:t xml:space="preserve">BELUM DILAKSANAKAN / PENDING</w:t>
            </w:r>
          </w:p>
          <w:p>
            <w:pPr>
              <w:jc w:val="center"/>
            </w:pPr>
            <w:r>
              <w:rPr>
                <w:i/>
                <w:iCs/>
                <w:sz w:val="22"/>
                <w:szCs w:val="22"/>
              </w:rPr>
              <w:t xml:space="preserve">Pengujian akan dilaksanakan sesuai timeline yang tercantum pada bagian 5 dokumen ini.</w:t>
            </w:r>
          </w:p>
        </w:tc>
      </w:tr>
    </w:tbl>
    <w:p>
      <w:r>
        <w:t xml:space="preserve"/>
      </w:r>
    </w:p>
    <w:p>
      <w:pPr>
        <w:pStyle w:val="Heading1"/>
        <w:spacing w:after="160" w:before="320"/>
      </w:pPr>
      <w:r>
        <w:t xml:space="preserve">2. Alasan Pengujian Belum Dapat Dilaksanakan</w:t>
      </w:r>
    </w:p>
    <w:p>
      <w:pPr>
        <w:spacing w:after="80" w:before="80"/>
        <w:jc w:val="both"/>
      </w:pPr>
      <w:r>
        <w:rPr>
          <w:b w:val="false"/>
          <w:bCs w:val="false"/>
          <w:sz w:val="24"/>
          <w:szCs w:val="24"/>
        </w:rPr>
        <w:t xml:space="preserve">Pengujian Usability belum dapat dilaksanakan karena dua alasan utama berikut:</w:t>
      </w:r>
    </w:p>
    <w:p>
      <w:r>
        <w:t xml:space="preserve"/>
      </w:r>
    </w:p>
    <w:p>
      <w:pPr>
        <w:spacing w:after="60" w:before="80"/>
      </w:pPr>
      <w:r>
        <w:rPr>
          <w:b/>
          <w:bCs/>
          <w:sz w:val="24"/>
          <w:szCs w:val="24"/>
        </w:rPr>
        <w:t xml:space="preserve">Alasan 1: Instrumen Kuesioner Belum Disusun</w:t>
      </w:r>
    </w:p>
    <w:p>
      <w:pPr>
        <w:spacing w:after="80" w:before="80"/>
        <w:jc w:val="both"/>
      </w:pPr>
      <w:r>
        <w:rPr>
          <w:b w:val="false"/>
          <w:bCs w:val="false"/>
          <w:sz w:val="24"/>
          <w:szCs w:val="24"/>
        </w:rPr>
        <w:t xml:space="preserve">Instrumen kuesioner System Usability Scale (SUS) yang akan digunakan sebagai alat ukur pengujian Usability sistem Jadwale belum selesai disusun. Instrumen SUS yang akan digunakan terdiri dari 10 item pernyataan dengan skala Likert 1–5 yang harus disesuaikan dengan konteks sistem yang diuji. Penyusunan yang cermat diperlukan agar instrumen mengukur aspek yang tepat.</w:t>
      </w:r>
    </w:p>
    <w:p>
      <w:r>
        <w:t xml:space="preserve"/>
      </w:r>
    </w:p>
    <w:p>
      <w:pPr>
        <w:spacing w:after="60" w:before="80"/>
      </w:pPr>
      <w:r>
        <w:rPr>
          <w:b/>
          <w:bCs/>
          <w:sz w:val="24"/>
          <w:szCs w:val="24"/>
        </w:rPr>
        <w:t xml:space="preserve">Alasan 2: Kuesioner Belum Disebar kepada Responden</w:t>
      </w:r>
    </w:p>
    <w:p>
      <w:pPr>
        <w:spacing w:after="80" w:before="80"/>
        <w:jc w:val="both"/>
      </w:pPr>
      <w:r>
        <w:rPr>
          <w:b w:val="false"/>
          <w:bCs w:val="false"/>
          <w:sz w:val="24"/>
          <w:szCs w:val="24"/>
        </w:rPr>
        <w:t xml:space="preserve">Setelah instrumen kuesioner selesai disusun, kuesioner tersebut masih perlu disebarkan kepada responden yang sesuai. Hingga saat ini, kuesioner belum didistribusikan sehingga data primer dari responden belum dapat dikumpulkan dan diolah.</w:t>
      </w:r>
    </w:p>
    <w:p>
      <w:pPr>
        <w:pStyle w:val="Heading1"/>
        <w:spacing w:after="160" w:before="320"/>
      </w:pPr>
      <w:r>
        <w:t xml:space="preserve">3. Definisi Usability dan Metode SUS</w:t>
      </w:r>
    </w:p>
    <w:p>
      <w:pPr>
        <w:pStyle w:val="Heading2"/>
        <w:spacing w:after="120" w:before="240"/>
      </w:pPr>
      <w:r>
        <w:t xml:space="preserve">3.1 Definisi Usability (ISO/IEC 25010)</w:t>
      </w:r>
    </w:p>
    <w:p>
      <w:pPr>
        <w:spacing w:after="80" w:before="80"/>
        <w:jc w:val="both"/>
      </w:pPr>
      <w:r>
        <w:rPr>
          <w:b w:val="false"/>
          <w:bCs w:val="false"/>
          <w:sz w:val="24"/>
          <w:szCs w:val="24"/>
        </w:rPr>
        <w:t xml:space="preserve">Usability adalah tingkat kemampuan suatu produk untuk digunakan oleh pengguna tertentu guna mencapai tujuan tertentu dengan efektivitas, efisiensi, dan kepuasan dalam konteks penggunaan yang ditentukan. Sub-karakteristik Usability meliputi:</w:t>
      </w:r>
    </w:p>
    <w:p>
      <w:pPr>
        <w:spacing w:after="80" w:before="80"/>
        <w:jc w:val="both"/>
      </w:pPr>
      <w:r>
        <w:rPr>
          <w:b w:val="false"/>
          <w:bCs w:val="false"/>
          <w:sz w:val="24"/>
          <w:szCs w:val="24"/>
        </w:rPr>
        <w:t xml:space="preserve">• Appropriateness Recognisability: Kemampuan pengguna mengenali apakah sistem sesuai kebutuhannya.</w:t>
      </w:r>
    </w:p>
    <w:p>
      <w:pPr>
        <w:spacing w:after="80" w:before="80"/>
        <w:jc w:val="both"/>
      </w:pPr>
      <w:r>
        <w:rPr>
          <w:b w:val="false"/>
          <w:bCs w:val="false"/>
          <w:sz w:val="24"/>
          <w:szCs w:val="24"/>
        </w:rPr>
        <w:t xml:space="preserve">• Learnability: Kemudahan pengguna baru dalam mempelajari sistem.</w:t>
      </w:r>
    </w:p>
    <w:p>
      <w:pPr>
        <w:spacing w:after="80" w:before="80"/>
        <w:jc w:val="both"/>
      </w:pPr>
      <w:r>
        <w:rPr>
          <w:b w:val="false"/>
          <w:bCs w:val="false"/>
          <w:sz w:val="24"/>
          <w:szCs w:val="24"/>
        </w:rPr>
        <w:t xml:space="preserve">• Operability: Kemudahan pengoperasian dan pengendalian sistem.</w:t>
      </w:r>
    </w:p>
    <w:p>
      <w:pPr>
        <w:spacing w:after="80" w:before="80"/>
        <w:jc w:val="both"/>
      </w:pPr>
      <w:r>
        <w:rPr>
          <w:b w:val="false"/>
          <w:bCs w:val="false"/>
          <w:sz w:val="24"/>
          <w:szCs w:val="24"/>
        </w:rPr>
        <w:t xml:space="preserve">• User Error Protection: Kemampuan sistem mencegah kesalahan pengguna.</w:t>
      </w:r>
    </w:p>
    <w:p>
      <w:pPr>
        <w:spacing w:after="80" w:before="80"/>
        <w:jc w:val="both"/>
      </w:pPr>
      <w:r>
        <w:rPr>
          <w:b w:val="false"/>
          <w:bCs w:val="false"/>
          <w:sz w:val="24"/>
          <w:szCs w:val="24"/>
        </w:rPr>
        <w:t xml:space="preserve">• User Interface Aesthetics: Tampilan antarmuka yang menarik dan nyaman.</w:t>
      </w:r>
    </w:p>
    <w:p>
      <w:pPr>
        <w:spacing w:after="80" w:before="80"/>
        <w:jc w:val="both"/>
      </w:pPr>
      <w:r>
        <w:rPr>
          <w:b w:val="false"/>
          <w:bCs w:val="false"/>
          <w:sz w:val="24"/>
          <w:szCs w:val="24"/>
        </w:rPr>
        <w:t xml:space="preserve">• Accessibility: Kemudahan akses oleh berbagai kelompok pengguna.</w:t>
      </w:r>
    </w:p>
    <w:p>
      <w:pPr>
        <w:pStyle w:val="Heading2"/>
        <w:spacing w:after="120" w:before="240"/>
      </w:pPr>
      <w:r>
        <w:t xml:space="preserve">3.2 Metode System Usability Scale (SUS)</w:t>
      </w:r>
    </w:p>
    <w:p>
      <w:pPr>
        <w:spacing w:after="80" w:before="80"/>
        <w:jc w:val="both"/>
      </w:pPr>
      <w:r>
        <w:rPr>
          <w:b w:val="false"/>
          <w:bCs w:val="false"/>
          <w:sz w:val="24"/>
          <w:szCs w:val="24"/>
        </w:rPr>
        <w:t xml:space="preserve">Pengujian Usability akan dilakukan menggunakan instrumen System Usability Scale (SUS) yang dikembangkan oleh John Brooke (1986). SUS merupakan instrumen yang tervalidasi secara ilmiah, sederhana, dan banyak digunakan dalam evaluasi usability perangkat lunak.</w:t>
      </w:r>
    </w:p>
    <w:p>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68"/>
            <w:shd w:fill="D0E4F7" w:color="D0E4F7" w:val="clear"/>
          </w:tcPr>
          <w:p>
            <w:pPr>
              <w:jc w:val="center"/>
            </w:pPr>
            <w:r>
              <w:rPr>
                <w:b/>
                <w:bCs/>
                <w:sz w:val="20"/>
                <w:szCs w:val="20"/>
              </w:rPr>
              <w:t xml:space="preserve">Aspek</w:t>
            </w:r>
          </w:p>
        </w:tc>
        <w:tc>
          <w:tcPr>
            <w:tcW w:type="dxa" w:w="6804"/>
            <w:shd w:fill="D0E4F7" w:color="D0E4F7" w:val="clear"/>
          </w:tcPr>
          <w:p>
            <w:pPr>
              <w:jc w:val="center"/>
            </w:pPr>
            <w:r>
              <w:rPr>
                <w:b/>
                <w:bCs/>
                <w:sz w:val="20"/>
                <w:szCs w:val="20"/>
              </w:rPr>
              <w:t xml:space="preserve">Detail</w:t>
            </w:r>
          </w:p>
        </w:tc>
      </w:tr>
      <w:tr>
        <w:tc>
          <w:tcPr>
            <w:tcW w:type="dxa" w:w="2268"/>
          </w:tcPr>
          <w:p>
            <w:pPr>
              <w:jc w:val="center"/>
            </w:pPr>
            <w:r>
              <w:rPr>
                <w:sz w:val="20"/>
                <w:szCs w:val="20"/>
              </w:rPr>
              <w:t xml:space="preserve">Jumlah Item</w:t>
            </w:r>
          </w:p>
        </w:tc>
        <w:tc>
          <w:tcPr>
            <w:tcW w:type="dxa" w:w="6804"/>
          </w:tcPr>
          <w:p>
            <w:pPr>
              <w:jc w:val="left"/>
            </w:pPr>
            <w:r>
              <w:rPr>
                <w:sz w:val="20"/>
                <w:szCs w:val="20"/>
              </w:rPr>
              <w:t xml:space="preserve">10 item pernyataan</w:t>
            </w:r>
          </w:p>
        </w:tc>
      </w:tr>
      <w:tr>
        <w:tc>
          <w:tcPr>
            <w:tcW w:type="dxa" w:w="2268"/>
          </w:tcPr>
          <w:p>
            <w:pPr>
              <w:jc w:val="center"/>
            </w:pPr>
            <w:r>
              <w:rPr>
                <w:sz w:val="20"/>
                <w:szCs w:val="20"/>
              </w:rPr>
              <w:t xml:space="preserve">Skala</w:t>
            </w:r>
          </w:p>
        </w:tc>
        <w:tc>
          <w:tcPr>
            <w:tcW w:type="dxa" w:w="6804"/>
          </w:tcPr>
          <w:p>
            <w:pPr>
              <w:jc w:val="left"/>
            </w:pPr>
            <w:r>
              <w:rPr>
                <w:sz w:val="20"/>
                <w:szCs w:val="20"/>
              </w:rPr>
              <w:t xml:space="preserve">Likert 1 (Sangat Tidak Setuju) sampai 5 (Sangat Setuju)</w:t>
            </w:r>
          </w:p>
        </w:tc>
      </w:tr>
      <w:tr>
        <w:tc>
          <w:tcPr>
            <w:tcW w:type="dxa" w:w="2268"/>
          </w:tcPr>
          <w:p>
            <w:pPr>
              <w:jc w:val="center"/>
            </w:pPr>
            <w:r>
              <w:rPr>
                <w:sz w:val="20"/>
                <w:szCs w:val="20"/>
              </w:rPr>
              <w:t xml:space="preserve">Jenis Item</w:t>
            </w:r>
          </w:p>
        </w:tc>
        <w:tc>
          <w:tcPr>
            <w:tcW w:type="dxa" w:w="6804"/>
          </w:tcPr>
          <w:p>
            <w:pPr>
              <w:jc w:val="left"/>
            </w:pPr>
            <w:r>
              <w:rPr>
                <w:sz w:val="20"/>
                <w:szCs w:val="20"/>
              </w:rPr>
              <w:t xml:space="preserve">5 item positif (ganjil: 1,3,5,7,9) dan 5 item negatif (genap: 2,4,6,8,10)</w:t>
            </w:r>
          </w:p>
        </w:tc>
      </w:tr>
      <w:tr>
        <w:tc>
          <w:tcPr>
            <w:tcW w:type="dxa" w:w="2268"/>
          </w:tcPr>
          <w:p>
            <w:pPr>
              <w:jc w:val="center"/>
            </w:pPr>
            <w:r>
              <w:rPr>
                <w:sz w:val="20"/>
                <w:szCs w:val="20"/>
              </w:rPr>
              <w:t xml:space="preserve">Metode Distribusi</w:t>
            </w:r>
          </w:p>
        </w:tc>
        <w:tc>
          <w:tcPr>
            <w:tcW w:type="dxa" w:w="6804"/>
          </w:tcPr>
          <w:p>
            <w:pPr>
              <w:jc w:val="left"/>
            </w:pPr>
            <w:r>
              <w:rPr>
                <w:sz w:val="20"/>
                <w:szCs w:val="20"/>
              </w:rPr>
              <w:t xml:space="preserve">Google Form (daring)</w:t>
            </w:r>
          </w:p>
        </w:tc>
      </w:tr>
      <w:tr>
        <w:tc>
          <w:tcPr>
            <w:tcW w:type="dxa" w:w="2268"/>
          </w:tcPr>
          <w:p>
            <w:pPr>
              <w:jc w:val="center"/>
            </w:pPr>
            <w:r>
              <w:rPr>
                <w:sz w:val="20"/>
                <w:szCs w:val="20"/>
              </w:rPr>
              <w:t xml:space="preserve">Target Responden</w:t>
            </w:r>
          </w:p>
        </w:tc>
        <w:tc>
          <w:tcPr>
            <w:tcW w:type="dxa" w:w="6804"/>
          </w:tcPr>
          <w:p>
            <w:pPr>
              <w:jc w:val="left"/>
            </w:pPr>
            <w:r>
              <w:rPr>
                <w:sz w:val="20"/>
                <w:szCs w:val="20"/>
              </w:rPr>
              <w:t xml:space="preserve">Minimal 20 responden (guru, staf TU, atau pihak yang pernah/mungkin menggunakan sistem penjadwalan sekolah)</w:t>
            </w:r>
          </w:p>
        </w:tc>
      </w:tr>
      <w:tr>
        <w:tc>
          <w:tcPr>
            <w:tcW w:type="dxa" w:w="2268"/>
          </w:tcPr>
          <w:p>
            <w:pPr>
              <w:jc w:val="center"/>
            </w:pPr>
            <w:r>
              <w:rPr>
                <w:sz w:val="20"/>
                <w:szCs w:val="20"/>
              </w:rPr>
              <w:t xml:space="preserve">Bahasa Kuesioner</w:t>
            </w:r>
          </w:p>
        </w:tc>
        <w:tc>
          <w:tcPr>
            <w:tcW w:type="dxa" w:w="6804"/>
          </w:tcPr>
          <w:p>
            <w:pPr>
              <w:jc w:val="left"/>
            </w:pPr>
            <w:r>
              <w:rPr>
                <w:sz w:val="20"/>
                <w:szCs w:val="20"/>
              </w:rPr>
              <w:t xml:space="preserve">Bahasa Indonesia</w:t>
            </w:r>
          </w:p>
        </w:tc>
      </w:tr>
    </w:tbl>
    <w:p>
      <w:r>
        <w:t xml:space="preserve"/>
      </w:r>
    </w:p>
    <w:p>
      <w:pPr>
        <w:pStyle w:val="Heading1"/>
        <w:spacing w:after="160" w:before="320"/>
      </w:pPr>
      <w:r>
        <w:t xml:space="preserve">4. Draf Instrumen Kuesioner SUS (Rencana)</w:t>
      </w:r>
    </w:p>
    <w:p>
      <w:pPr>
        <w:spacing w:after="80" w:before="80"/>
        <w:jc w:val="both"/>
      </w:pPr>
      <w:r>
        <w:rPr>
          <w:b w:val="false"/>
          <w:bCs w:val="false"/>
          <w:sz w:val="24"/>
          <w:szCs w:val="24"/>
        </w:rPr>
        <w:t xml:space="preserve">Berikut adalah draf 10 item kuesioner SUS yang akan digunakan. Item ini masih dapat direvisi sebelum disebarkan:</w:t>
      </w:r>
    </w:p>
    <w:p>
      <w:r>
        <w:t xml:space="preserve"/>
      </w:r>
    </w:p>
    <w:p>
      <w:pPr>
        <w:spacing w:after="40" w:before="80"/>
      </w:pPr>
      <w:r>
        <w:rPr>
          <w:b/>
          <w:bCs/>
          <w:sz w:val="22"/>
          <w:szCs w:val="22"/>
        </w:rPr>
        <w:t xml:space="preserve">Petunjuk Pengisian:</w:t>
      </w:r>
    </w:p>
    <w:p>
      <w:pPr>
        <w:spacing w:after="80" w:before="80"/>
        <w:jc w:val="both"/>
      </w:pPr>
      <w:r>
        <w:rPr>
          <w:b w:val="false"/>
          <w:bCs w:val="false"/>
          <w:sz w:val="24"/>
          <w:szCs w:val="24"/>
        </w:rPr>
        <w:t xml:space="preserve">Berikan penilaian Anda terhadap sistem Jadwale (Generator Jadwal Pelajaran Sekolah Otomatis) dengan memilih angka 1–5 pada setiap pernyataan berikut. Pilihan: 1 = Sangat Tidak Setuju, 2 = Tidak Setuju, 3 = Netral, 4 = Setuju, 5 = Sangat Setuju.</w:t>
      </w:r>
    </w:p>
    <w:p>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800"/>
        <w:gridCol w:w="700"/>
        <w:gridCol w:w="700"/>
        <w:gridCol w:w="700"/>
        <w:gridCol w:w="700"/>
        <w:gridCol w:w="572"/>
      </w:tblGrid>
      <w:tr>
        <w:tc>
          <w:tcPr>
            <w:tcW w:type="dxa" w:w="700"/>
            <w:shd w:fill="D0E4F7" w:color="D0E4F7" w:val="clear"/>
          </w:tcPr>
          <w:p>
            <w:pPr>
              <w:jc w:val="center"/>
            </w:pPr>
            <w:r>
              <w:rPr>
                <w:b/>
                <w:bCs/>
                <w:sz w:val="20"/>
                <w:szCs w:val="20"/>
              </w:rPr>
              <w:t xml:space="preserve">No.</w:t>
            </w:r>
          </w:p>
        </w:tc>
        <w:tc>
          <w:tcPr>
            <w:tcW w:type="dxa" w:w="700"/>
            <w:shd w:fill="D0E4F7" w:color="D0E4F7" w:val="clear"/>
          </w:tcPr>
          <w:p>
            <w:pPr>
              <w:jc w:val="center"/>
            </w:pPr>
            <w:r>
              <w:rPr>
                <w:b/>
                <w:bCs/>
                <w:sz w:val="20"/>
                <w:szCs w:val="20"/>
              </w:rPr>
              <w:t xml:space="preserve">Kode</w:t>
            </w:r>
          </w:p>
        </w:tc>
        <w:tc>
          <w:tcPr>
            <w:tcW w:type="dxa" w:w="4800"/>
            <w:shd w:fill="D0E4F7" w:color="D0E4F7" w:val="clear"/>
          </w:tcPr>
          <w:p>
            <w:pPr>
              <w:jc w:val="center"/>
            </w:pPr>
            <w:r>
              <w:rPr>
                <w:b/>
                <w:bCs/>
                <w:sz w:val="20"/>
                <w:szCs w:val="20"/>
              </w:rPr>
              <w:t xml:space="preserve">Pernyataan</w:t>
            </w:r>
          </w:p>
        </w:tc>
        <w:tc>
          <w:tcPr>
            <w:tcW w:type="dxa" w:w="700"/>
            <w:shd w:fill="D0E4F7" w:color="D0E4F7" w:val="clear"/>
          </w:tcPr>
          <w:p>
            <w:pPr>
              <w:jc w:val="center"/>
            </w:pPr>
            <w:r>
              <w:rPr>
                <w:b/>
                <w:bCs/>
                <w:sz w:val="20"/>
                <w:szCs w:val="20"/>
              </w:rPr>
              <w:t xml:space="preserve">1</w:t>
            </w:r>
          </w:p>
        </w:tc>
        <w:tc>
          <w:tcPr>
            <w:tcW w:type="dxa" w:w="700"/>
            <w:shd w:fill="D0E4F7" w:color="D0E4F7" w:val="clear"/>
          </w:tcPr>
          <w:p>
            <w:pPr>
              <w:jc w:val="center"/>
            </w:pPr>
            <w:r>
              <w:rPr>
                <w:b/>
                <w:bCs/>
                <w:sz w:val="20"/>
                <w:szCs w:val="20"/>
              </w:rPr>
              <w:t xml:space="preserve">2</w:t>
            </w:r>
          </w:p>
        </w:tc>
        <w:tc>
          <w:tcPr>
            <w:tcW w:type="dxa" w:w="700"/>
            <w:shd w:fill="D0E4F7" w:color="D0E4F7" w:val="clear"/>
          </w:tcPr>
          <w:p>
            <w:pPr>
              <w:jc w:val="center"/>
            </w:pPr>
            <w:r>
              <w:rPr>
                <w:b/>
                <w:bCs/>
                <w:sz w:val="20"/>
                <w:szCs w:val="20"/>
              </w:rPr>
              <w:t xml:space="preserve">3</w:t>
            </w:r>
          </w:p>
        </w:tc>
        <w:tc>
          <w:tcPr>
            <w:tcW w:type="dxa" w:w="700"/>
            <w:shd w:fill="D0E4F7" w:color="D0E4F7" w:val="clear"/>
          </w:tcPr>
          <w:p>
            <w:pPr>
              <w:jc w:val="center"/>
            </w:pPr>
            <w:r>
              <w:rPr>
                <w:b/>
                <w:bCs/>
                <w:sz w:val="20"/>
                <w:szCs w:val="20"/>
              </w:rPr>
              <w:t xml:space="preserve">4</w:t>
            </w:r>
          </w:p>
        </w:tc>
        <w:tc>
          <w:tcPr>
            <w:tcW w:type="dxa" w:w="572"/>
            <w:shd w:fill="D0E4F7" w:color="D0E4F7" w:val="clear"/>
          </w:tcPr>
          <w:p>
            <w:pPr>
              <w:jc w:val="center"/>
            </w:pPr>
            <w:r>
              <w:rPr>
                <w:b/>
                <w:bCs/>
                <w:sz w:val="20"/>
                <w:szCs w:val="20"/>
              </w:rPr>
              <w:t xml:space="preserve">5</w:t>
            </w:r>
          </w:p>
        </w:tc>
      </w:tr>
      <w:tr>
        <w:tc>
          <w:tcPr>
            <w:tcW w:type="dxa" w:w="700"/>
          </w:tcPr>
          <w:p>
            <w:pPr>
              <w:jc w:val="center"/>
            </w:pPr>
            <w:r>
              <w:rPr>
                <w:sz w:val="20"/>
                <w:szCs w:val="20"/>
              </w:rPr>
              <w:t xml:space="preserve">1</w:t>
            </w:r>
          </w:p>
        </w:tc>
        <w:tc>
          <w:tcPr>
            <w:tcW w:type="dxa" w:w="700"/>
          </w:tcPr>
          <w:p>
            <w:pPr>
              <w:jc w:val="center"/>
            </w:pPr>
            <w:r>
              <w:rPr>
                <w:sz w:val="20"/>
                <w:szCs w:val="20"/>
              </w:rPr>
              <w:t xml:space="preserve">SUS-01</w:t>
            </w:r>
          </w:p>
        </w:tc>
        <w:tc>
          <w:tcPr>
            <w:tcW w:type="dxa" w:w="4800"/>
          </w:tcPr>
          <w:p>
            <w:pPr>
              <w:jc w:val="left"/>
            </w:pPr>
            <w:r>
              <w:rPr>
                <w:sz w:val="20"/>
                <w:szCs w:val="20"/>
              </w:rPr>
              <w:t xml:space="preserve">Saya pikir saya akan sering menggunakan sistem ini. (Positif)</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572"/>
          </w:tcPr>
          <w:p>
            <w:pPr>
              <w:jc w:val="center"/>
            </w:pPr>
            <w:r>
              <w:rPr>
                <w:sz w:val="20"/>
                <w:szCs w:val="20"/>
              </w:rPr>
              <w:t xml:space="preserve">○</w:t>
            </w:r>
          </w:p>
        </w:tc>
      </w:tr>
      <w:tr>
        <w:tc>
          <w:tcPr>
            <w:tcW w:type="dxa" w:w="700"/>
          </w:tcPr>
          <w:p>
            <w:pPr>
              <w:jc w:val="center"/>
            </w:pPr>
            <w:r>
              <w:rPr>
                <w:sz w:val="20"/>
                <w:szCs w:val="20"/>
              </w:rPr>
              <w:t xml:space="preserve">2</w:t>
            </w:r>
          </w:p>
        </w:tc>
        <w:tc>
          <w:tcPr>
            <w:tcW w:type="dxa" w:w="700"/>
          </w:tcPr>
          <w:p>
            <w:pPr>
              <w:jc w:val="center"/>
            </w:pPr>
            <w:r>
              <w:rPr>
                <w:sz w:val="20"/>
                <w:szCs w:val="20"/>
              </w:rPr>
              <w:t xml:space="preserve">SUS-02</w:t>
            </w:r>
          </w:p>
        </w:tc>
        <w:tc>
          <w:tcPr>
            <w:tcW w:type="dxa" w:w="4800"/>
          </w:tcPr>
          <w:p>
            <w:pPr>
              <w:jc w:val="left"/>
            </w:pPr>
            <w:r>
              <w:rPr>
                <w:sz w:val="20"/>
                <w:szCs w:val="20"/>
              </w:rPr>
              <w:t xml:space="preserve">Saya pikir sistem ini terlalu kompleks dan tidak perlu. (Negatif)</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572"/>
          </w:tcPr>
          <w:p>
            <w:pPr>
              <w:jc w:val="center"/>
            </w:pPr>
            <w:r>
              <w:rPr>
                <w:sz w:val="20"/>
                <w:szCs w:val="20"/>
              </w:rPr>
              <w:t xml:space="preserve">○</w:t>
            </w:r>
          </w:p>
        </w:tc>
      </w:tr>
      <w:tr>
        <w:tc>
          <w:tcPr>
            <w:tcW w:type="dxa" w:w="700"/>
          </w:tcPr>
          <w:p>
            <w:pPr>
              <w:jc w:val="center"/>
            </w:pPr>
            <w:r>
              <w:rPr>
                <w:sz w:val="20"/>
                <w:szCs w:val="20"/>
              </w:rPr>
              <w:t xml:space="preserve">3</w:t>
            </w:r>
          </w:p>
        </w:tc>
        <w:tc>
          <w:tcPr>
            <w:tcW w:type="dxa" w:w="700"/>
          </w:tcPr>
          <w:p>
            <w:pPr>
              <w:jc w:val="center"/>
            </w:pPr>
            <w:r>
              <w:rPr>
                <w:sz w:val="20"/>
                <w:szCs w:val="20"/>
              </w:rPr>
              <w:t xml:space="preserve">SUS-03</w:t>
            </w:r>
          </w:p>
        </w:tc>
        <w:tc>
          <w:tcPr>
            <w:tcW w:type="dxa" w:w="4800"/>
          </w:tcPr>
          <w:p>
            <w:pPr>
              <w:jc w:val="left"/>
            </w:pPr>
            <w:r>
              <w:rPr>
                <w:sz w:val="20"/>
                <w:szCs w:val="20"/>
              </w:rPr>
              <w:t xml:space="preserve">Saya pikir sistem ini mudah digunakan. (Positif)</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572"/>
          </w:tcPr>
          <w:p>
            <w:pPr>
              <w:jc w:val="center"/>
            </w:pPr>
            <w:r>
              <w:rPr>
                <w:sz w:val="20"/>
                <w:szCs w:val="20"/>
              </w:rPr>
              <w:t xml:space="preserve">○</w:t>
            </w:r>
          </w:p>
        </w:tc>
      </w:tr>
      <w:tr>
        <w:tc>
          <w:tcPr>
            <w:tcW w:type="dxa" w:w="700"/>
          </w:tcPr>
          <w:p>
            <w:pPr>
              <w:jc w:val="center"/>
            </w:pPr>
            <w:r>
              <w:rPr>
                <w:sz w:val="20"/>
                <w:szCs w:val="20"/>
              </w:rPr>
              <w:t xml:space="preserve">4</w:t>
            </w:r>
          </w:p>
        </w:tc>
        <w:tc>
          <w:tcPr>
            <w:tcW w:type="dxa" w:w="700"/>
          </w:tcPr>
          <w:p>
            <w:pPr>
              <w:jc w:val="center"/>
            </w:pPr>
            <w:r>
              <w:rPr>
                <w:sz w:val="20"/>
                <w:szCs w:val="20"/>
              </w:rPr>
              <w:t xml:space="preserve">SUS-04</w:t>
            </w:r>
          </w:p>
        </w:tc>
        <w:tc>
          <w:tcPr>
            <w:tcW w:type="dxa" w:w="4800"/>
          </w:tcPr>
          <w:p>
            <w:pPr>
              <w:jc w:val="left"/>
            </w:pPr>
            <w:r>
              <w:rPr>
                <w:sz w:val="20"/>
                <w:szCs w:val="20"/>
              </w:rPr>
              <w:t xml:space="preserve">Saya pikir saya perlu bantuan orang teknis untuk menggunakan sistem ini. (Negatif)</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572"/>
          </w:tcPr>
          <w:p>
            <w:pPr>
              <w:jc w:val="center"/>
            </w:pPr>
            <w:r>
              <w:rPr>
                <w:sz w:val="20"/>
                <w:szCs w:val="20"/>
              </w:rPr>
              <w:t xml:space="preserve">○</w:t>
            </w:r>
          </w:p>
        </w:tc>
      </w:tr>
      <w:tr>
        <w:tc>
          <w:tcPr>
            <w:tcW w:type="dxa" w:w="700"/>
          </w:tcPr>
          <w:p>
            <w:pPr>
              <w:jc w:val="center"/>
            </w:pPr>
            <w:r>
              <w:rPr>
                <w:sz w:val="20"/>
                <w:szCs w:val="20"/>
              </w:rPr>
              <w:t xml:space="preserve">5</w:t>
            </w:r>
          </w:p>
        </w:tc>
        <w:tc>
          <w:tcPr>
            <w:tcW w:type="dxa" w:w="700"/>
          </w:tcPr>
          <w:p>
            <w:pPr>
              <w:jc w:val="center"/>
            </w:pPr>
            <w:r>
              <w:rPr>
                <w:sz w:val="20"/>
                <w:szCs w:val="20"/>
              </w:rPr>
              <w:t xml:space="preserve">SUS-05</w:t>
            </w:r>
          </w:p>
        </w:tc>
        <w:tc>
          <w:tcPr>
            <w:tcW w:type="dxa" w:w="4800"/>
          </w:tcPr>
          <w:p>
            <w:pPr>
              <w:jc w:val="left"/>
            </w:pPr>
            <w:r>
              <w:rPr>
                <w:sz w:val="20"/>
                <w:szCs w:val="20"/>
              </w:rPr>
              <w:t xml:space="preserve">Saya pikir berbagai fungsi dalam sistem ini terintegrasi dengan baik. (Positif)</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572"/>
          </w:tcPr>
          <w:p>
            <w:pPr>
              <w:jc w:val="center"/>
            </w:pPr>
            <w:r>
              <w:rPr>
                <w:sz w:val="20"/>
                <w:szCs w:val="20"/>
              </w:rPr>
              <w:t xml:space="preserve">○</w:t>
            </w:r>
          </w:p>
        </w:tc>
      </w:tr>
      <w:tr>
        <w:tc>
          <w:tcPr>
            <w:tcW w:type="dxa" w:w="700"/>
          </w:tcPr>
          <w:p>
            <w:pPr>
              <w:jc w:val="center"/>
            </w:pPr>
            <w:r>
              <w:rPr>
                <w:sz w:val="20"/>
                <w:szCs w:val="20"/>
              </w:rPr>
              <w:t xml:space="preserve">6</w:t>
            </w:r>
          </w:p>
        </w:tc>
        <w:tc>
          <w:tcPr>
            <w:tcW w:type="dxa" w:w="700"/>
          </w:tcPr>
          <w:p>
            <w:pPr>
              <w:jc w:val="center"/>
            </w:pPr>
            <w:r>
              <w:rPr>
                <w:sz w:val="20"/>
                <w:szCs w:val="20"/>
              </w:rPr>
              <w:t xml:space="preserve">SUS-06</w:t>
            </w:r>
          </w:p>
        </w:tc>
        <w:tc>
          <w:tcPr>
            <w:tcW w:type="dxa" w:w="4800"/>
          </w:tcPr>
          <w:p>
            <w:pPr>
              <w:jc w:val="left"/>
            </w:pPr>
            <w:r>
              <w:rPr>
                <w:sz w:val="20"/>
                <w:szCs w:val="20"/>
              </w:rPr>
              <w:t xml:space="preserve">Saya pikir ada terlalu banyak ketidakkonsistenan dalam sistem ini. (Negatif)</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572"/>
          </w:tcPr>
          <w:p>
            <w:pPr>
              <w:jc w:val="center"/>
            </w:pPr>
            <w:r>
              <w:rPr>
                <w:sz w:val="20"/>
                <w:szCs w:val="20"/>
              </w:rPr>
              <w:t xml:space="preserve">○</w:t>
            </w:r>
          </w:p>
        </w:tc>
      </w:tr>
      <w:tr>
        <w:tc>
          <w:tcPr>
            <w:tcW w:type="dxa" w:w="700"/>
          </w:tcPr>
          <w:p>
            <w:pPr>
              <w:jc w:val="center"/>
            </w:pPr>
            <w:r>
              <w:rPr>
                <w:sz w:val="20"/>
                <w:szCs w:val="20"/>
              </w:rPr>
              <w:t xml:space="preserve">7</w:t>
            </w:r>
          </w:p>
        </w:tc>
        <w:tc>
          <w:tcPr>
            <w:tcW w:type="dxa" w:w="700"/>
          </w:tcPr>
          <w:p>
            <w:pPr>
              <w:jc w:val="center"/>
            </w:pPr>
            <w:r>
              <w:rPr>
                <w:sz w:val="20"/>
                <w:szCs w:val="20"/>
              </w:rPr>
              <w:t xml:space="preserve">SUS-07</w:t>
            </w:r>
          </w:p>
        </w:tc>
        <w:tc>
          <w:tcPr>
            <w:tcW w:type="dxa" w:w="4800"/>
          </w:tcPr>
          <w:p>
            <w:pPr>
              <w:jc w:val="left"/>
            </w:pPr>
            <w:r>
              <w:rPr>
                <w:sz w:val="20"/>
                <w:szCs w:val="20"/>
              </w:rPr>
              <w:t xml:space="preserve">Saya pikir sebagian besar orang akan dengan cepat belajar menggunakan sistem ini. (Positif)</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572"/>
          </w:tcPr>
          <w:p>
            <w:pPr>
              <w:jc w:val="center"/>
            </w:pPr>
            <w:r>
              <w:rPr>
                <w:sz w:val="20"/>
                <w:szCs w:val="20"/>
              </w:rPr>
              <w:t xml:space="preserve">○</w:t>
            </w:r>
          </w:p>
        </w:tc>
      </w:tr>
      <w:tr>
        <w:tc>
          <w:tcPr>
            <w:tcW w:type="dxa" w:w="700"/>
          </w:tcPr>
          <w:p>
            <w:pPr>
              <w:jc w:val="center"/>
            </w:pPr>
            <w:r>
              <w:rPr>
                <w:sz w:val="20"/>
                <w:szCs w:val="20"/>
              </w:rPr>
              <w:t xml:space="preserve">8</w:t>
            </w:r>
          </w:p>
        </w:tc>
        <w:tc>
          <w:tcPr>
            <w:tcW w:type="dxa" w:w="700"/>
          </w:tcPr>
          <w:p>
            <w:pPr>
              <w:jc w:val="center"/>
            </w:pPr>
            <w:r>
              <w:rPr>
                <w:sz w:val="20"/>
                <w:szCs w:val="20"/>
              </w:rPr>
              <w:t xml:space="preserve">SUS-08</w:t>
            </w:r>
          </w:p>
        </w:tc>
        <w:tc>
          <w:tcPr>
            <w:tcW w:type="dxa" w:w="4800"/>
          </w:tcPr>
          <w:p>
            <w:pPr>
              <w:jc w:val="left"/>
            </w:pPr>
            <w:r>
              <w:rPr>
                <w:sz w:val="20"/>
                <w:szCs w:val="20"/>
              </w:rPr>
              <w:t xml:space="preserve">Saya pikir sistem ini sangat rumit untuk digunakan. (Negatif)</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572"/>
          </w:tcPr>
          <w:p>
            <w:pPr>
              <w:jc w:val="center"/>
            </w:pPr>
            <w:r>
              <w:rPr>
                <w:sz w:val="20"/>
                <w:szCs w:val="20"/>
              </w:rPr>
              <w:t xml:space="preserve">○</w:t>
            </w:r>
          </w:p>
        </w:tc>
      </w:tr>
      <w:tr>
        <w:tc>
          <w:tcPr>
            <w:tcW w:type="dxa" w:w="700"/>
          </w:tcPr>
          <w:p>
            <w:pPr>
              <w:jc w:val="center"/>
            </w:pPr>
            <w:r>
              <w:rPr>
                <w:sz w:val="20"/>
                <w:szCs w:val="20"/>
              </w:rPr>
              <w:t xml:space="preserve">9</w:t>
            </w:r>
          </w:p>
        </w:tc>
        <w:tc>
          <w:tcPr>
            <w:tcW w:type="dxa" w:w="700"/>
          </w:tcPr>
          <w:p>
            <w:pPr>
              <w:jc w:val="center"/>
            </w:pPr>
            <w:r>
              <w:rPr>
                <w:sz w:val="20"/>
                <w:szCs w:val="20"/>
              </w:rPr>
              <w:t xml:space="preserve">SUS-09</w:t>
            </w:r>
          </w:p>
        </w:tc>
        <w:tc>
          <w:tcPr>
            <w:tcW w:type="dxa" w:w="4800"/>
          </w:tcPr>
          <w:p>
            <w:pPr>
              <w:jc w:val="left"/>
            </w:pPr>
            <w:r>
              <w:rPr>
                <w:sz w:val="20"/>
                <w:szCs w:val="20"/>
              </w:rPr>
              <w:t xml:space="preserve">Saya pikir saya merasa sangat percaya diri menggunakan sistem ini. (Positif)</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572"/>
          </w:tcPr>
          <w:p>
            <w:pPr>
              <w:jc w:val="center"/>
            </w:pPr>
            <w:r>
              <w:rPr>
                <w:sz w:val="20"/>
                <w:szCs w:val="20"/>
              </w:rPr>
              <w:t xml:space="preserve">○</w:t>
            </w:r>
          </w:p>
        </w:tc>
      </w:tr>
      <w:tr>
        <w:tc>
          <w:tcPr>
            <w:tcW w:type="dxa" w:w="700"/>
          </w:tcPr>
          <w:p>
            <w:pPr>
              <w:jc w:val="center"/>
            </w:pPr>
            <w:r>
              <w:rPr>
                <w:sz w:val="20"/>
                <w:szCs w:val="20"/>
              </w:rPr>
              <w:t xml:space="preserve">10</w:t>
            </w:r>
          </w:p>
        </w:tc>
        <w:tc>
          <w:tcPr>
            <w:tcW w:type="dxa" w:w="700"/>
          </w:tcPr>
          <w:p>
            <w:pPr>
              <w:jc w:val="center"/>
            </w:pPr>
            <w:r>
              <w:rPr>
                <w:sz w:val="20"/>
                <w:szCs w:val="20"/>
              </w:rPr>
              <w:t xml:space="preserve">SUS-10</w:t>
            </w:r>
          </w:p>
        </w:tc>
        <w:tc>
          <w:tcPr>
            <w:tcW w:type="dxa" w:w="4800"/>
          </w:tcPr>
          <w:p>
            <w:pPr>
              <w:jc w:val="left"/>
            </w:pPr>
            <w:r>
              <w:rPr>
                <w:sz w:val="20"/>
                <w:szCs w:val="20"/>
              </w:rPr>
              <w:t xml:space="preserve">Saya perlu belajar banyak hal sebelum dapat menggunakan sistem ini. (Negatif)</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700"/>
          </w:tcPr>
          <w:p>
            <w:pPr>
              <w:jc w:val="center"/>
            </w:pPr>
            <w:r>
              <w:rPr>
                <w:sz w:val="20"/>
                <w:szCs w:val="20"/>
              </w:rPr>
              <w:t xml:space="preserve">○</w:t>
            </w:r>
          </w:p>
        </w:tc>
        <w:tc>
          <w:tcPr>
            <w:tcW w:type="dxa" w:w="572"/>
          </w:tcPr>
          <w:p>
            <w:pPr>
              <w:jc w:val="center"/>
            </w:pPr>
            <w:r>
              <w:rPr>
                <w:sz w:val="20"/>
                <w:szCs w:val="20"/>
              </w:rPr>
              <w:t xml:space="preserve">○</w:t>
            </w:r>
          </w:p>
        </w:tc>
      </w:tr>
    </w:tbl>
    <w:p>
      <w:r>
        <w:t xml:space="preserve"/>
      </w:r>
    </w:p>
    <w:p>
      <w:pPr>
        <w:pStyle w:val="Heading2"/>
        <w:spacing w:after="120" w:before="240"/>
      </w:pPr>
      <w:r>
        <w:t xml:space="preserve">4.1 Rumus Perhitungan Skor SUS</w:t>
      </w:r>
    </w:p>
    <w:p>
      <w:pPr>
        <w:spacing w:after="80" w:before="80"/>
        <w:jc w:val="both"/>
      </w:pPr>
      <w:r>
        <w:rPr>
          <w:b w:val="false"/>
          <w:bCs w:val="false"/>
          <w:sz w:val="24"/>
          <w:szCs w:val="24"/>
        </w:rPr>
        <w:t xml:space="preserve">Langkah 1 — Untuk item POSITIF (SUS-01, 03, 05, 07, 09):</w:t>
      </w:r>
    </w:p>
    <w:p>
      <w:pPr>
        <w:spacing w:after="80" w:before="80"/>
        <w:jc w:val="center"/>
      </w:pPr>
      <w:r>
        <w:rPr>
          <w:b/>
          <w:bCs/>
          <w:sz w:val="24"/>
          <w:szCs w:val="24"/>
        </w:rPr>
        <w:t xml:space="preserve">Kontribusi Item = Nilai Responden - 1</w:t>
      </w:r>
    </w:p>
    <w:p>
      <w:pPr>
        <w:spacing w:after="80" w:before="80"/>
        <w:jc w:val="both"/>
      </w:pPr>
      <w:r>
        <w:rPr>
          <w:b w:val="false"/>
          <w:bCs w:val="false"/>
          <w:sz w:val="24"/>
          <w:szCs w:val="24"/>
        </w:rPr>
        <w:t xml:space="preserve">Langkah 2 — Untuk item NEGATIF (SUS-02, 04, 06, 08, 10):</w:t>
      </w:r>
    </w:p>
    <w:p>
      <w:pPr>
        <w:spacing w:after="80" w:before="80"/>
        <w:jc w:val="center"/>
      </w:pPr>
      <w:r>
        <w:rPr>
          <w:b/>
          <w:bCs/>
          <w:sz w:val="24"/>
          <w:szCs w:val="24"/>
        </w:rPr>
        <w:t xml:space="preserve">Kontribusi Item = 5 - Nilai Responden</w:t>
      </w:r>
    </w:p>
    <w:p>
      <w:pPr>
        <w:spacing w:after="80" w:before="80"/>
        <w:jc w:val="both"/>
      </w:pPr>
      <w:r>
        <w:rPr>
          <w:b w:val="false"/>
          <w:bCs w:val="false"/>
          <w:sz w:val="24"/>
          <w:szCs w:val="24"/>
        </w:rPr>
        <w:t xml:space="preserve">Langkah 3 — Skor SUS per responden:</w:t>
      </w:r>
    </w:p>
    <w:p>
      <w:pPr>
        <w:spacing w:after="80" w:before="80"/>
        <w:jc w:val="center"/>
      </w:pPr>
      <w:r>
        <w:rPr>
          <w:b/>
          <w:bCs/>
          <w:sz w:val="24"/>
          <w:szCs w:val="24"/>
        </w:rPr>
        <w:t xml:space="preserve">Skor SUS = Jumlah Kontribusi 10 Item × 2,5</w:t>
      </w:r>
    </w:p>
    <w:p>
      <w:pPr>
        <w:spacing w:after="80" w:before="80"/>
        <w:jc w:val="both"/>
      </w:pPr>
      <w:r>
        <w:rPr>
          <w:b w:val="false"/>
          <w:bCs w:val="false"/>
          <w:sz w:val="24"/>
          <w:szCs w:val="24"/>
        </w:rPr>
        <w:t xml:space="preserve">Rentang skor SUS: 0–100 (bukan persentase, melainkan skala 100 poin)</w:t>
      </w:r>
    </w:p>
    <w:p>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72"/>
      </w:tblGrid>
      <w:tr>
        <w:tc>
          <w:tcPr>
            <w:tcW w:type="dxa" w:w="1800"/>
            <w:shd w:fill="D0E4F7" w:color="D0E4F7" w:val="clear"/>
          </w:tcPr>
          <w:p>
            <w:pPr>
              <w:jc w:val="center"/>
            </w:pPr>
            <w:r>
              <w:rPr>
                <w:b/>
                <w:bCs/>
                <w:sz w:val="20"/>
                <w:szCs w:val="20"/>
              </w:rPr>
              <w:t xml:space="preserve">Skor SUS</w:t>
            </w:r>
          </w:p>
        </w:tc>
        <w:tc>
          <w:tcPr>
            <w:tcW w:type="dxa" w:w="2000"/>
            <w:shd w:fill="D0E4F7" w:color="D0E4F7" w:val="clear"/>
          </w:tcPr>
          <w:p>
            <w:pPr>
              <w:jc w:val="center"/>
            </w:pPr>
            <w:r>
              <w:rPr>
                <w:b/>
                <w:bCs/>
                <w:sz w:val="20"/>
                <w:szCs w:val="20"/>
              </w:rPr>
              <w:t xml:space="preserve">Grade / Kategori</w:t>
            </w:r>
          </w:p>
        </w:tc>
        <w:tc>
          <w:tcPr>
            <w:tcW w:type="dxa" w:w="5272"/>
            <w:shd w:fill="D0E4F7" w:color="D0E4F7" w:val="clear"/>
          </w:tcPr>
          <w:p>
            <w:pPr>
              <w:jc w:val="center"/>
            </w:pPr>
            <w:r>
              <w:rPr>
                <w:b/>
                <w:bCs/>
                <w:sz w:val="20"/>
                <w:szCs w:val="20"/>
              </w:rPr>
              <w:t xml:space="preserve">Interpretasi</w:t>
            </w:r>
          </w:p>
        </w:tc>
      </w:tr>
      <w:tr>
        <w:tc>
          <w:tcPr>
            <w:tcW w:type="dxa" w:w="1800"/>
          </w:tcPr>
          <w:p>
            <w:pPr>
              <w:jc w:val="center"/>
            </w:pPr>
            <w:r>
              <w:rPr>
                <w:sz w:val="20"/>
                <w:szCs w:val="20"/>
              </w:rPr>
              <w:t xml:space="preserve">&gt; 80,3</w:t>
            </w:r>
          </w:p>
        </w:tc>
        <w:tc>
          <w:tcPr>
            <w:tcW w:type="dxa" w:w="2000"/>
          </w:tcPr>
          <w:p>
            <w:pPr>
              <w:jc w:val="center"/>
            </w:pPr>
            <w:r>
              <w:rPr>
                <w:sz w:val="20"/>
                <w:szCs w:val="20"/>
              </w:rPr>
              <w:t xml:space="preserve">A / Excellent</w:t>
            </w:r>
          </w:p>
        </w:tc>
        <w:tc>
          <w:tcPr>
            <w:tcW w:type="dxa" w:w="5272"/>
          </w:tcPr>
          <w:p>
            <w:pPr>
              <w:jc w:val="left"/>
            </w:pPr>
            <w:r>
              <w:rPr>
                <w:sz w:val="20"/>
                <w:szCs w:val="20"/>
              </w:rPr>
              <w:t xml:space="preserve">Sistem sangat mudah digunakan, pengguna puas</w:t>
            </w:r>
          </w:p>
        </w:tc>
      </w:tr>
      <w:tr>
        <w:tc>
          <w:tcPr>
            <w:tcW w:type="dxa" w:w="1800"/>
          </w:tcPr>
          <w:p>
            <w:pPr>
              <w:jc w:val="center"/>
            </w:pPr>
            <w:r>
              <w:rPr>
                <w:sz w:val="20"/>
                <w:szCs w:val="20"/>
              </w:rPr>
              <w:t xml:space="preserve">68 – 80,3</w:t>
            </w:r>
          </w:p>
        </w:tc>
        <w:tc>
          <w:tcPr>
            <w:tcW w:type="dxa" w:w="2000"/>
          </w:tcPr>
          <w:p>
            <w:pPr>
              <w:jc w:val="center"/>
            </w:pPr>
            <w:r>
              <w:rPr>
                <w:sz w:val="20"/>
                <w:szCs w:val="20"/>
              </w:rPr>
              <w:t xml:space="preserve">B / Good</w:t>
            </w:r>
          </w:p>
        </w:tc>
        <w:tc>
          <w:tcPr>
            <w:tcW w:type="dxa" w:w="5272"/>
          </w:tcPr>
          <w:p>
            <w:pPr>
              <w:jc w:val="left"/>
            </w:pPr>
            <w:r>
              <w:rPr>
                <w:sz w:val="20"/>
                <w:szCs w:val="20"/>
              </w:rPr>
              <w:t xml:space="preserve">Sistem mudah digunakan, di atas rata-rata</w:t>
            </w:r>
          </w:p>
        </w:tc>
      </w:tr>
      <w:tr>
        <w:tc>
          <w:tcPr>
            <w:tcW w:type="dxa" w:w="1800"/>
          </w:tcPr>
          <w:p>
            <w:pPr>
              <w:jc w:val="center"/>
            </w:pPr>
            <w:r>
              <w:rPr>
                <w:sz w:val="20"/>
                <w:szCs w:val="20"/>
              </w:rPr>
              <w:t xml:space="preserve">51 – 67,9</w:t>
            </w:r>
          </w:p>
        </w:tc>
        <w:tc>
          <w:tcPr>
            <w:tcW w:type="dxa" w:w="2000"/>
          </w:tcPr>
          <w:p>
            <w:pPr>
              <w:jc w:val="center"/>
            </w:pPr>
            <w:r>
              <w:rPr>
                <w:sz w:val="20"/>
                <w:szCs w:val="20"/>
              </w:rPr>
              <w:t xml:space="preserve">C / OK</w:t>
            </w:r>
          </w:p>
        </w:tc>
        <w:tc>
          <w:tcPr>
            <w:tcW w:type="dxa" w:w="5272"/>
          </w:tcPr>
          <w:p>
            <w:pPr>
              <w:jc w:val="left"/>
            </w:pPr>
            <w:r>
              <w:rPr>
                <w:sz w:val="20"/>
                <w:szCs w:val="20"/>
              </w:rPr>
              <w:t xml:space="preserve">Sistem cukup dapat digunakan, perlu perbaikan</w:t>
            </w:r>
          </w:p>
        </w:tc>
      </w:tr>
      <w:tr>
        <w:tc>
          <w:tcPr>
            <w:tcW w:type="dxa" w:w="1800"/>
          </w:tcPr>
          <w:p>
            <w:pPr>
              <w:jc w:val="center"/>
            </w:pPr>
            <w:r>
              <w:rPr>
                <w:sz w:val="20"/>
                <w:szCs w:val="20"/>
              </w:rPr>
              <w:t xml:space="preserve">&lt; 51</w:t>
            </w:r>
          </w:p>
        </w:tc>
        <w:tc>
          <w:tcPr>
            <w:tcW w:type="dxa" w:w="2000"/>
          </w:tcPr>
          <w:p>
            <w:pPr>
              <w:jc w:val="center"/>
            </w:pPr>
            <w:r>
              <w:rPr>
                <w:sz w:val="20"/>
                <w:szCs w:val="20"/>
              </w:rPr>
              <w:t xml:space="preserve">D–F / Poor</w:t>
            </w:r>
          </w:p>
        </w:tc>
        <w:tc>
          <w:tcPr>
            <w:tcW w:type="dxa" w:w="5272"/>
          </w:tcPr>
          <w:p>
            <w:pPr>
              <w:jc w:val="left"/>
            </w:pPr>
            <w:r>
              <w:rPr>
                <w:sz w:val="20"/>
                <w:szCs w:val="20"/>
              </w:rPr>
              <w:t xml:space="preserve">Sistem sulit digunakan, memerlukan perombakan UI/UX</w:t>
            </w:r>
          </w:p>
        </w:tc>
      </w:tr>
    </w:tbl>
    <w:p>
      <w:r>
        <w:t xml:space="preserve"/>
      </w:r>
    </w:p>
    <w:p>
      <w:pPr>
        <w:pStyle w:val="Heading1"/>
        <w:spacing w:after="160" w:before="320"/>
      </w:pPr>
      <w:r>
        <w:t xml:space="preserve">5. Timeline Rencana Pelaksanaan Pengujian Usability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800"/>
        <w:gridCol w:w="2000"/>
        <w:gridCol w:w="1872"/>
      </w:tblGrid>
      <w:tr>
        <w:tc>
          <w:tcPr>
            <w:tcW w:type="dxa" w:w="1200"/>
            <w:shd w:fill="D0E4F7" w:color="D0E4F7" w:val="clear"/>
          </w:tcPr>
          <w:p>
            <w:pPr>
              <w:jc w:val="center"/>
            </w:pPr>
            <w:r>
              <w:rPr>
                <w:b/>
                <w:bCs/>
                <w:sz w:val="20"/>
                <w:szCs w:val="20"/>
              </w:rPr>
              <w:t xml:space="preserve">Periode</w:t>
            </w:r>
          </w:p>
        </w:tc>
        <w:tc>
          <w:tcPr>
            <w:tcW w:type="dxa" w:w="1200"/>
            <w:shd w:fill="D0E4F7" w:color="D0E4F7" w:val="clear"/>
          </w:tcPr>
          <w:p>
            <w:pPr>
              <w:jc w:val="center"/>
            </w:pPr>
            <w:r>
              <w:rPr>
                <w:b/>
                <w:bCs/>
                <w:sz w:val="20"/>
                <w:szCs w:val="20"/>
              </w:rPr>
              <w:t xml:space="preserve">Target Tanggal</w:t>
            </w:r>
          </w:p>
        </w:tc>
        <w:tc>
          <w:tcPr>
            <w:tcW w:type="dxa" w:w="2800"/>
            <w:shd w:fill="D0E4F7" w:color="D0E4F7" w:val="clear"/>
          </w:tcPr>
          <w:p>
            <w:pPr>
              <w:jc w:val="center"/>
            </w:pPr>
            <w:r>
              <w:rPr>
                <w:b/>
                <w:bCs/>
                <w:sz w:val="20"/>
                <w:szCs w:val="20"/>
              </w:rPr>
              <w:t xml:space="preserve">Kegiatan</w:t>
            </w:r>
          </w:p>
        </w:tc>
        <w:tc>
          <w:tcPr>
            <w:tcW w:type="dxa" w:w="2000"/>
            <w:shd w:fill="D0E4F7" w:color="D0E4F7" w:val="clear"/>
          </w:tcPr>
          <w:p>
            <w:pPr>
              <w:jc w:val="center"/>
            </w:pPr>
            <w:r>
              <w:rPr>
                <w:b/>
                <w:bCs/>
                <w:sz w:val="20"/>
                <w:szCs w:val="20"/>
              </w:rPr>
              <w:t xml:space="preserve">Penanggung Jawab</w:t>
            </w:r>
          </w:p>
        </w:tc>
        <w:tc>
          <w:tcPr>
            <w:tcW w:type="dxa" w:w="1872"/>
            <w:shd w:fill="D0E4F7" w:color="D0E4F7" w:val="clear"/>
          </w:tcPr>
          <w:p>
            <w:pPr>
              <w:jc w:val="center"/>
            </w:pPr>
            <w:r>
              <w:rPr>
                <w:b/>
                <w:bCs/>
                <w:sz w:val="20"/>
                <w:szCs w:val="20"/>
              </w:rPr>
              <w:t xml:space="preserve">Status</w:t>
            </w:r>
          </w:p>
        </w:tc>
      </w:tr>
      <w:tr>
        <w:tc>
          <w:tcPr>
            <w:tcW w:type="dxa" w:w="1200"/>
          </w:tcPr>
          <w:p>
            <w:pPr>
              <w:jc w:val="center"/>
            </w:pPr>
            <w:r>
              <w:rPr>
                <w:sz w:val="20"/>
                <w:szCs w:val="20"/>
              </w:rPr>
              <w:t xml:space="preserve">Minggu 1</w:t>
            </w:r>
          </w:p>
        </w:tc>
        <w:tc>
          <w:tcPr>
            <w:tcW w:type="dxa" w:w="1200"/>
          </w:tcPr>
          <w:p>
            <w:pPr>
              <w:jc w:val="center"/>
            </w:pPr>
            <w:r>
              <w:rPr>
                <w:sz w:val="20"/>
                <w:szCs w:val="20"/>
              </w:rPr>
              <w:t xml:space="preserve">......</w:t>
            </w:r>
          </w:p>
        </w:tc>
        <w:tc>
          <w:tcPr>
            <w:tcW w:type="dxa" w:w="2800"/>
          </w:tcPr>
          <w:p>
            <w:pPr>
              <w:jc w:val="left"/>
            </w:pPr>
            <w:r>
              <w:rPr>
                <w:sz w:val="20"/>
                <w:szCs w:val="20"/>
              </w:rPr>
              <w:t xml:space="preserve">Penyusunan instrumen kuesioner SUS (10 item)</w:t>
            </w:r>
          </w:p>
        </w:tc>
        <w:tc>
          <w:tcPr>
            <w:tcW w:type="dxa" w:w="2000"/>
          </w:tcPr>
          <w:p>
            <w:pPr>
              <w:jc w:val="center"/>
            </w:pPr>
            <w:r>
              <w:rPr>
                <w:sz w:val="20"/>
                <w:szCs w:val="20"/>
              </w:rPr>
              <w:t xml:space="preserve">Semua anggota</w:t>
            </w:r>
          </w:p>
        </w:tc>
        <w:tc>
          <w:tcPr>
            <w:tcW w:type="dxa" w:w="1872"/>
          </w:tcPr>
          <w:p>
            <w:pPr>
              <w:jc w:val="center"/>
            </w:pPr>
            <w:r>
              <w:rPr>
                <w:b/>
                <w:bCs/>
                <w:color w:val="CC0000"/>
                <w:sz w:val="20"/>
                <w:szCs w:val="20"/>
              </w:rPr>
              <w:t xml:space="preserve">PENDING</w:t>
            </w:r>
          </w:p>
        </w:tc>
      </w:tr>
      <w:tr>
        <w:tc>
          <w:tcPr>
            <w:tcW w:type="dxa" w:w="1200"/>
          </w:tcPr>
          <w:p>
            <w:pPr>
              <w:jc w:val="center"/>
            </w:pPr>
            <w:r>
              <w:rPr>
                <w:sz w:val="20"/>
                <w:szCs w:val="20"/>
              </w:rPr>
              <w:t xml:space="preserve">Minggu 1-2</w:t>
            </w:r>
          </w:p>
        </w:tc>
        <w:tc>
          <w:tcPr>
            <w:tcW w:type="dxa" w:w="1200"/>
          </w:tcPr>
          <w:p>
            <w:pPr>
              <w:jc w:val="center"/>
            </w:pPr>
            <w:r>
              <w:rPr>
                <w:sz w:val="20"/>
                <w:szCs w:val="20"/>
              </w:rPr>
              <w:t xml:space="preserve">......</w:t>
            </w:r>
          </w:p>
        </w:tc>
        <w:tc>
          <w:tcPr>
            <w:tcW w:type="dxa" w:w="2800"/>
          </w:tcPr>
          <w:p>
            <w:pPr>
              <w:jc w:val="left"/>
            </w:pPr>
            <w:r>
              <w:rPr>
                <w:sz w:val="20"/>
                <w:szCs w:val="20"/>
              </w:rPr>
              <w:t xml:space="preserve">Review instrumen oleh anggota kelompok</w:t>
            </w:r>
          </w:p>
        </w:tc>
        <w:tc>
          <w:tcPr>
            <w:tcW w:type="dxa" w:w="2000"/>
          </w:tcPr>
          <w:p>
            <w:pPr>
              <w:jc w:val="center"/>
            </w:pPr>
            <w:r>
              <w:rPr>
                <w:sz w:val="20"/>
                <w:szCs w:val="20"/>
              </w:rPr>
              <w:t xml:space="preserve">Semua anggota</w:t>
            </w:r>
          </w:p>
        </w:tc>
        <w:tc>
          <w:tcPr>
            <w:tcW w:type="dxa" w:w="1872"/>
          </w:tcPr>
          <w:p>
            <w:pPr>
              <w:jc w:val="center"/>
            </w:pPr>
            <w:r>
              <w:rPr>
                <w:b/>
                <w:bCs/>
                <w:color w:val="CC0000"/>
                <w:sz w:val="20"/>
                <w:szCs w:val="20"/>
              </w:rPr>
              <w:t xml:space="preserve">PENDING</w:t>
            </w:r>
          </w:p>
        </w:tc>
      </w:tr>
      <w:tr>
        <w:tc>
          <w:tcPr>
            <w:tcW w:type="dxa" w:w="1200"/>
          </w:tcPr>
          <w:p>
            <w:pPr>
              <w:jc w:val="center"/>
            </w:pPr>
            <w:r>
              <w:rPr>
                <w:sz w:val="20"/>
                <w:szCs w:val="20"/>
              </w:rPr>
              <w:t xml:space="preserve">Minggu 2</w:t>
            </w:r>
          </w:p>
        </w:tc>
        <w:tc>
          <w:tcPr>
            <w:tcW w:type="dxa" w:w="1200"/>
          </w:tcPr>
          <w:p>
            <w:pPr>
              <w:jc w:val="center"/>
            </w:pPr>
            <w:r>
              <w:rPr>
                <w:sz w:val="20"/>
                <w:szCs w:val="20"/>
              </w:rPr>
              <w:t xml:space="preserve">......</w:t>
            </w:r>
          </w:p>
        </w:tc>
        <w:tc>
          <w:tcPr>
            <w:tcW w:type="dxa" w:w="2800"/>
          </w:tcPr>
          <w:p>
            <w:pPr>
              <w:jc w:val="left"/>
            </w:pPr>
            <w:r>
              <w:rPr>
                <w:sz w:val="20"/>
                <w:szCs w:val="20"/>
              </w:rPr>
              <w:t xml:space="preserve">Pembuatan Google Form kuesioner</w:t>
            </w:r>
          </w:p>
        </w:tc>
        <w:tc>
          <w:tcPr>
            <w:tcW w:type="dxa" w:w="2000"/>
          </w:tcPr>
          <w:p>
            <w:pPr>
              <w:jc w:val="center"/>
            </w:pPr>
            <w:r>
              <w:rPr>
                <w:sz w:val="20"/>
                <w:szCs w:val="20"/>
              </w:rPr>
              <w:t xml:space="preserve">PIC: .......</w:t>
            </w:r>
          </w:p>
        </w:tc>
        <w:tc>
          <w:tcPr>
            <w:tcW w:type="dxa" w:w="1872"/>
          </w:tcPr>
          <w:p>
            <w:pPr>
              <w:jc w:val="center"/>
            </w:pPr>
            <w:r>
              <w:rPr>
                <w:b/>
                <w:bCs/>
                <w:color w:val="CC0000"/>
                <w:sz w:val="20"/>
                <w:szCs w:val="20"/>
              </w:rPr>
              <w:t xml:space="preserve">PENDING</w:t>
            </w:r>
          </w:p>
        </w:tc>
      </w:tr>
      <w:tr>
        <w:tc>
          <w:tcPr>
            <w:tcW w:type="dxa" w:w="1200"/>
          </w:tcPr>
          <w:p>
            <w:pPr>
              <w:jc w:val="center"/>
            </w:pPr>
            <w:r>
              <w:rPr>
                <w:sz w:val="20"/>
                <w:szCs w:val="20"/>
              </w:rPr>
              <w:t xml:space="preserve">Minggu 2-3</w:t>
            </w:r>
          </w:p>
        </w:tc>
        <w:tc>
          <w:tcPr>
            <w:tcW w:type="dxa" w:w="1200"/>
          </w:tcPr>
          <w:p>
            <w:pPr>
              <w:jc w:val="center"/>
            </w:pPr>
            <w:r>
              <w:rPr>
                <w:sz w:val="20"/>
                <w:szCs w:val="20"/>
              </w:rPr>
              <w:t xml:space="preserve">......</w:t>
            </w:r>
          </w:p>
        </w:tc>
        <w:tc>
          <w:tcPr>
            <w:tcW w:type="dxa" w:w="2800"/>
          </w:tcPr>
          <w:p>
            <w:pPr>
              <w:jc w:val="left"/>
            </w:pPr>
            <w:r>
              <w:rPr>
                <w:sz w:val="20"/>
                <w:szCs w:val="20"/>
              </w:rPr>
              <w:t xml:space="preserve">Penyebaran kuesioner kepada responden target</w:t>
            </w:r>
          </w:p>
        </w:tc>
        <w:tc>
          <w:tcPr>
            <w:tcW w:type="dxa" w:w="2000"/>
          </w:tcPr>
          <w:p>
            <w:pPr>
              <w:jc w:val="center"/>
            </w:pPr>
            <w:r>
              <w:rPr>
                <w:sz w:val="20"/>
                <w:szCs w:val="20"/>
              </w:rPr>
              <w:t xml:space="preserve">Semua anggota</w:t>
            </w:r>
          </w:p>
        </w:tc>
        <w:tc>
          <w:tcPr>
            <w:tcW w:type="dxa" w:w="1872"/>
          </w:tcPr>
          <w:p>
            <w:pPr>
              <w:jc w:val="center"/>
            </w:pPr>
            <w:r>
              <w:rPr>
                <w:b/>
                <w:bCs/>
                <w:color w:val="CC0000"/>
                <w:sz w:val="20"/>
                <w:szCs w:val="20"/>
              </w:rPr>
              <w:t xml:space="preserve">PENDING</w:t>
            </w:r>
          </w:p>
        </w:tc>
      </w:tr>
      <w:tr>
        <w:tc>
          <w:tcPr>
            <w:tcW w:type="dxa" w:w="1200"/>
          </w:tcPr>
          <w:p>
            <w:pPr>
              <w:jc w:val="center"/>
            </w:pPr>
            <w:r>
              <w:rPr>
                <w:sz w:val="20"/>
                <w:szCs w:val="20"/>
              </w:rPr>
              <w:t xml:space="preserve">Minggu 3</w:t>
            </w:r>
          </w:p>
        </w:tc>
        <w:tc>
          <w:tcPr>
            <w:tcW w:type="dxa" w:w="1200"/>
          </w:tcPr>
          <w:p>
            <w:pPr>
              <w:jc w:val="center"/>
            </w:pPr>
            <w:r>
              <w:rPr>
                <w:sz w:val="20"/>
                <w:szCs w:val="20"/>
              </w:rPr>
              <w:t xml:space="preserve">......</w:t>
            </w:r>
          </w:p>
        </w:tc>
        <w:tc>
          <w:tcPr>
            <w:tcW w:type="dxa" w:w="2800"/>
          </w:tcPr>
          <w:p>
            <w:pPr>
              <w:jc w:val="left"/>
            </w:pPr>
            <w:r>
              <w:rPr>
                <w:sz w:val="20"/>
                <w:szCs w:val="20"/>
              </w:rPr>
              <w:t xml:space="preserve">Pengumpulan data respons kuesioner</w:t>
            </w:r>
          </w:p>
        </w:tc>
        <w:tc>
          <w:tcPr>
            <w:tcW w:type="dxa" w:w="2000"/>
          </w:tcPr>
          <w:p>
            <w:pPr>
              <w:jc w:val="center"/>
            </w:pPr>
            <w:r>
              <w:rPr>
                <w:sz w:val="20"/>
                <w:szCs w:val="20"/>
              </w:rPr>
              <w:t xml:space="preserve">Semua anggota</w:t>
            </w:r>
          </w:p>
        </w:tc>
        <w:tc>
          <w:tcPr>
            <w:tcW w:type="dxa" w:w="1872"/>
          </w:tcPr>
          <w:p>
            <w:pPr>
              <w:jc w:val="center"/>
            </w:pPr>
            <w:r>
              <w:rPr>
                <w:b/>
                <w:bCs/>
                <w:color w:val="CC0000"/>
                <w:sz w:val="20"/>
                <w:szCs w:val="20"/>
              </w:rPr>
              <w:t xml:space="preserve">PENDING</w:t>
            </w:r>
          </w:p>
        </w:tc>
      </w:tr>
      <w:tr>
        <w:tc>
          <w:tcPr>
            <w:tcW w:type="dxa" w:w="1200"/>
          </w:tcPr>
          <w:p>
            <w:pPr>
              <w:jc w:val="center"/>
            </w:pPr>
            <w:r>
              <w:rPr>
                <w:sz w:val="20"/>
                <w:szCs w:val="20"/>
              </w:rPr>
              <w:t xml:space="preserve">Minggu 3-4</w:t>
            </w:r>
          </w:p>
        </w:tc>
        <w:tc>
          <w:tcPr>
            <w:tcW w:type="dxa" w:w="1200"/>
          </w:tcPr>
          <w:p>
            <w:pPr>
              <w:jc w:val="center"/>
            </w:pPr>
            <w:r>
              <w:rPr>
                <w:sz w:val="20"/>
                <w:szCs w:val="20"/>
              </w:rPr>
              <w:t xml:space="preserve">......</w:t>
            </w:r>
          </w:p>
        </w:tc>
        <w:tc>
          <w:tcPr>
            <w:tcW w:type="dxa" w:w="2800"/>
          </w:tcPr>
          <w:p>
            <w:pPr>
              <w:jc w:val="left"/>
            </w:pPr>
            <w:r>
              <w:rPr>
                <w:sz w:val="20"/>
                <w:szCs w:val="20"/>
              </w:rPr>
              <w:t xml:space="preserve">Pengolahan data SUS (perhitungan skor)</w:t>
            </w:r>
          </w:p>
        </w:tc>
        <w:tc>
          <w:tcPr>
            <w:tcW w:type="dxa" w:w="2000"/>
          </w:tcPr>
          <w:p>
            <w:pPr>
              <w:jc w:val="center"/>
            </w:pPr>
            <w:r>
              <w:rPr>
                <w:sz w:val="20"/>
                <w:szCs w:val="20"/>
              </w:rPr>
              <w:t xml:space="preserve">PIC: .......</w:t>
            </w:r>
          </w:p>
        </w:tc>
        <w:tc>
          <w:tcPr>
            <w:tcW w:type="dxa" w:w="1872"/>
          </w:tcPr>
          <w:p>
            <w:pPr>
              <w:jc w:val="center"/>
            </w:pPr>
            <w:r>
              <w:rPr>
                <w:b/>
                <w:bCs/>
                <w:color w:val="CC0000"/>
                <w:sz w:val="20"/>
                <w:szCs w:val="20"/>
              </w:rPr>
              <w:t xml:space="preserve">PENDING</w:t>
            </w:r>
          </w:p>
        </w:tc>
      </w:tr>
      <w:tr>
        <w:tc>
          <w:tcPr>
            <w:tcW w:type="dxa" w:w="1200"/>
          </w:tcPr>
          <w:p>
            <w:pPr>
              <w:jc w:val="center"/>
            </w:pPr>
            <w:r>
              <w:rPr>
                <w:sz w:val="20"/>
                <w:szCs w:val="20"/>
              </w:rPr>
              <w:t xml:space="preserve">Minggu 4</w:t>
            </w:r>
          </w:p>
        </w:tc>
        <w:tc>
          <w:tcPr>
            <w:tcW w:type="dxa" w:w="1200"/>
          </w:tcPr>
          <w:p>
            <w:pPr>
              <w:jc w:val="center"/>
            </w:pPr>
            <w:r>
              <w:rPr>
                <w:sz w:val="20"/>
                <w:szCs w:val="20"/>
              </w:rPr>
              <w:t xml:space="preserve">......</w:t>
            </w:r>
          </w:p>
        </w:tc>
        <w:tc>
          <w:tcPr>
            <w:tcW w:type="dxa" w:w="2800"/>
          </w:tcPr>
          <w:p>
            <w:pPr>
              <w:jc w:val="left"/>
            </w:pPr>
            <w:r>
              <w:rPr>
                <w:sz w:val="20"/>
                <w:szCs w:val="20"/>
              </w:rPr>
              <w:t xml:space="preserve">Penulisan analisis dan kesimpulan Usability</w:t>
            </w:r>
          </w:p>
        </w:tc>
        <w:tc>
          <w:tcPr>
            <w:tcW w:type="dxa" w:w="2000"/>
          </w:tcPr>
          <w:p>
            <w:pPr>
              <w:jc w:val="center"/>
            </w:pPr>
            <w:r>
              <w:rPr>
                <w:sz w:val="20"/>
                <w:szCs w:val="20"/>
              </w:rPr>
              <w:t xml:space="preserve">Semua anggota</w:t>
            </w:r>
          </w:p>
        </w:tc>
        <w:tc>
          <w:tcPr>
            <w:tcW w:type="dxa" w:w="1872"/>
          </w:tcPr>
          <w:p>
            <w:pPr>
              <w:jc w:val="center"/>
            </w:pPr>
            <w:r>
              <w:rPr>
                <w:b/>
                <w:bCs/>
                <w:color w:val="CC0000"/>
                <w:sz w:val="20"/>
                <w:szCs w:val="20"/>
              </w:rPr>
              <w:t xml:space="preserve">PENDING</w:t>
            </w:r>
          </w:p>
        </w:tc>
      </w:tr>
    </w:tbl>
    <w:p>
      <w:r>
        <w:t xml:space="preserve"/>
      </w:r>
    </w:p>
    <w:p>
      <w:pPr>
        <w:spacing w:after="80" w:before="80"/>
        <w:jc w:val="both"/>
      </w:pPr>
      <w:r>
        <w:rPr>
          <w:b/>
          <w:bCs/>
          <w:sz w:val="24"/>
          <w:szCs w:val="24"/>
        </w:rPr>
        <w:t xml:space="preserve">Catatan: Timeline akan diperbarui setelah mendapat konfirmasi jadwal dari seluruh anggota kelompok. Target penyelesaian total pengujian Usability adalah sebelum batas pengumpulan laporan final.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2026-09-26T02:40:47.097Z</dcterms:created>
  <dcterms:modified xsi:type="dcterms:W3CDTF">2026-09-26T02:40:47.097Z</dcterms:modified>
</cp:coreProperties>
</file>

<file path=docProps/custom.xml><?xml version="1.0" encoding="utf-8"?>
<Properties xmlns="http://schemas.openxmlformats.org/officeDocument/2006/custom-properties" xmlns:vt="http://schemas.openxmlformats.org/officeDocument/2006/docPropsVTypes"/>
</file>