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31B3" w:rsidRPr="0085746A" w:rsidRDefault="0085746A" w:rsidP="0079605E">
      <w:pPr>
        <w:tabs>
          <w:tab w:val="left" w:pos="5622"/>
        </w:tabs>
        <w:rPr>
          <w:rFonts w:ascii="Arial" w:hAnsi="Arial" w:cs="Arial"/>
        </w:rPr>
      </w:pPr>
      <w:bookmarkStart w:id="0" w:name="_GoBack"/>
      <w:bookmarkEnd w:id="0"/>
      <w:r w:rsidRPr="0085746A">
        <w:rPr>
          <w:rFonts w:ascii="Arial" w:hAnsi="Arial" w:cs="Arial"/>
        </w:rPr>
        <w:t xml:space="preserve">Bugün karşılaştırma işleminin satır uzunlukları uyuştuğunda bir farklılık olsa bile herhangi bir değişiklik olmamış gibi algıladığını fark ettim.Bu karşılaştırma yapılan alanların Length(blok.Strings[i])&lt;&gt;Length(blok2.Strings[i]) ve Length(blok.Strings[a])&lt;&gt;Length(blok2.Strings[a]) olduğunu </w:t>
      </w:r>
      <w:r w:rsidRPr="0085746A">
        <w:rPr>
          <w:rFonts w:ascii="Arial" w:hAnsi="Arial" w:cs="Arial"/>
        </w:rPr>
        <w:tab/>
        <w:t>fark ettim.</w:t>
      </w:r>
    </w:p>
    <w:p w:rsidR="004167AD" w:rsidRDefault="0085746A" w:rsidP="0079605E">
      <w:pPr>
        <w:tabs>
          <w:tab w:val="left" w:pos="5622"/>
        </w:tabs>
        <w:rPr>
          <w:rFonts w:ascii="Arial" w:hAnsi="Arial" w:cs="Arial"/>
        </w:rPr>
      </w:pPr>
      <w:r w:rsidRPr="0085746A">
        <w:rPr>
          <w:rFonts w:ascii="Arial" w:hAnsi="Arial" w:cs="Arial"/>
        </w:rPr>
        <w:t>Sorundan kurtulmak için satırın uzunluk yönünden değil de içerik yönünden karşılaştırılmasını gerektiğini öğrendim.Bunu yapmak için internette string karşılaştırması yapan bir delphi fonksiyonu olup olmadığını aradım ve https://www.frmtr.com/delphi/297570-delphide-string-fonksiyonlari.html  linkinden</w:t>
      </w:r>
      <w:r>
        <w:rPr>
          <w:rFonts w:ascii="Arial" w:hAnsi="Arial" w:cs="Arial"/>
        </w:rPr>
        <w:t xml:space="preserve"> Comparestr fonksiyonunu gördüm.</w:t>
      </w:r>
      <w:r w:rsidR="004167AD">
        <w:rPr>
          <w:rFonts w:ascii="Arial" w:hAnsi="Arial" w:cs="Arial"/>
        </w:rPr>
        <w:t xml:space="preserve">Bu fonksiyonun iki adet string değer alıp bunları karşılaştırıp eğer birbirinin aynısı ise return olarak sıfır değerini döndürdüğünü öğrendim.geri dönüş değerlerini programda almak için üç adet integer değer tanımladım ve fonksiyonu çağırırken geri dönen değerleri ilgili değişkenlerin almasını sağlayıp bu değerin sıfır olup olmadığını karşılaştırmasını </w:t>
      </w:r>
      <w:r w:rsidR="004167AD" w:rsidRPr="0085746A">
        <w:rPr>
          <w:rFonts w:ascii="Arial" w:hAnsi="Arial" w:cs="Arial"/>
        </w:rPr>
        <w:t>Length(blok.Strings[i])&lt;&gt;Length(blok2.Strings[i])</w:t>
      </w:r>
      <w:r w:rsidR="004167AD">
        <w:rPr>
          <w:rFonts w:ascii="Arial" w:hAnsi="Arial" w:cs="Arial"/>
        </w:rPr>
        <w:t xml:space="preserve"> gibi karşılaştırmasının yerine getirerek uzunluk yerine içerik karşılaştırması şeklinde yapmasını sağladım.Aynı işlemi blok.Text ile blok2.Text karşılaştırması için gerçekleştirdim.</w:t>
      </w:r>
    </w:p>
    <w:p w:rsidR="00187A7C" w:rsidRDefault="00F71DE3" w:rsidP="0079605E">
      <w:pPr>
        <w:tabs>
          <w:tab w:val="left" w:pos="5622"/>
        </w:tabs>
        <w:rPr>
          <w:rFonts w:ascii="Arial" w:hAnsi="Arial" w:cs="Arial"/>
        </w:rPr>
      </w:pPr>
      <w:r>
        <w:rPr>
          <w:rFonts w:ascii="Arial" w:hAnsi="Arial" w:cs="Arial"/>
        </w:rPr>
        <w:t xml:space="preserve">Bütün bu işlemlerden sonra </w:t>
      </w:r>
      <w:r w:rsidR="00187A7C">
        <w:rPr>
          <w:rFonts w:ascii="Arial" w:hAnsi="Arial" w:cs="Arial"/>
        </w:rPr>
        <w:t>procedure şu halini aldı;</w:t>
      </w:r>
    </w:p>
    <w:p w:rsidR="00187A7C" w:rsidRPr="00187A7C" w:rsidRDefault="00187A7C" w:rsidP="00187A7C">
      <w:pPr>
        <w:tabs>
          <w:tab w:val="left" w:pos="5622"/>
        </w:tabs>
        <w:rPr>
          <w:rFonts w:ascii="Arial" w:hAnsi="Arial" w:cs="Arial"/>
        </w:rPr>
      </w:pPr>
      <w:r w:rsidRPr="00187A7C">
        <w:rPr>
          <w:rFonts w:ascii="Arial" w:hAnsi="Arial" w:cs="Arial"/>
        </w:rPr>
        <w:t>procedure TForm1.Compare(FileNameOne, FileNameTwo: string);</w:t>
      </w:r>
    </w:p>
    <w:p w:rsidR="00187A7C" w:rsidRPr="00187A7C" w:rsidRDefault="00187A7C" w:rsidP="00187A7C">
      <w:pPr>
        <w:tabs>
          <w:tab w:val="left" w:pos="5622"/>
        </w:tabs>
        <w:rPr>
          <w:rFonts w:ascii="Arial" w:hAnsi="Arial" w:cs="Arial"/>
        </w:rPr>
      </w:pPr>
      <w:r w:rsidRPr="00187A7C">
        <w:rPr>
          <w:rFonts w:ascii="Arial" w:hAnsi="Arial" w:cs="Arial"/>
        </w:rPr>
        <w:t xml:space="preserve"> var</w:t>
      </w:r>
    </w:p>
    <w:p w:rsidR="00187A7C" w:rsidRPr="00187A7C" w:rsidRDefault="0029704F" w:rsidP="00187A7C">
      <w:pPr>
        <w:tabs>
          <w:tab w:val="left" w:pos="5622"/>
        </w:tabs>
        <w:rPr>
          <w:rFonts w:ascii="Arial" w:hAnsi="Arial" w:cs="Arial"/>
        </w:rPr>
      </w:pPr>
      <w:r>
        <w:rPr>
          <w:rFonts w:ascii="Arial" w:hAnsi="Arial" w:cs="Arial"/>
        </w:rPr>
        <w:t xml:space="preserve"> </w:t>
      </w:r>
      <w:r w:rsidR="00187A7C" w:rsidRPr="00187A7C">
        <w:rPr>
          <w:rFonts w:ascii="Arial" w:hAnsi="Arial" w:cs="Arial"/>
        </w:rPr>
        <w:t>List1,List2,blok,blok2,List2Yedek: TStringList;</w:t>
      </w:r>
    </w:p>
    <w:p w:rsidR="00187A7C" w:rsidRPr="00187A7C" w:rsidRDefault="0029704F" w:rsidP="00187A7C">
      <w:pPr>
        <w:tabs>
          <w:tab w:val="left" w:pos="5622"/>
        </w:tabs>
        <w:rPr>
          <w:rFonts w:ascii="Arial" w:hAnsi="Arial" w:cs="Arial"/>
        </w:rPr>
      </w:pPr>
      <w:r>
        <w:rPr>
          <w:rFonts w:ascii="Arial" w:hAnsi="Arial" w:cs="Arial"/>
        </w:rPr>
        <w:t xml:space="preserve"> i</w:t>
      </w:r>
      <w:r w:rsidR="00187A7C" w:rsidRPr="00187A7C">
        <w:rPr>
          <w:rFonts w:ascii="Arial" w:hAnsi="Arial" w:cs="Arial"/>
        </w:rPr>
        <w:t>,a,max,aynimi,aynimi2,aynimi3: integer;</w:t>
      </w:r>
    </w:p>
    <w:p w:rsidR="00187A7C" w:rsidRPr="00187A7C" w:rsidRDefault="00187A7C" w:rsidP="00187A7C">
      <w:pPr>
        <w:tabs>
          <w:tab w:val="left" w:pos="5622"/>
        </w:tabs>
        <w:rPr>
          <w:rFonts w:ascii="Arial" w:hAnsi="Arial" w:cs="Arial"/>
        </w:rPr>
      </w:pPr>
      <w:r w:rsidRPr="00187A7C">
        <w:rPr>
          <w:rFonts w:ascii="Arial" w:hAnsi="Arial" w:cs="Arial"/>
        </w:rPr>
        <w:t>procadi, procadi2,degisen:string;</w:t>
      </w:r>
    </w:p>
    <w:p w:rsidR="00187A7C" w:rsidRPr="00187A7C" w:rsidRDefault="00187A7C" w:rsidP="00187A7C">
      <w:pPr>
        <w:tabs>
          <w:tab w:val="left" w:pos="5622"/>
        </w:tabs>
        <w:rPr>
          <w:rFonts w:ascii="Arial" w:hAnsi="Arial" w:cs="Arial"/>
        </w:rPr>
      </w:pPr>
      <w:r w:rsidRPr="00187A7C">
        <w:rPr>
          <w:rFonts w:ascii="Arial" w:hAnsi="Arial" w:cs="Arial"/>
        </w:rPr>
        <w:t>liste:TListItem;</w:t>
      </w:r>
    </w:p>
    <w:p w:rsidR="00187A7C" w:rsidRPr="00187A7C" w:rsidRDefault="00187A7C" w:rsidP="00187A7C">
      <w:pPr>
        <w:tabs>
          <w:tab w:val="left" w:pos="5622"/>
        </w:tabs>
        <w:rPr>
          <w:rFonts w:ascii="Arial" w:hAnsi="Arial" w:cs="Arial"/>
        </w:rPr>
      </w:pPr>
      <w:r w:rsidRPr="00187A7C">
        <w:rPr>
          <w:rFonts w:ascii="Arial" w:hAnsi="Arial" w:cs="Arial"/>
        </w:rPr>
        <w:t>begin</w:t>
      </w:r>
    </w:p>
    <w:p w:rsidR="00187A7C" w:rsidRPr="00187A7C" w:rsidRDefault="00187A7C" w:rsidP="00187A7C">
      <w:pPr>
        <w:tabs>
          <w:tab w:val="left" w:pos="5622"/>
        </w:tabs>
        <w:rPr>
          <w:rFonts w:ascii="Arial" w:hAnsi="Arial" w:cs="Arial"/>
        </w:rPr>
      </w:pPr>
      <w:r w:rsidRPr="00187A7C">
        <w:rPr>
          <w:rFonts w:ascii="Arial" w:hAnsi="Arial" w:cs="Arial"/>
        </w:rPr>
        <w:t xml:space="preserve">  try</w:t>
      </w:r>
    </w:p>
    <w:p w:rsidR="00187A7C" w:rsidRPr="00187A7C" w:rsidRDefault="00187A7C" w:rsidP="00187A7C">
      <w:pPr>
        <w:tabs>
          <w:tab w:val="left" w:pos="5622"/>
        </w:tabs>
        <w:rPr>
          <w:rFonts w:ascii="Arial" w:hAnsi="Arial" w:cs="Arial"/>
        </w:rPr>
      </w:pPr>
      <w:r w:rsidRPr="00187A7C">
        <w:rPr>
          <w:rFonts w:ascii="Arial" w:hAnsi="Arial" w:cs="Arial"/>
        </w:rPr>
        <w:t xml:space="preserve">    try</w:t>
      </w:r>
    </w:p>
    <w:p w:rsidR="00187A7C" w:rsidRPr="00187A7C" w:rsidRDefault="00187A7C" w:rsidP="00187A7C">
      <w:pPr>
        <w:tabs>
          <w:tab w:val="left" w:pos="5622"/>
        </w:tabs>
        <w:rPr>
          <w:rFonts w:ascii="Arial" w:hAnsi="Arial" w:cs="Arial"/>
        </w:rPr>
      </w:pPr>
      <w:r w:rsidRPr="00187A7C">
        <w:rPr>
          <w:rFonts w:ascii="Arial" w:hAnsi="Arial" w:cs="Arial"/>
        </w:rPr>
        <w:t xml:space="preserve">      List1 := TStringList.Create;</w:t>
      </w:r>
    </w:p>
    <w:p w:rsidR="00187A7C" w:rsidRPr="00187A7C" w:rsidRDefault="00187A7C" w:rsidP="00187A7C">
      <w:pPr>
        <w:tabs>
          <w:tab w:val="left" w:pos="5622"/>
        </w:tabs>
        <w:rPr>
          <w:rFonts w:ascii="Arial" w:hAnsi="Arial" w:cs="Arial"/>
        </w:rPr>
      </w:pPr>
      <w:r w:rsidRPr="00187A7C">
        <w:rPr>
          <w:rFonts w:ascii="Arial" w:hAnsi="Arial" w:cs="Arial"/>
        </w:rPr>
        <w:t xml:space="preserve">      List2 := TStringList.Create;</w:t>
      </w:r>
    </w:p>
    <w:p w:rsidR="00187A7C" w:rsidRPr="00187A7C" w:rsidRDefault="00187A7C" w:rsidP="00187A7C">
      <w:pPr>
        <w:tabs>
          <w:tab w:val="left" w:pos="5622"/>
        </w:tabs>
        <w:rPr>
          <w:rFonts w:ascii="Arial" w:hAnsi="Arial" w:cs="Arial"/>
        </w:rPr>
      </w:pPr>
      <w:r w:rsidRPr="00187A7C">
        <w:rPr>
          <w:rFonts w:ascii="Arial" w:hAnsi="Arial" w:cs="Arial"/>
        </w:rPr>
        <w:t xml:space="preserve">      blok := TStringList.Create;</w:t>
      </w:r>
    </w:p>
    <w:p w:rsidR="00187A7C" w:rsidRPr="00187A7C" w:rsidRDefault="00187A7C" w:rsidP="00187A7C">
      <w:pPr>
        <w:tabs>
          <w:tab w:val="left" w:pos="5622"/>
        </w:tabs>
        <w:rPr>
          <w:rFonts w:ascii="Arial" w:hAnsi="Arial" w:cs="Arial"/>
        </w:rPr>
      </w:pPr>
      <w:r w:rsidRPr="00187A7C">
        <w:rPr>
          <w:rFonts w:ascii="Arial" w:hAnsi="Arial" w:cs="Arial"/>
        </w:rPr>
        <w:t xml:space="preserve">      blok2 := TStringList.Create;</w:t>
      </w:r>
    </w:p>
    <w:p w:rsidR="004167AD" w:rsidRPr="0085746A" w:rsidRDefault="00187A7C" w:rsidP="0079605E">
      <w:pPr>
        <w:tabs>
          <w:tab w:val="left" w:pos="5622"/>
        </w:tabs>
        <w:rPr>
          <w:rFonts w:ascii="Arial" w:hAnsi="Arial" w:cs="Arial"/>
        </w:rPr>
      </w:pPr>
      <w:r w:rsidRPr="00187A7C">
        <w:rPr>
          <w:rFonts w:ascii="Arial" w:hAnsi="Arial" w:cs="Arial"/>
        </w:rPr>
        <w:t xml:space="preserve">      List2Yedek:=TStringList.Create;</w:t>
      </w:r>
    </w:p>
    <w:sectPr w:rsidR="004167AD" w:rsidRPr="0085746A" w:rsidSect="009D6F5F">
      <w:headerReference w:type="even" r:id="rId8"/>
      <w:headerReference w:type="default" r:id="rId9"/>
      <w:footerReference w:type="even" r:id="rId10"/>
      <w:footerReference w:type="default" r:id="rId11"/>
      <w:headerReference w:type="first" r:id="rId12"/>
      <w:footerReference w:type="first" r:id="rId13"/>
      <w:pgSz w:w="11906" w:h="16838" w:code="9"/>
      <w:pgMar w:top="1418" w:right="1418" w:bottom="1701"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50E69" w:rsidRDefault="00E50E69" w:rsidP="00AA31B3">
      <w:r>
        <w:separator/>
      </w:r>
    </w:p>
  </w:endnote>
  <w:endnote w:type="continuationSeparator" w:id="0">
    <w:p w:rsidR="00E50E69" w:rsidRDefault="00E50E69" w:rsidP="00AA31B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AFF" w:usb1="C0007841" w:usb2="00000009" w:usb3="00000000" w:csb0="000001FF" w:csb1="00000000"/>
  </w:font>
  <w:font w:name="Calibri">
    <w:panose1 w:val="020F0502020204030204"/>
    <w:charset w:val="A2"/>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A2"/>
    <w:family w:val="swiss"/>
    <w:pitch w:val="variable"/>
    <w:sig w:usb0="E0002AFF" w:usb1="C0007843" w:usb2="00000009" w:usb3="00000000" w:csb0="000001FF" w:csb1="00000000"/>
  </w:font>
  <w:font w:name="Cambria">
    <w:panose1 w:val="02040503050406030204"/>
    <w:charset w:val="A2"/>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415B" w:rsidRDefault="00B6415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4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0029"/>
    </w:tblGrid>
    <w:tr w:rsidR="00243A7C" w:rsidRPr="006D7A56" w:rsidTr="0079605E">
      <w:trPr>
        <w:trHeight w:val="289"/>
      </w:trPr>
      <w:tc>
        <w:tcPr>
          <w:tcW w:w="9573" w:type="dxa"/>
          <w:shd w:val="clear" w:color="auto" w:fill="auto"/>
          <w:vAlign w:val="center"/>
        </w:tcPr>
        <w:p w:rsidR="00243A7C" w:rsidRPr="006D7A56" w:rsidRDefault="00243A7C" w:rsidP="0019114A">
          <w:pPr>
            <w:jc w:val="center"/>
            <w:rPr>
              <w:b/>
            </w:rPr>
          </w:pPr>
          <w:r>
            <w:rPr>
              <w:b/>
            </w:rPr>
            <w:t>STAJ SORUMLUSU</w:t>
          </w:r>
        </w:p>
      </w:tc>
    </w:tr>
    <w:tr w:rsidR="00243A7C" w:rsidRPr="00873AA2" w:rsidTr="0079605E">
      <w:trPr>
        <w:trHeight w:val="843"/>
      </w:trPr>
      <w:tc>
        <w:tcPr>
          <w:tcW w:w="9573" w:type="dxa"/>
          <w:vAlign w:val="center"/>
        </w:tcPr>
        <w:p w:rsidR="00243A7C" w:rsidRPr="00873AA2" w:rsidRDefault="00687FB0" w:rsidP="0079605E">
          <w:pPr>
            <w:jc w:val="center"/>
            <w:rPr>
              <w:color w:val="C0C0C0"/>
            </w:rPr>
          </w:pPr>
          <w:r>
            <w:rPr>
              <w:color w:val="A6A6A6" w:themeColor="background1" w:themeShade="A6"/>
            </w:rPr>
            <w:t>Hür AKDÜLGER</w:t>
          </w:r>
        </w:p>
      </w:tc>
    </w:tr>
    <w:tr w:rsidR="00243A7C" w:rsidRPr="00873AA2" w:rsidTr="0079605E">
      <w:trPr>
        <w:trHeight w:val="542"/>
      </w:trPr>
      <w:tc>
        <w:tcPr>
          <w:tcW w:w="9573" w:type="dxa"/>
          <w:vAlign w:val="center"/>
        </w:tcPr>
        <w:p w:rsidR="00243A7C" w:rsidRPr="0019114A" w:rsidRDefault="00F4442F" w:rsidP="00687FB0">
          <w:pPr>
            <w:jc w:val="center"/>
            <w:rPr>
              <w:color w:val="C0C0C0"/>
            </w:rPr>
          </w:pPr>
          <w:r>
            <w:t>01</w:t>
          </w:r>
          <w:r w:rsidR="0019114A" w:rsidRPr="0019114A">
            <w:t xml:space="preserve"> </w:t>
          </w:r>
          <w:r w:rsidR="00243A7C" w:rsidRPr="0019114A">
            <w:t>/</w:t>
          </w:r>
          <w:r w:rsidR="0019114A" w:rsidRPr="0019114A">
            <w:t xml:space="preserve"> </w:t>
          </w:r>
          <w:r>
            <w:t>08</w:t>
          </w:r>
          <w:r w:rsidR="00243A7C" w:rsidRPr="0019114A">
            <w:t>/</w:t>
          </w:r>
          <w:r w:rsidR="0019114A" w:rsidRPr="0019114A">
            <w:t xml:space="preserve"> </w:t>
          </w:r>
          <w:r w:rsidR="00B3004A">
            <w:t>20</w:t>
          </w:r>
          <w:r w:rsidR="00687FB0">
            <w:t>16</w:t>
          </w:r>
        </w:p>
      </w:tc>
    </w:tr>
  </w:tbl>
  <w:p w:rsidR="00AA31B3" w:rsidRPr="0019114A" w:rsidRDefault="00AA31B3" w:rsidP="0019114A">
    <w:pPr>
      <w:pStyle w:val="Footer"/>
      <w:rPr>
        <w:sz w:val="16"/>
        <w:szCs w:val="16"/>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415B" w:rsidRDefault="00B6415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50E69" w:rsidRDefault="00E50E69" w:rsidP="00AA31B3">
      <w:r>
        <w:separator/>
      </w:r>
    </w:p>
  </w:footnote>
  <w:footnote w:type="continuationSeparator" w:id="0">
    <w:p w:rsidR="00E50E69" w:rsidRDefault="00E50E69" w:rsidP="00AA31B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415B" w:rsidRDefault="00B6415B">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403"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tblPr>
    <w:tblGrid>
      <w:gridCol w:w="2620"/>
      <w:gridCol w:w="4613"/>
      <w:gridCol w:w="984"/>
      <w:gridCol w:w="1595"/>
    </w:tblGrid>
    <w:tr w:rsidR="00687FB0" w:rsidRPr="00942F24" w:rsidTr="00E41A80">
      <w:trPr>
        <w:trHeight w:val="907"/>
        <w:jc w:val="center"/>
      </w:trPr>
      <w:tc>
        <w:tcPr>
          <w:tcW w:w="1436" w:type="dxa"/>
          <w:vMerge w:val="restart"/>
          <w:vAlign w:val="center"/>
        </w:tcPr>
        <w:p w:rsidR="00AA31B3" w:rsidRPr="00942F24" w:rsidRDefault="00B608E9" w:rsidP="002D1284">
          <w:pPr>
            <w:rPr>
              <w:sz w:val="20"/>
              <w:szCs w:val="20"/>
            </w:rPr>
          </w:pPr>
          <w:r>
            <w:rPr>
              <w:noProof/>
              <w:sz w:val="20"/>
              <w:szCs w:val="20"/>
            </w:rPr>
            <w:drawing>
              <wp:inline distT="0" distB="0" distL="0" distR="0">
                <wp:extent cx="1657350" cy="904875"/>
                <wp:effectExtent l="0" t="0" r="0" b="9525"/>
                <wp:docPr id="1" name="Resim 1" descr="tekno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kno6"/>
                        <pic:cNvPicPr>
                          <a:picLocks noChangeAspect="1" noChangeArrowheads="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57350" cy="904875"/>
                        </a:xfrm>
                        <a:prstGeom prst="rect">
                          <a:avLst/>
                        </a:prstGeom>
                        <a:noFill/>
                        <a:ln>
                          <a:noFill/>
                        </a:ln>
                      </pic:spPr>
                    </pic:pic>
                  </a:graphicData>
                </a:graphic>
              </wp:inline>
            </w:drawing>
          </w:r>
        </w:p>
      </w:tc>
      <w:tc>
        <w:tcPr>
          <w:tcW w:w="5448" w:type="dxa"/>
          <w:vMerge w:val="restart"/>
          <w:vAlign w:val="center"/>
        </w:tcPr>
        <w:p w:rsidR="00AA31B3" w:rsidRPr="00B608E9" w:rsidRDefault="00AA31B3" w:rsidP="00B608E9">
          <w:pPr>
            <w:pStyle w:val="Default"/>
            <w:spacing w:line="276" w:lineRule="auto"/>
            <w:jc w:val="center"/>
            <w:rPr>
              <w:b/>
              <w:sz w:val="22"/>
            </w:rPr>
          </w:pPr>
          <w:r w:rsidRPr="00B608E9">
            <w:rPr>
              <w:b/>
              <w:sz w:val="22"/>
            </w:rPr>
            <w:t>T.C.</w:t>
          </w:r>
        </w:p>
        <w:p w:rsidR="00AA31B3" w:rsidRPr="00B608E9" w:rsidRDefault="00AA31B3" w:rsidP="00B608E9">
          <w:pPr>
            <w:pStyle w:val="Default"/>
            <w:spacing w:line="276" w:lineRule="auto"/>
            <w:jc w:val="center"/>
            <w:rPr>
              <w:b/>
              <w:sz w:val="22"/>
            </w:rPr>
          </w:pPr>
          <w:r w:rsidRPr="00B608E9">
            <w:rPr>
              <w:b/>
              <w:sz w:val="22"/>
            </w:rPr>
            <w:t>SELÇUK ÜNİVERTSİTESİ</w:t>
          </w:r>
        </w:p>
        <w:p w:rsidR="00AA31B3" w:rsidRPr="00B608E9" w:rsidRDefault="00AA31B3" w:rsidP="00B608E9">
          <w:pPr>
            <w:pStyle w:val="Default"/>
            <w:spacing w:line="276" w:lineRule="auto"/>
            <w:jc w:val="center"/>
            <w:rPr>
              <w:b/>
              <w:sz w:val="22"/>
            </w:rPr>
          </w:pPr>
          <w:r w:rsidRPr="00B608E9">
            <w:rPr>
              <w:b/>
              <w:sz w:val="22"/>
            </w:rPr>
            <w:t>TEKNOLOJİ FAKÜLTESİ</w:t>
          </w:r>
        </w:p>
        <w:p w:rsidR="00AA31B3" w:rsidRPr="00B608E9" w:rsidRDefault="00AA31B3" w:rsidP="00B608E9">
          <w:pPr>
            <w:pStyle w:val="Default"/>
            <w:spacing w:line="276" w:lineRule="auto"/>
            <w:jc w:val="center"/>
            <w:rPr>
              <w:b/>
              <w:sz w:val="22"/>
            </w:rPr>
          </w:pPr>
          <w:r w:rsidRPr="00B608E9">
            <w:rPr>
              <w:b/>
              <w:sz w:val="22"/>
            </w:rPr>
            <w:t>BİLGİSAYAR MÜHENDİSLİĞİ BÖLÜMÜ</w:t>
          </w:r>
        </w:p>
        <w:p w:rsidR="00AA31B3" w:rsidRPr="00942F24" w:rsidRDefault="00243A7C" w:rsidP="00B608E9">
          <w:pPr>
            <w:spacing w:line="276" w:lineRule="auto"/>
            <w:jc w:val="center"/>
            <w:rPr>
              <w:sz w:val="20"/>
              <w:szCs w:val="20"/>
            </w:rPr>
          </w:pPr>
          <w:r w:rsidRPr="00B608E9">
            <w:rPr>
              <w:b/>
              <w:sz w:val="22"/>
            </w:rPr>
            <w:t>STAJ</w:t>
          </w:r>
          <w:r w:rsidR="00AA31B3" w:rsidRPr="00B608E9">
            <w:rPr>
              <w:b/>
              <w:sz w:val="22"/>
            </w:rPr>
            <w:t xml:space="preserve"> RAPORU</w:t>
          </w:r>
        </w:p>
      </w:tc>
      <w:tc>
        <w:tcPr>
          <w:tcW w:w="1134" w:type="dxa"/>
          <w:vAlign w:val="center"/>
        </w:tcPr>
        <w:p w:rsidR="00AA31B3" w:rsidRPr="00942F24" w:rsidRDefault="0019114A" w:rsidP="002D1284">
          <w:pPr>
            <w:rPr>
              <w:sz w:val="20"/>
              <w:szCs w:val="20"/>
            </w:rPr>
          </w:pPr>
          <w:r>
            <w:rPr>
              <w:sz w:val="20"/>
              <w:szCs w:val="20"/>
            </w:rPr>
            <w:t xml:space="preserve"> </w:t>
          </w:r>
          <w:r w:rsidR="00AA31B3">
            <w:rPr>
              <w:sz w:val="20"/>
              <w:szCs w:val="20"/>
            </w:rPr>
            <w:t>Tarih</w:t>
          </w:r>
        </w:p>
      </w:tc>
      <w:tc>
        <w:tcPr>
          <w:tcW w:w="1793" w:type="dxa"/>
          <w:vAlign w:val="center"/>
        </w:tcPr>
        <w:p w:rsidR="00AA31B3" w:rsidRDefault="00F4442F" w:rsidP="002D1284">
          <w:pPr>
            <w:jc w:val="center"/>
            <w:rPr>
              <w:sz w:val="20"/>
              <w:szCs w:val="20"/>
            </w:rPr>
          </w:pPr>
          <w:r>
            <w:rPr>
              <w:sz w:val="20"/>
              <w:szCs w:val="20"/>
            </w:rPr>
            <w:t>01.08</w:t>
          </w:r>
          <w:r w:rsidR="00687FB0">
            <w:rPr>
              <w:sz w:val="20"/>
              <w:szCs w:val="20"/>
            </w:rPr>
            <w:t>.2016</w:t>
          </w:r>
        </w:p>
        <w:p w:rsidR="00687FB0" w:rsidRPr="00942F24" w:rsidRDefault="00F4442F" w:rsidP="002D1284">
          <w:pPr>
            <w:jc w:val="center"/>
            <w:rPr>
              <w:sz w:val="20"/>
              <w:szCs w:val="20"/>
            </w:rPr>
          </w:pPr>
          <w:r>
            <w:rPr>
              <w:sz w:val="20"/>
              <w:szCs w:val="20"/>
            </w:rPr>
            <w:t>Pazartesi</w:t>
          </w:r>
        </w:p>
      </w:tc>
    </w:tr>
    <w:tr w:rsidR="00687FB0" w:rsidRPr="00942F24" w:rsidTr="00E41A80">
      <w:trPr>
        <w:trHeight w:val="907"/>
        <w:jc w:val="center"/>
      </w:trPr>
      <w:tc>
        <w:tcPr>
          <w:tcW w:w="1436" w:type="dxa"/>
          <w:vMerge/>
          <w:vAlign w:val="center"/>
        </w:tcPr>
        <w:p w:rsidR="00AA31B3" w:rsidRPr="00942F24" w:rsidRDefault="00AA31B3" w:rsidP="002D1284">
          <w:pPr>
            <w:rPr>
              <w:sz w:val="20"/>
              <w:szCs w:val="20"/>
            </w:rPr>
          </w:pPr>
        </w:p>
      </w:tc>
      <w:tc>
        <w:tcPr>
          <w:tcW w:w="5448" w:type="dxa"/>
          <w:vMerge/>
          <w:vAlign w:val="center"/>
        </w:tcPr>
        <w:p w:rsidR="00AA31B3" w:rsidRPr="00942F24" w:rsidRDefault="00AA31B3" w:rsidP="002D1284">
          <w:pPr>
            <w:rPr>
              <w:sz w:val="20"/>
              <w:szCs w:val="20"/>
            </w:rPr>
          </w:pPr>
        </w:p>
      </w:tc>
      <w:tc>
        <w:tcPr>
          <w:tcW w:w="1134" w:type="dxa"/>
          <w:vAlign w:val="center"/>
        </w:tcPr>
        <w:p w:rsidR="00AA31B3" w:rsidRPr="00942F24" w:rsidRDefault="0019114A" w:rsidP="002D1284">
          <w:pPr>
            <w:rPr>
              <w:sz w:val="20"/>
              <w:szCs w:val="20"/>
            </w:rPr>
          </w:pPr>
          <w:r>
            <w:rPr>
              <w:sz w:val="20"/>
              <w:szCs w:val="20"/>
            </w:rPr>
            <w:t xml:space="preserve"> </w:t>
          </w:r>
          <w:r w:rsidR="00AA31B3">
            <w:rPr>
              <w:sz w:val="20"/>
              <w:szCs w:val="20"/>
            </w:rPr>
            <w:t>Sayfa No:</w:t>
          </w:r>
        </w:p>
      </w:tc>
      <w:tc>
        <w:tcPr>
          <w:tcW w:w="1793" w:type="dxa"/>
          <w:vAlign w:val="center"/>
        </w:tcPr>
        <w:p w:rsidR="00AA31B3" w:rsidRPr="00942F24" w:rsidRDefault="00B6415B" w:rsidP="00347BD0">
          <w:pPr>
            <w:jc w:val="center"/>
            <w:rPr>
              <w:sz w:val="20"/>
              <w:szCs w:val="20"/>
            </w:rPr>
          </w:pPr>
          <w:r>
            <w:rPr>
              <w:sz w:val="20"/>
              <w:szCs w:val="20"/>
            </w:rPr>
            <w:t>5</w:t>
          </w:r>
          <w:r w:rsidR="00347BD0">
            <w:rPr>
              <w:sz w:val="20"/>
              <w:szCs w:val="20"/>
            </w:rPr>
            <w:t>2</w:t>
          </w:r>
        </w:p>
      </w:tc>
    </w:tr>
  </w:tbl>
  <w:p w:rsidR="00AA31B3" w:rsidRPr="00AA31B3" w:rsidRDefault="00AA31B3">
    <w:pPr>
      <w:pStyle w:val="Header"/>
      <w:rPr>
        <w:i/>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415B" w:rsidRDefault="00B6415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E6D732F"/>
    <w:multiLevelType w:val="hybridMultilevel"/>
    <w:tmpl w:val="DF402E0E"/>
    <w:lvl w:ilvl="0" w:tplc="359ABFAE">
      <w:start w:val="1"/>
      <w:numFmt w:val="lowerLetter"/>
      <w:lvlText w:val="%1)"/>
      <w:lvlJc w:val="left"/>
      <w:pPr>
        <w:ind w:left="1080" w:hanging="360"/>
      </w:pPr>
      <w:rPr>
        <w:b/>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
    <w:nsid w:val="72410184"/>
    <w:multiLevelType w:val="hybridMultilevel"/>
    <w:tmpl w:val="843EA388"/>
    <w:lvl w:ilvl="0" w:tplc="2B92D452">
      <w:start w:val="1"/>
      <w:numFmt w:val="lowerLetter"/>
      <w:lvlText w:val="%1)"/>
      <w:lvlJc w:val="left"/>
      <w:pPr>
        <w:ind w:left="1080" w:hanging="360"/>
      </w:pPr>
      <w:rPr>
        <w:rFonts w:hint="default"/>
        <w:b/>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20482"/>
  </w:hdrShapeDefaults>
  <w:footnotePr>
    <w:footnote w:id="-1"/>
    <w:footnote w:id="0"/>
  </w:footnotePr>
  <w:endnotePr>
    <w:endnote w:id="-1"/>
    <w:endnote w:id="0"/>
  </w:endnotePr>
  <w:compat/>
  <w:rsids>
    <w:rsidRoot w:val="00AA31B3"/>
    <w:rsid w:val="00187A7C"/>
    <w:rsid w:val="0019114A"/>
    <w:rsid w:val="00203DCE"/>
    <w:rsid w:val="00243A7C"/>
    <w:rsid w:val="0029704F"/>
    <w:rsid w:val="002F13E6"/>
    <w:rsid w:val="003109DA"/>
    <w:rsid w:val="0033483C"/>
    <w:rsid w:val="00347BD0"/>
    <w:rsid w:val="003C5136"/>
    <w:rsid w:val="003F3F13"/>
    <w:rsid w:val="004167AD"/>
    <w:rsid w:val="0049595E"/>
    <w:rsid w:val="00524442"/>
    <w:rsid w:val="00687FB0"/>
    <w:rsid w:val="0079605E"/>
    <w:rsid w:val="00803B84"/>
    <w:rsid w:val="008064C1"/>
    <w:rsid w:val="0084300D"/>
    <w:rsid w:val="00853F7D"/>
    <w:rsid w:val="0085746A"/>
    <w:rsid w:val="00883791"/>
    <w:rsid w:val="00917032"/>
    <w:rsid w:val="00924C92"/>
    <w:rsid w:val="00954584"/>
    <w:rsid w:val="009D6F5F"/>
    <w:rsid w:val="00AA31B3"/>
    <w:rsid w:val="00B0485B"/>
    <w:rsid w:val="00B3004A"/>
    <w:rsid w:val="00B34593"/>
    <w:rsid w:val="00B608E9"/>
    <w:rsid w:val="00B6415B"/>
    <w:rsid w:val="00BB653E"/>
    <w:rsid w:val="00BD6B4E"/>
    <w:rsid w:val="00CA7081"/>
    <w:rsid w:val="00D23B52"/>
    <w:rsid w:val="00DD2077"/>
    <w:rsid w:val="00E41A80"/>
    <w:rsid w:val="00E50E69"/>
    <w:rsid w:val="00ED3CCB"/>
    <w:rsid w:val="00EE3127"/>
    <w:rsid w:val="00F4442F"/>
    <w:rsid w:val="00F71DE3"/>
    <w:rsid w:val="00FE2B08"/>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before="120" w:after="1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31B3"/>
    <w:pPr>
      <w:spacing w:after="0"/>
    </w:pPr>
    <w:rPr>
      <w:rFonts w:ascii="Times New Roman" w:eastAsia="Times New Roman" w:hAnsi="Times New Roman" w:cs="Times New Roman"/>
      <w:sz w:val="24"/>
      <w:szCs w:val="24"/>
      <w:lang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A31B3"/>
    <w:pPr>
      <w:autoSpaceDE w:val="0"/>
      <w:autoSpaceDN w:val="0"/>
      <w:adjustRightInd w:val="0"/>
      <w:spacing w:after="0"/>
    </w:pPr>
    <w:rPr>
      <w:rFonts w:ascii="Times New Roman" w:eastAsia="Times New Roman" w:hAnsi="Times New Roman" w:cs="Times New Roman"/>
      <w:color w:val="000000"/>
      <w:sz w:val="24"/>
      <w:szCs w:val="24"/>
      <w:lang w:eastAsia="tr-TR"/>
    </w:rPr>
  </w:style>
  <w:style w:type="paragraph" w:styleId="Header">
    <w:name w:val="header"/>
    <w:basedOn w:val="Normal"/>
    <w:link w:val="HeaderChar"/>
    <w:uiPriority w:val="99"/>
    <w:unhideWhenUsed/>
    <w:rsid w:val="00AA31B3"/>
    <w:pPr>
      <w:tabs>
        <w:tab w:val="center" w:pos="4536"/>
        <w:tab w:val="right" w:pos="9072"/>
      </w:tabs>
    </w:pPr>
  </w:style>
  <w:style w:type="character" w:customStyle="1" w:styleId="HeaderChar">
    <w:name w:val="Header Char"/>
    <w:basedOn w:val="DefaultParagraphFont"/>
    <w:link w:val="Header"/>
    <w:uiPriority w:val="99"/>
    <w:rsid w:val="00AA31B3"/>
    <w:rPr>
      <w:rFonts w:ascii="Times New Roman" w:eastAsia="Times New Roman" w:hAnsi="Times New Roman" w:cs="Times New Roman"/>
      <w:sz w:val="24"/>
      <w:szCs w:val="24"/>
      <w:lang w:eastAsia="tr-TR"/>
    </w:rPr>
  </w:style>
  <w:style w:type="paragraph" w:styleId="Footer">
    <w:name w:val="footer"/>
    <w:basedOn w:val="Normal"/>
    <w:link w:val="FooterChar"/>
    <w:uiPriority w:val="99"/>
    <w:unhideWhenUsed/>
    <w:rsid w:val="00AA31B3"/>
    <w:pPr>
      <w:tabs>
        <w:tab w:val="center" w:pos="4536"/>
        <w:tab w:val="right" w:pos="9072"/>
      </w:tabs>
    </w:pPr>
  </w:style>
  <w:style w:type="character" w:customStyle="1" w:styleId="FooterChar">
    <w:name w:val="Footer Char"/>
    <w:basedOn w:val="DefaultParagraphFont"/>
    <w:link w:val="Footer"/>
    <w:uiPriority w:val="99"/>
    <w:rsid w:val="00AA31B3"/>
    <w:rPr>
      <w:rFonts w:ascii="Times New Roman" w:eastAsia="Times New Roman" w:hAnsi="Times New Roman" w:cs="Times New Roman"/>
      <w:sz w:val="24"/>
      <w:szCs w:val="24"/>
      <w:lang w:eastAsia="tr-TR"/>
    </w:rPr>
  </w:style>
  <w:style w:type="paragraph" w:styleId="BalloonText">
    <w:name w:val="Balloon Text"/>
    <w:basedOn w:val="Normal"/>
    <w:link w:val="BalloonTextChar"/>
    <w:uiPriority w:val="99"/>
    <w:semiHidden/>
    <w:unhideWhenUsed/>
    <w:rsid w:val="00AA31B3"/>
    <w:rPr>
      <w:rFonts w:ascii="Tahoma" w:hAnsi="Tahoma" w:cs="Tahoma"/>
      <w:sz w:val="16"/>
      <w:szCs w:val="16"/>
    </w:rPr>
  </w:style>
  <w:style w:type="character" w:customStyle="1" w:styleId="BalloonTextChar">
    <w:name w:val="Balloon Text Char"/>
    <w:basedOn w:val="DefaultParagraphFont"/>
    <w:link w:val="BalloonText"/>
    <w:uiPriority w:val="99"/>
    <w:semiHidden/>
    <w:rsid w:val="00AA31B3"/>
    <w:rPr>
      <w:rFonts w:ascii="Tahoma" w:eastAsia="Times New Roman" w:hAnsi="Tahoma" w:cs="Tahoma"/>
      <w:sz w:val="16"/>
      <w:szCs w:val="16"/>
      <w:lang w:eastAsia="tr-TR"/>
    </w:rPr>
  </w:style>
  <w:style w:type="character" w:styleId="Hyperlink">
    <w:name w:val="Hyperlink"/>
    <w:basedOn w:val="DefaultParagraphFont"/>
    <w:uiPriority w:val="99"/>
    <w:unhideWhenUsed/>
    <w:rsid w:val="0085746A"/>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5F8AC8-95A8-4ECD-BF01-3EFF0F9D68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251</Words>
  <Characters>1431</Characters>
  <Application>Microsoft Office Word</Application>
  <DocSecurity>0</DocSecurity>
  <Lines>11</Lines>
  <Paragraphs>3</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1679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biz</dc:creator>
  <cp:lastModifiedBy>Administrator</cp:lastModifiedBy>
  <cp:revision>8</cp:revision>
  <dcterms:created xsi:type="dcterms:W3CDTF">2016-08-04T07:28:00Z</dcterms:created>
  <dcterms:modified xsi:type="dcterms:W3CDTF">2016-08-10T14:47:00Z</dcterms:modified>
</cp:coreProperties>
</file>