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BMIT2154: Switching And Routing Technologies (July 2024 semester)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1551940" cy="466623"/>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551940" cy="46662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25360107421875"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TUTORIAL 1: SWITCHING CONCEPTS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1850585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Explain the two-step process that is performed on every Ethernet frame that enters a switch. </w:t>
      </w:r>
    </w:p>
    <w:p w:rsidR="00000000" w:rsidDel="00000000" w:rsidP="00000000" w:rsidRDefault="00000000" w:rsidRPr="00000000" w14:paraId="0000000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322.718505859375"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Step 1 - Learn</w:t>
      </w:r>
    </w:p>
    <w:p w:rsidR="00000000" w:rsidDel="00000000" w:rsidP="00000000" w:rsidRDefault="00000000" w:rsidRPr="00000000" w14:paraId="0000000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Adds the source MAC if not in table AAA</w:t>
      </w:r>
    </w:p>
    <w:p w:rsidR="00000000" w:rsidDel="00000000" w:rsidP="00000000" w:rsidRDefault="00000000" w:rsidRPr="00000000" w14:paraId="0000000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Resets the time out setting back to 5 minutes if the source is in the table.</w:t>
      </w:r>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Step 2 - Forward</w:t>
      </w:r>
    </w:p>
    <w:p w:rsidR="00000000" w:rsidDel="00000000" w:rsidP="00000000" w:rsidRDefault="00000000" w:rsidRPr="00000000" w14:paraId="0000000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 destination MAC is in the MAC address table it is forwarded out the specified port.</w:t>
      </w:r>
    </w:p>
    <w:p w:rsidR="00000000" w:rsidDel="00000000" w:rsidP="00000000" w:rsidRDefault="00000000" w:rsidRPr="00000000" w14:paraId="0000000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a destination MAC is not in the table, it floods out all interfaces except the one it received.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71.01364135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Layer 2 switches use two methods to forward frames.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6936340332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List the TWO (2) methods to forward frames. </w:t>
      </w:r>
    </w:p>
    <w:p w:rsidR="00000000" w:rsidDel="00000000" w:rsidP="00000000" w:rsidRDefault="00000000" w:rsidRPr="00000000" w14:paraId="000000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Store-and-forward switching</w:t>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Cut-through switching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21.3336181640625" w:right="40.079345703125" w:hanging="29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With the aid of diagrams, explain the differences between the two methods to forward frames. </w:t>
      </w:r>
    </w:p>
    <w:p w:rsidR="00000000" w:rsidDel="00000000" w:rsidP="00000000" w:rsidRDefault="00000000" w:rsidRPr="00000000" w14:paraId="0000001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29.90779876708984" w:lineRule="auto"/>
        <w:ind w:left="1440" w:right="40.079345703125"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Store-and-forward switching</w:t>
      </w:r>
    </w:p>
    <w:p w:rsidR="00000000" w:rsidDel="00000000" w:rsidP="00000000" w:rsidRDefault="00000000" w:rsidRPr="00000000" w14:paraId="0000001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29.90779876708984" w:lineRule="auto"/>
        <w:ind w:left="2160" w:right="40.079345703125"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4638560" cy="1299401"/>
            <wp:effectExtent b="0" l="0" r="0" t="0"/>
            <wp:docPr id="15"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4638560" cy="1299401"/>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29.90779876708984" w:lineRule="auto"/>
        <w:ind w:left="1440" w:right="40.079345703125"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Cut-through switching</w:t>
      </w:r>
    </w:p>
    <w:p w:rsidR="00000000" w:rsidDel="00000000" w:rsidP="00000000" w:rsidRDefault="00000000" w:rsidRPr="00000000" w14:paraId="0000001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29.90779876708984" w:lineRule="auto"/>
        <w:ind w:left="2160" w:right="40.079345703125"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4238625" cy="2733675"/>
            <wp:effectExtent b="0" l="0" r="0" t="0"/>
            <wp:docPr id="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238625"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30.00784873962402" w:lineRule="auto"/>
        <w:ind w:left="425.25360107421875" w:right="-16.5185546875" w:hanging="351.119995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Refer to CISCO Netacad Switching, Routing and Wireless Essentials (SRWE), go through  Module 2.1.8 Activity – Switch It. Refer to Figure 1.1 for an example of a question. Once  you answered Question 1 and Question 2, click “Check” to check whether your answer is  correct. Once you have completed the first question, click “New Problem” to attempt  another question. You can proceed to try as many questions as possible. Your tutor will test  your understanding during the tutorial class.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11279296875" w:line="240" w:lineRule="auto"/>
        <w:ind w:left="0" w:right="209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927604" cy="2666365"/>
            <wp:effectExtent b="0" l="0" r="0" t="0"/>
            <wp:docPr id="7"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2927604" cy="266636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676.2135314941406" w:right="235.7202148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1.1 Example of a Question related to Frame Forwarding from CISCO Netacad  SRWE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66.693572998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Source: Modified from Past Year Question 8 June 2023.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775390625" w:line="240" w:lineRule="auto"/>
        <w:ind w:left="0" w:right="1163.399658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109721" cy="103632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109721" cy="103632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1614112854004" w:lineRule="auto"/>
        <w:ind w:left="432.6936340332031" w:right="399.71923828125" w:firstLine="349.11987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1.2 A Switch Frame Forwarding Diagram (Source: CISCO Netacad SRWE) a) Based on Figure 1.2, where will the switch forward the frame?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1614112854004" w:lineRule="auto"/>
        <w:ind w:left="432.6936340332031" w:right="399.71923828125" w:firstLine="349.11987304687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 Fa3, Fa5, Fa7 and Fa9 will receive the frame. (flood out all the available ports except the port which send out the frame)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037841796875" w:line="247.90088653564453" w:lineRule="auto"/>
        <w:ind w:left="875.1736450195312" w:right="-18.1201171875" w:hanging="450.6399536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Explain how the switch forwards the frame to the destination device(s) based on Figure  1.2.</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037841796875" w:line="247.90088653564453" w:lineRule="auto"/>
        <w:ind w:left="875.1736450195312" w:right="-18.1201171875" w:hanging="450.639953613281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037841796875" w:line="247.90088653564453" w:lineRule="auto"/>
        <w:ind w:left="875.1736450195312" w:right="-18.1201171875" w:hanging="450.6399536132812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OB address is not in the MAC table. Thus, the frame will flood out all the available ports except the port which sends out the frame.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6191864013672" w:line="240" w:lineRule="auto"/>
        <w:ind w:left="0" w:right="88.80004882812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BMIT2154: Switching And Routing Technologies (July 2024 semester)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1551940" cy="466623"/>
            <wp:effectExtent b="0" l="0" r="0" t="0"/>
            <wp:docPr id="1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551940" cy="466623"/>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432.6936340332031" w:right="-14.801025390625" w:hanging="36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Fill in the following table to differentiate between the function of a hub, Layer 2 switch and  a Router in terms of segmenting a collision domain or a broadcast domain.  </w:t>
      </w:r>
    </w:p>
    <w:tbl>
      <w:tblPr>
        <w:tblStyle w:val="Table1"/>
        <w:tblW w:w="8696.719665527344" w:type="dxa"/>
        <w:jc w:val="left"/>
        <w:tblInd w:w="423.813629150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1.1199951171875"/>
        <w:gridCol w:w="3545.7998657226562"/>
        <w:gridCol w:w="3739.7998046875"/>
        <w:tblGridChange w:id="0">
          <w:tblGrid>
            <w:gridCol w:w="1411.1199951171875"/>
            <w:gridCol w:w="3545.7998657226562"/>
            <w:gridCol w:w="3739.7998046875"/>
          </w:tblGrid>
        </w:tblGridChange>
      </w:tblGrid>
      <w:tr>
        <w:trPr>
          <w:cantSplit w:val="0"/>
          <w:trHeight w:val="5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59973144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26.60003662109375" w:right="408.88000488281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Segment Collision Domain (Yes or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57.2003173828125" w:right="437.63977050781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Segment Broadcast Domain (Yes or No)</w:t>
            </w:r>
          </w:p>
        </w:tc>
      </w:tr>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599243164062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Layer 2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Yes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tl w:val="0"/>
              </w:rPr>
            </w:r>
          </w:p>
        </w:tc>
      </w:tr>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Yes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Yes</w:t>
            </w:r>
            <w:r w:rsidDel="00000000" w:rsidR="00000000" w:rsidRPr="00000000">
              <w:rPr>
                <w:rtl w:val="0"/>
              </w:rPr>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Extra notes:</w:t>
      </w:r>
    </w:p>
    <w:p w:rsidR="00000000" w:rsidDel="00000000" w:rsidP="00000000" w:rsidRDefault="00000000" w:rsidRPr="00000000" w14:paraId="0000003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Hub is layer 1 device which is a physical layer device. When there are more than 1 device sending frames to the hub, collision will happen. (like 2 cars in opposite direction on a 1 lane road)</w:t>
      </w:r>
    </w:p>
    <w:p w:rsidR="00000000" w:rsidDel="00000000" w:rsidP="00000000" w:rsidRDefault="00000000" w:rsidRPr="00000000" w14:paraId="0000003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Switch is a layer 2 device. Every device has its own lane so collision can be avoided. (e.g. 3 device has 3 collision domain)</w:t>
      </w:r>
    </w:p>
    <w:p w:rsidR="00000000" w:rsidDel="00000000" w:rsidP="00000000" w:rsidRDefault="00000000" w:rsidRPr="00000000" w14:paraId="0000003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Segment Broadcast Domain means dividing the broadcast domain.</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5795230865479" w:lineRule="auto"/>
        <w:ind w:left="428.1336975097656" w:right="-19.200439453125" w:hanging="353.7600708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Explain the term collision domain by relating to the network topology shown in Figure 1.3.  Identify how many collision domains are in the network. Redraw Figure 1.3 in your answer  and circle the collision domains. (Source: Modified from Past Year Question 8 June 2023)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6181640625" w:line="200.28782844543457" w:lineRule="auto"/>
        <w:ind w:left="422.1336364746094" w:right="615.800170898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164455" cy="2070735"/>
            <wp:effectExtent b="0" l="0" r="0" t="0"/>
            <wp:docPr id="1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164455" cy="207073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1.3 Network Topology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6181640625" w:line="200.28782844543457" w:lineRule="auto"/>
        <w:ind w:left="422.1336364746094" w:right="615.80017089843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collision domain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025634765625" w:line="229.90792751312256" w:lineRule="auto"/>
        <w:ind w:left="424.53369140625" w:right="-19.19921875" w:hanging="355.920104980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Based on the topology in Figure 1.4 and Figure 1.5, identify collision domains and broadcast  domains by circling in the diagrams. In addition, indicate how many collision domains and  broadcast domains using the network topology as shown Figure 1.4 and Figure 1.5. Redraw  the network topology separately in your answer. Circle the collision domains and broadcast  domains respectively.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121337890625" w:line="200.89736938476562" w:lineRule="auto"/>
        <w:ind w:left="422.1336364746094" w:right="431.799926757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281295" cy="2000250"/>
            <wp:effectExtent b="0" l="0" r="0" t="0"/>
            <wp:docPr id="1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281295" cy="20002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1.4 Network Topology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121337890625" w:line="200.89736938476562" w:lineRule="auto"/>
        <w:ind w:left="0" w:right="431.799926757812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collision domain (focus on switch port and router port) (hub does not support segment collision domain) (red color)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121337890625" w:line="200.89736938476562" w:lineRule="auto"/>
        <w:ind w:left="0" w:right="431.799926757812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39743" cy="4381500"/>
            <wp:effectExtent b="0" l="0" r="0" t="0"/>
            <wp:docPr id="4" name="image15.jpg"/>
            <a:graphic>
              <a:graphicData uri="http://schemas.openxmlformats.org/drawingml/2006/picture">
                <pic:pic>
                  <pic:nvPicPr>
                    <pic:cNvPr id="0" name="image15.jpg"/>
                    <pic:cNvPicPr preferRelativeResize="0"/>
                  </pic:nvPicPr>
                  <pic:blipFill>
                    <a:blip r:embed="rId13"/>
                    <a:srcRect b="0" l="0" r="0" t="0"/>
                    <a:stretch>
                      <a:fillRect/>
                    </a:stretch>
                  </pic:blipFill>
                  <pic:spPr>
                    <a:xfrm>
                      <a:off x="0" y="0"/>
                      <a:ext cx="5839743"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121337890625" w:line="200.89736938476562" w:lineRule="auto"/>
        <w:ind w:left="0" w:right="431.799926757812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broadcast domain (focus on router port) (black color)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121337890625" w:line="200.89736938476562" w:lineRule="auto"/>
        <w:ind w:left="0" w:right="431.799926757812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39743" cy="4381500"/>
            <wp:effectExtent b="0" l="0" r="0" t="0"/>
            <wp:docPr id="1" name="image14.jpg"/>
            <a:graphic>
              <a:graphicData uri="http://schemas.openxmlformats.org/drawingml/2006/picture">
                <pic:pic>
                  <pic:nvPicPr>
                    <pic:cNvPr id="0" name="image14.jpg"/>
                    <pic:cNvPicPr preferRelativeResize="0"/>
                  </pic:nvPicPr>
                  <pic:blipFill>
                    <a:blip r:embed="rId14"/>
                    <a:srcRect b="0" l="0" r="0" t="0"/>
                    <a:stretch>
                      <a:fillRect/>
                    </a:stretch>
                  </pic:blipFill>
                  <pic:spPr>
                    <a:xfrm>
                      <a:off x="0" y="0"/>
                      <a:ext cx="5839743"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9718475341797" w:line="240" w:lineRule="auto"/>
        <w:ind w:left="0" w:right="88.80004882812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2580623626709" w:lineRule="auto"/>
        <w:ind w:left="0" w:right="42.800292968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BMIT2154: Switching And Routing Technologies (July 2024 semester)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1551940" cy="466623"/>
            <wp:effectExtent b="0" l="0" r="0" t="0"/>
            <wp:docPr id="1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51940" cy="466623"/>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4919090" cy="2607945"/>
            <wp:effectExtent b="0" l="0" r="0" t="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4919090" cy="260794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6.35986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1.5 Network Topology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472.14488983154297" w:lineRule="auto"/>
        <w:ind w:left="1985.5335998535156" w:right="1569.6002197265625" w:hanging="1908.28002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The following questions are based on the information shown in Figure 1.6.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38221" cy="2660015"/>
            <wp:effectExtent b="0" l="0" r="0" t="0"/>
            <wp:docPr id="8"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538221" cy="266001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6.35986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1.6 Network Topology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5198974609375" w:line="229.90804195404053" w:lineRule="auto"/>
        <w:ind w:left="638.30322265625" w:right="39.8400878906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the total number of collision domain(s) in Figure 1.6. Redraw the network  topology in Figure 1.6 in your answer and circle the identified collision domain(s). </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5198974609375" w:line="229.90804195404053" w:lineRule="auto"/>
        <w:ind w:left="638.30322265625" w:right="39.84008789062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collision domains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5198974609375" w:line="229.90804195404053" w:lineRule="auto"/>
        <w:ind w:left="638.30322265625" w:right="39.84008789062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Need to redraw a simple diagram to show the circle.</w:t>
      </w:r>
      <w:r w:rsidDel="00000000" w:rsidR="00000000" w:rsidRPr="00000000">
        <w:rPr>
          <w:rFonts w:ascii="Times New Roman" w:cs="Times New Roman" w:eastAsia="Times New Roman" w:hAnsi="Times New Roman"/>
          <w:sz w:val="24"/>
          <w:szCs w:val="24"/>
        </w:rPr>
        <w:drawing>
          <wp:inline distB="114300" distT="114300" distL="114300" distR="114300">
            <wp:extent cx="5839743" cy="4432300"/>
            <wp:effectExtent b="0" l="0" r="0" t="0"/>
            <wp:docPr id="2"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839743"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5198974609375" w:line="229.90804195404053" w:lineRule="auto"/>
        <w:ind w:left="638.30322265625" w:right="39.84008789062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01177978515625" w:line="229.90804195404053" w:lineRule="auto"/>
        <w:ind w:left="993.2536315917969" w:right="39.840087890625" w:hanging="362.4575805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the total number of broadcast domain(s) in Figure 1.6. Redraw the network  topology in Figure 1.6 in your answer and circle the identified broadcast domain(s).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01177978515625" w:line="229.90804195404053" w:lineRule="auto"/>
        <w:ind w:left="993.2536315917969" w:right="39.840087890625" w:hanging="362.4575805664062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broadcast domains</w:t>
      </w:r>
    </w:p>
    <w:p w:rsidR="00000000" w:rsidDel="00000000" w:rsidP="00000000" w:rsidRDefault="00000000" w:rsidRPr="00000000" w14:paraId="00000048">
      <w:pPr>
        <w:widowControl w:val="0"/>
        <w:spacing w:before="548.5198974609375" w:line="229.90804195404053" w:lineRule="auto"/>
        <w:ind w:left="638.30322265625" w:right="39.840087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Need to redraw a simple diagram to show the circle.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01177978515625" w:line="229.90804195404053" w:lineRule="auto"/>
        <w:ind w:left="993.2536315917969" w:right="39.840087890625" w:hanging="362.4575805664062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39743" cy="4394200"/>
            <wp:effectExtent b="0" l="0" r="0" t="0"/>
            <wp:docPr id="3"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839743"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0804195404053" w:lineRule="auto"/>
        <w:ind w:left="993.0136108398438" w:right="42.159423828125" w:hanging="357.3599243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Tabulate a table to document the source IP address, destination IP address, source  MAC address, and destination MAC address at PC1 when PC1 sends a frame to PC3  in Figure 1.6. Assume that the network is at a converged state.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0804195404053" w:lineRule="auto"/>
        <w:ind w:left="993.0136108398438" w:right="42.159423828125" w:hanging="357.35992431640625"/>
        <w:jc w:val="both"/>
        <w:rPr>
          <w:rFonts w:ascii="Times New Roman" w:cs="Times New Roman" w:eastAsia="Times New Roman" w:hAnsi="Times New Roman"/>
          <w:sz w:val="24"/>
          <w:szCs w:val="24"/>
        </w:rPr>
      </w:pPr>
      <w:r w:rsidDel="00000000" w:rsidR="00000000" w:rsidRPr="00000000">
        <w:rPr>
          <w:rtl w:val="0"/>
        </w:rPr>
      </w:r>
    </w:p>
    <w:tbl>
      <w:tblPr>
        <w:tblStyle w:val="Table2"/>
        <w:tblW w:w="8178.986389160156" w:type="dxa"/>
        <w:jc w:val="left"/>
        <w:tblInd w:w="993.013610839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4.746597290039"/>
        <w:gridCol w:w="2044.746597290039"/>
        <w:gridCol w:w="2044.746597290039"/>
        <w:gridCol w:w="2044.746597290039"/>
        <w:tblGridChange w:id="0">
          <w:tblGrid>
            <w:gridCol w:w="2044.746597290039"/>
            <w:gridCol w:w="2044.746597290039"/>
            <w:gridCol w:w="2044.746597290039"/>
            <w:gridCol w:w="2044.74659729003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IP Address</w:t>
              <w:br w:type="textWrapping"/>
              <w:t xml:space="preserve">(sendiri)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Destination IP Address (end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MAC Address (sendiri)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Destination MAC Address (nearest router, default gateway)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192.168.55.10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172.168.66.40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35:41:4E:11:1B:52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43:16:59:68:6F:24</w:t>
            </w:r>
          </w:p>
        </w:tc>
      </w:tr>
    </w:tbl>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0804195404053" w:lineRule="auto"/>
        <w:ind w:left="993.0136108398438" w:right="42.159423828125" w:hanging="357.359924316406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8713378906" w:line="230.0746250152588" w:lineRule="auto"/>
        <w:ind w:left="993.7336730957031" w:right="38.40087890625" w:hanging="357.63839721679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Determine what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Switch0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will do when it receives a frame from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PC0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the Content  Addressable Memory (CAM) table or known as MAC Address Table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Switch0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empty in Figure 1.6.</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8713378906" w:line="230.0746250152588" w:lineRule="auto"/>
        <w:ind w:left="993.7336730957031" w:right="38.40087890625" w:hanging="357.6383972167969"/>
        <w:jc w:val="both"/>
        <w:rPr>
          <w:rFonts w:ascii="Times New Roman" w:cs="Times New Roman" w:eastAsia="Times New Roman" w:hAnsi="Times New Roman"/>
          <w:color w:val="a64d79"/>
          <w:sz w:val="24"/>
          <w:szCs w:val="24"/>
        </w:rPr>
      </w:pPr>
      <w:r w:rsidDel="00000000" w:rsidR="00000000" w:rsidRPr="00000000">
        <w:rPr>
          <w:rFonts w:ascii="Times New Roman" w:cs="Times New Roman" w:eastAsia="Times New Roman" w:hAnsi="Times New Roman"/>
          <w:color w:val="a64d79"/>
          <w:sz w:val="24"/>
          <w:szCs w:val="24"/>
          <w:rtl w:val="0"/>
        </w:rPr>
        <w:t xml:space="preserve">The </w:t>
      </w:r>
      <w:r w:rsidDel="00000000" w:rsidR="00000000" w:rsidRPr="00000000">
        <w:rPr>
          <w:rFonts w:ascii="Times New Roman" w:cs="Times New Roman" w:eastAsia="Times New Roman" w:hAnsi="Times New Roman"/>
          <w:color w:val="a64d79"/>
          <w:sz w:val="24"/>
          <w:szCs w:val="24"/>
          <w:rtl w:val="0"/>
        </w:rPr>
        <w:t xml:space="preserve">Switch0</w:t>
      </w:r>
      <w:r w:rsidDel="00000000" w:rsidR="00000000" w:rsidRPr="00000000">
        <w:rPr>
          <w:rFonts w:ascii="Times New Roman" w:cs="Times New Roman" w:eastAsia="Times New Roman" w:hAnsi="Times New Roman"/>
          <w:color w:val="a64d79"/>
          <w:sz w:val="24"/>
          <w:szCs w:val="24"/>
          <w:rtl w:val="0"/>
        </w:rPr>
        <w:t xml:space="preserve"> will flood out(all available ports, except the port that received the frame) the frame to the port Fa0/3 and Fa0/4 and record down the source IP address.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53765869141" w:line="240" w:lineRule="auto"/>
        <w:ind w:left="0" w:right="88.80004882812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 </w:t>
      </w:r>
    </w:p>
    <w:sectPr>
      <w:pgSz w:h="16840" w:w="11880" w:orient="portrait"/>
      <w:pgMar w:bottom="864.0000152587891" w:top="631.19873046875" w:left="1407.8663635253906" w:right="1301.199951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15.jp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14.jpg"/><Relationship Id="rId17" Type="http://schemas.openxmlformats.org/officeDocument/2006/relationships/image" Target="media/image12.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18" Type="http://schemas.openxmlformats.org/officeDocument/2006/relationships/image" Target="media/image8.png"/><Relationship Id="rId7" Type="http://schemas.openxmlformats.org/officeDocument/2006/relationships/image" Target="media/image13.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