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tcglc73wvtv" w:id="0"/>
      <w:bookmarkEnd w:id="0"/>
      <w:r w:rsidDel="00000000" w:rsidR="00000000" w:rsidRPr="00000000">
        <w:rPr>
          <w:rtl w:val="0"/>
        </w:rPr>
        <w:t xml:space="preserve">Topology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5753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575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ud8s2gi3w6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</w:rPr>
      </w:pPr>
      <w:bookmarkStart w:colFirst="0" w:colLast="0" w:name="_94n3tbtcqkka" w:id="2"/>
      <w:bookmarkEnd w:id="2"/>
      <w:r w:rsidDel="00000000" w:rsidR="00000000" w:rsidRPr="00000000">
        <w:rPr>
          <w:b w:val="1"/>
          <w:bCs w:val="1"/>
          <w:rtl w:val="0"/>
        </w:rPr>
        <w:t xml:space="preserve">R1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hostname R1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ip domain lookup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line console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logging synchronous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ip add 10.53.0.1 255.255.255.0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Loopback1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ip add 172.16.1.1 255.255.255.0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router ospf 56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router-id 1.1.1.1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network 10.53.0.0 0.0.0.255 area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network 172.16.1.0 0.0.0.255 area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 ip ospf nei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 ip route ospf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traceroute 192.168.1.1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ip ospf 56 area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ip ospf priority 50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 ospf hello-interval 30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ip ospf dead-interval 120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ip route 0.0.0.0 0.0.0.0 Loopback1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router ospf 56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default-information originate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auto-cost reference-bandwidth 1000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clear ip ospf process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sh ip ospf int g0/0/1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</w:rPr>
      </w:pPr>
      <w:bookmarkStart w:colFirst="0" w:colLast="0" w:name="_8togqijvv66" w:id="3"/>
      <w:bookmarkEnd w:id="3"/>
      <w:r w:rsidDel="00000000" w:rsidR="00000000" w:rsidRPr="00000000">
        <w:rPr>
          <w:b w:val="1"/>
          <w:bCs w:val="1"/>
          <w:rtl w:val="0"/>
        </w:rPr>
        <w:t xml:space="preserve">R2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hostname R2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ip domain-lookup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logging synchronous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ip add 10.53.0.2 255.255.255.0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Loopback1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ip add 192.168.1.1 255.255.255.0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Loopback1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ip ospf 56 area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router ospf 56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router-id 2.2.2.2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network 10.53.0.0 0.0.0.255 area 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 ip ospf nei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 ip route ospf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 Loopback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ip ospf 56 area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ip ospf hello-interval 30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loopback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ip ospf network point-to-point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router ospf 56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passive-interface Loopback1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auto-cost reference-bandwidth 1000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clear ip ospf process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sh ip route ospf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ping 172.16.1.1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traceroute 172.16.1.1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</w:rPr>
      </w:pPr>
      <w:bookmarkStart w:colFirst="0" w:colLast="0" w:name="_4wx3yfne2dp4" w:id="4"/>
      <w:bookmarkEnd w:id="4"/>
      <w:r w:rsidDel="00000000" w:rsidR="00000000" w:rsidRPr="00000000">
        <w:rPr>
          <w:b w:val="1"/>
          <w:bCs w:val="1"/>
          <w:rtl w:val="0"/>
        </w:rPr>
        <w:t xml:space="preserve">S1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hostname S1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 ip domain-lookup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b w:val="1"/>
          <w:bCs w:val="1"/>
        </w:rPr>
      </w:pPr>
      <w:bookmarkStart w:colFirst="0" w:colLast="0" w:name="_pqkmwcx9nqwg" w:id="5"/>
      <w:bookmarkEnd w:id="5"/>
      <w:r w:rsidDel="00000000" w:rsidR="00000000" w:rsidRPr="00000000">
        <w:rPr>
          <w:b w:val="1"/>
          <w:bCs w:val="1"/>
          <w:rtl w:val="0"/>
        </w:rPr>
        <w:t xml:space="preserve">S2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hostname S2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 ip domain-lookup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b w:val="1"/>
          <w:bCs w:val="1"/>
        </w:rPr>
      </w:pPr>
      <w:bookmarkStart w:colFirst="0" w:colLast="0" w:name="_iwb9098cj5b1" w:id="6"/>
      <w:bookmarkEnd w:id="6"/>
      <w:r w:rsidDel="00000000" w:rsidR="00000000" w:rsidRPr="00000000">
        <w:rPr>
          <w:b w:val="1"/>
          <w:bCs w:val="1"/>
          <w:rtl w:val="0"/>
        </w:rPr>
        <w:t xml:space="preserve">EIGRP vs. OSPF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EIGRP(Cisco Propie)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OSPF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eigrp ?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router-id ?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&lt;network address&gt; &lt;willcart mask&gt;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passive-interface &lt;&gt;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auto-summary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redistribute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router ospf ?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router-id ?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network &lt;network address&gt; &lt;willcart mask&gt; area 0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passive-interface &lt;&gt;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default-information originate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of OSPF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g0/0/0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ospf &lt;process id&gt; area 0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ospf cost ?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ospf priority ?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ospf hello-interval ?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ospf dead-interval ?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*passive interface = do not share router information to the interface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OSPF very smart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Select one DR(Designated router) as monitor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Other one become BDR (backup )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Will share to DR then it compile (no need everyone listen each other, busy busy)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