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Times New Roman" w:cs="Times New Roman" w:eastAsia="Times New Roman" w:hAnsi="Times New Roman"/>
          <w:b/>
          <w:bCs/>
          <w:sz w:val="26"/>
          <w:szCs w:val="26"/>
        </w:rPr>
        <w:t xml:space="preserve">SPECTRUM FOR LIVING DEVELOPMENT, INC.</w:t>
      </w:r>
    </w:p>
    <w:p>
      <w:pPr>
        <w:pBdr>
          <w:bottom w:val="single" w:color="000000" w:sz="6" w:space="8"/>
        </w:pBdr>
        <w:spacing w:after="700" w:before="60"/>
        <w:jc w:val="center"/>
      </w:pPr>
      <w:r>
        <w:rPr>
          <w:rFonts w:ascii="Times New Roman" w:cs="Times New Roman" w:eastAsia="Times New Roman" w:hAnsi="Times New Roman"/>
          <w:sz w:val="20"/>
          <w:szCs w:val="20"/>
        </w:rPr>
        <w:t xml:space="preserve">River Vale, New Jersey</w:t>
      </w:r>
    </w:p>
    <w:p>
      <w:pPr>
        <w:spacing w:after="120" w:line="220"/>
        <w:jc w:val="center"/>
      </w:pPr>
      <w:r>
        <w:rPr>
          <w:rFonts w:ascii="Times New Roman" w:cs="Times New Roman" w:eastAsia="Times New Roman" w:hAnsi="Times New Roman"/>
          <w:b/>
          <w:bCs/>
          <w:sz w:val="34"/>
          <w:szCs w:val="34"/>
        </w:rPr>
        <w:t xml:space="preserve">Information Technology, Communications,</w:t>
      </w:r>
    </w:p>
    <w:p>
      <w:pPr>
        <w:spacing w:after="120" w:line="220"/>
        <w:jc w:val="center"/>
      </w:pPr>
      <w:r>
        <w:rPr>
          <w:rFonts w:ascii="Times New Roman" w:cs="Times New Roman" w:eastAsia="Times New Roman" w:hAnsi="Times New Roman"/>
          <w:b/>
          <w:bCs/>
          <w:sz w:val="34"/>
          <w:szCs w:val="34"/>
        </w:rPr>
        <w:t xml:space="preserve">Cybersecurity, and Artificial Intelligence</w:t>
      </w:r>
    </w:p>
    <w:p>
      <w:pPr>
        <w:spacing w:after="500" w:line="220"/>
        <w:jc w:val="center"/>
      </w:pPr>
      <w:r>
        <w:rPr>
          <w:rFonts w:ascii="Times New Roman" w:cs="Times New Roman" w:eastAsia="Times New Roman" w:hAnsi="Times New Roman"/>
          <w:b/>
          <w:bCs/>
          <w:sz w:val="34"/>
          <w:szCs w:val="34"/>
        </w:rPr>
        <w:t xml:space="preserve">Manual</w:t>
      </w:r>
    </w:p>
    <w:p>
      <w:pPr>
        <w:spacing w:after="1400" w:line="220"/>
        <w:jc w:val="center"/>
      </w:pPr>
      <w:r>
        <w:rPr>
          <w:rFonts w:ascii="Times New Roman" w:cs="Times New Roman" w:eastAsia="Times New Roman" w:hAnsi="Times New Roman"/>
          <w:b w:val="false"/>
          <w:bCs w:val="false"/>
          <w:sz w:val="26"/>
          <w:szCs w:val="26"/>
        </w:rPr>
        <w:t xml:space="preserve">Standard Operating Procedures</w:t>
      </w:r>
    </w:p>
    <w:p>
      <w:pPr>
        <w:spacing w:after="100" w:line="220"/>
        <w:jc w:val="center"/>
      </w:pPr>
      <w:r>
        <w:rPr>
          <w:rFonts w:ascii="Times New Roman" w:cs="Times New Roman" w:eastAsia="Times New Roman" w:hAnsi="Times New Roman"/>
          <w:b w:val="false"/>
          <w:bCs w:val="false"/>
          <w:sz w:val="22"/>
          <w:szCs w:val="22"/>
        </w:rPr>
        <w:t xml:space="preserve">Document IT-MAN-001</w:t>
      </w:r>
    </w:p>
    <w:p>
      <w:pPr>
        <w:spacing w:after="500" w:line="220"/>
        <w:jc w:val="center"/>
      </w:pPr>
      <w:r>
        <w:rPr>
          <w:rFonts w:ascii="Times New Roman" w:cs="Times New Roman" w:eastAsia="Times New Roman" w:hAnsi="Times New Roman"/>
          <w:b w:val="false"/>
          <w:bCs w:val="false"/>
          <w:sz w:val="22"/>
          <w:szCs w:val="22"/>
        </w:rPr>
        <w:t xml:space="preserve">Version 1.0, Draft for Review</w:t>
      </w:r>
    </w:p>
    <w:p>
      <w:pPr>
        <w:spacing w:after="100" w:line="220"/>
        <w:jc w:val="center"/>
      </w:pPr>
      <w:r>
        <w:rPr>
          <w:rFonts w:ascii="Times New Roman" w:cs="Times New Roman" w:eastAsia="Times New Roman" w:hAnsi="Times New Roman"/>
          <w:b w:val="false"/>
          <w:bCs w:val="false"/>
          <w:sz w:val="20"/>
          <w:szCs w:val="20"/>
        </w:rPr>
        <w:t xml:space="preserve">Document Owner: Chief Operating Officer</w:t>
      </w:r>
    </w:p>
    <w:p>
      <w:pPr>
        <w:spacing w:after="100" w:line="220"/>
        <w:jc w:val="center"/>
      </w:pPr>
      <w:r>
        <w:rPr>
          <w:rFonts w:ascii="Times New Roman" w:cs="Times New Roman" w:eastAsia="Times New Roman" w:hAnsi="Times New Roman"/>
          <w:b w:val="false"/>
          <w:bCs w:val="false"/>
          <w:sz w:val="20"/>
          <w:szCs w:val="20"/>
        </w:rPr>
        <w:t xml:space="preserve">Effective Date: [Insert date]</w:t>
      </w:r>
    </w:p>
    <w:p>
      <w:pPr>
        <w:spacing w:after="900" w:line="220"/>
        <w:jc w:val="center"/>
      </w:pPr>
      <w:r>
        <w:rPr>
          <w:rFonts w:ascii="Times New Roman" w:cs="Times New Roman" w:eastAsia="Times New Roman" w:hAnsi="Times New Roman"/>
          <w:b w:val="false"/>
          <w:bCs w:val="false"/>
          <w:sz w:val="20"/>
          <w:szCs w:val="20"/>
        </w:rPr>
        <w:t xml:space="preserve">Review Cycle: Annual</w:t>
      </w:r>
    </w:p>
    <w:p>
      <w:pPr>
        <w:spacing w:after="80" w:line="220"/>
        <w:jc w:val="center"/>
      </w:pPr>
      <w:r>
        <w:rPr>
          <w:rFonts w:ascii="Times New Roman" w:cs="Times New Roman" w:eastAsia="Times New Roman" w:hAnsi="Times New Roman"/>
          <w:b/>
          <w:bCs/>
          <w:sz w:val="20"/>
          <w:szCs w:val="20"/>
        </w:rPr>
        <w:t xml:space="preserve">Internal Use Only</w:t>
      </w:r>
    </w:p>
    <w:p>
      <w:pPr>
        <w:spacing w:after="120" w:line="220"/>
        <w:jc w:val="center"/>
      </w:pPr>
      <w:r>
        <w:rPr>
          <w:rFonts w:ascii="Times New Roman" w:cs="Times New Roman" w:eastAsia="Times New Roman" w:hAnsi="Times New Roman"/>
          <w:b w:val="false"/>
          <w:bCs w:val="false"/>
          <w:sz w:val="19"/>
          <w:szCs w:val="19"/>
        </w:rPr>
        <w:t xml:space="preserve">Not in effect until the approval page is signed.</w:t>
      </w:r>
    </w:p>
    <w:p>
      <w:r>
        <w:br w:type="page"/>
      </w:r>
    </w:p>
    <w:p>
      <w:pPr>
        <w:pBdr>
          <w:bottom w:val="single" w:color="000000" w:sz="6" w:space="4"/>
        </w:pBdr>
        <w:spacing w:after="200"/>
      </w:pPr>
      <w:r>
        <w:rPr>
          <w:rFonts w:ascii="Times New Roman" w:cs="Times New Roman" w:eastAsia="Times New Roman" w:hAnsi="Times New Roman"/>
          <w:b/>
          <w:bCs/>
          <w:sz w:val="28"/>
          <w:szCs w:val="28"/>
        </w:rPr>
        <w:t xml:space="preserve">Contents</w:t>
      </w:r>
    </w:p>
    <w:p>
      <w:pPr>
        <w:spacing w:after="160"/>
      </w:pPr>
      <w:r>
        <w:rPr>
          <w:rFonts w:ascii="Times New Roman" w:cs="Times New Roman" w:eastAsia="Times New Roman" w:hAnsi="Times New Roman"/>
          <w:i/>
          <w:iCs/>
          <w:sz w:val="18"/>
          <w:szCs w:val="18"/>
        </w:rPr>
        <w:t xml:space="preserve">To update the page numbers, right click anywhere in the list below and choose Update Field.</w:t>
      </w:r>
    </w:p>
    <w:sdt>
      <w:sdtPr>
        <w:alias w:val="Contents"/>
      </w:sdtPr>
      <w:sdtContent>
        <w:p>
          <w:r>
            <w:fldChar w:fldCharType="begin" w:dirty="true"/>
            <w:instrText xml:space="preserve">TOC \h \o "1-2"</w:instrText>
            <w:fldChar w:fldCharType="separate"/>
          </w:r>
        </w:p>
        <w:p>
          <w:r>
            <w:fldChar w:fldCharType="end"/>
          </w:r>
        </w:p>
      </w:sdtContent>
    </w:sdt>
    <w:p>
      <w:pPr>
        <w:pStyle w:val="Heading3"/>
        <w:spacing w:after="120" w:before="240" w:line="220"/>
      </w:pPr>
      <w:r>
        <w:rPr>
          <w:rFonts w:ascii="Times New Roman" w:cs="Times New Roman" w:eastAsia="Times New Roman" w:hAnsi="Times New Roman"/>
          <w:b/>
          <w:bCs/>
          <w:color w:val="000000"/>
          <w:sz w:val="22"/>
          <w:szCs w:val="22"/>
        </w:rPr>
        <w:t xml:space="preserve">Document Control</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3498"/>
        <w:gridCol w:w="6870"/>
      </w:tblGrid>
      <w:tr>
        <w:trPr>
          <w:tblHeader/>
        </w:trPr>
        <w:tc>
          <w:tcPr>
            <w:tcW w:type="dxa" w:w="349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Item</w:t>
            </w:r>
          </w:p>
        </w:tc>
        <w:tc>
          <w:tcPr>
            <w:tcW w:type="dxa" w:w="687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Entry</w:t>
            </w:r>
          </w:p>
        </w:tc>
      </w:tr>
      <w:tr>
        <w:trPr>
          <w:tblHeader w:val="false"/>
        </w:trPr>
        <w:tc>
          <w:tcPr>
            <w:tcW w:type="dxa" w:w="34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Document title</w:t>
            </w:r>
          </w:p>
        </w:tc>
        <w:tc>
          <w:tcPr>
            <w:tcW w:type="dxa" w:w="6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and Property Operations Manual</w:t>
            </w:r>
          </w:p>
        </w:tc>
      </w:tr>
      <w:tr>
        <w:trPr>
          <w:tblHeader w:val="false"/>
        </w:trPr>
        <w:tc>
          <w:tcPr>
            <w:tcW w:type="dxa" w:w="34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Document number</w:t>
            </w:r>
          </w:p>
        </w:tc>
        <w:tc>
          <w:tcPr>
            <w:tcW w:type="dxa" w:w="6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OPS-MAN-001</w:t>
            </w:r>
          </w:p>
        </w:tc>
      </w:tr>
      <w:tr>
        <w:trPr>
          <w:tblHeader w:val="false"/>
        </w:trPr>
        <w:tc>
          <w:tcPr>
            <w:tcW w:type="dxa" w:w="34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Document owner</w:t>
            </w:r>
          </w:p>
        </w:tc>
        <w:tc>
          <w:tcPr>
            <w:tcW w:type="dxa" w:w="6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r>
        <w:trPr>
          <w:tblHeader w:val="false"/>
        </w:trPr>
        <w:tc>
          <w:tcPr>
            <w:tcW w:type="dxa" w:w="34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work performed by</w:t>
            </w:r>
          </w:p>
        </w:tc>
        <w:tc>
          <w:tcPr>
            <w:tcW w:type="dxa" w:w="6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 under contract</w:t>
            </w:r>
          </w:p>
        </w:tc>
      </w:tr>
      <w:tr>
        <w:trPr>
          <w:tblHeader w:val="false"/>
        </w:trPr>
        <w:tc>
          <w:tcPr>
            <w:tcW w:type="dxa" w:w="34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 work performed by</w:t>
            </w:r>
          </w:p>
        </w:tc>
        <w:tc>
          <w:tcPr>
            <w:tcW w:type="dxa" w:w="6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Facilities and Fleet Management, and contracted vendors</w:t>
            </w:r>
          </w:p>
        </w:tc>
      </w:tr>
      <w:tr>
        <w:trPr>
          <w:tblHeader w:val="false"/>
        </w:trPr>
        <w:tc>
          <w:tcPr>
            <w:tcW w:type="dxa" w:w="34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Effective date</w:t>
            </w:r>
          </w:p>
        </w:tc>
        <w:tc>
          <w:tcPr>
            <w:tcW w:type="dxa" w:w="6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r>
        <w:trPr>
          <w:tblHeader w:val="false"/>
        </w:trPr>
        <w:tc>
          <w:tcPr>
            <w:tcW w:type="dxa" w:w="34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Version</w:t>
            </w:r>
          </w:p>
        </w:tc>
        <w:tc>
          <w:tcPr>
            <w:tcW w:type="dxa" w:w="6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 draft for review</w:t>
            </w:r>
          </w:p>
        </w:tc>
      </w:tr>
      <w:tr>
        <w:trPr>
          <w:tblHeader w:val="false"/>
        </w:trPr>
        <w:tc>
          <w:tcPr>
            <w:tcW w:type="dxa" w:w="34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Review cycle</w:t>
            </w:r>
          </w:p>
        </w:tc>
        <w:tc>
          <w:tcPr>
            <w:tcW w:type="dxa" w:w="6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 and after any major incident or system change</w:t>
            </w:r>
          </w:p>
        </w:tc>
      </w:tr>
      <w:tr>
        <w:trPr>
          <w:tblHeader w:val="false"/>
        </w:trPr>
        <w:tc>
          <w:tcPr>
            <w:tcW w:type="dxa" w:w="34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Next review date</w:t>
            </w:r>
          </w:p>
        </w:tc>
        <w:tc>
          <w:tcPr>
            <w:tcW w:type="dxa" w:w="6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r>
      <w:tr>
        <w:trPr>
          <w:tblHeader w:val="false"/>
        </w:trPr>
        <w:tc>
          <w:tcPr>
            <w:tcW w:type="dxa" w:w="34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Classification</w:t>
            </w:r>
          </w:p>
        </w:tc>
        <w:tc>
          <w:tcPr>
            <w:tcW w:type="dxa" w:w="6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Internal use only</w:t>
            </w:r>
          </w:p>
        </w:tc>
      </w:tr>
    </w:tbl>
    <w:p>
      <w:pPr>
        <w:spacing w:after="90"/>
      </w:pPr>
      <w:r>
        <w:rPr>
          <w:sz w:val="2"/>
          <w:szCs w:val="2"/>
        </w:rPr>
        <w:t xml:space="preserve"/>
      </w:r>
    </w:p>
    <w:p>
      <w:pPr>
        <w:pStyle w:val="Heading3"/>
        <w:spacing w:after="120" w:before="240" w:line="220"/>
      </w:pPr>
      <w:r>
        <w:rPr>
          <w:rFonts w:ascii="Times New Roman" w:cs="Times New Roman" w:eastAsia="Times New Roman" w:hAnsi="Times New Roman"/>
          <w:b/>
          <w:bCs/>
          <w:color w:val="000000"/>
          <w:sz w:val="22"/>
          <w:szCs w:val="22"/>
        </w:rPr>
        <w:t xml:space="preserve">Approval</w:t>
      </w:r>
    </w:p>
    <w:p>
      <w:pPr>
        <w:spacing w:after="110" w:line="220"/>
      </w:pPr>
      <w:r>
        <w:rPr>
          <w:rFonts w:ascii="Times New Roman" w:cs="Times New Roman" w:eastAsia="Times New Roman" w:hAnsi="Times New Roman"/>
          <w:sz w:val="20"/>
          <w:szCs w:val="20"/>
        </w:rPr>
        <w:t xml:space="preserve">This manual takes effect when all signatures below are complete.</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868"/>
        <w:gridCol w:w="2455"/>
        <w:gridCol w:w="1227"/>
        <w:gridCol w:w="818"/>
      </w:tblGrid>
      <w:tr>
        <w:trPr>
          <w:tblHeader/>
        </w:trPr>
        <w:tc>
          <w:tcPr>
            <w:tcW w:type="dxa" w:w="586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Role</w:t>
            </w:r>
          </w:p>
        </w:tc>
        <w:tc>
          <w:tcPr>
            <w:tcW w:type="dxa" w:w="245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Name</w:t>
            </w:r>
          </w:p>
        </w:tc>
        <w:tc>
          <w:tcPr>
            <w:tcW w:type="dxa" w:w="122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Signature</w:t>
            </w:r>
          </w:p>
        </w:tc>
        <w:tc>
          <w:tcPr>
            <w:tcW w:type="dxa" w:w="81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Date</w:t>
            </w:r>
          </w:p>
        </w:tc>
      </w:tr>
      <w:tr>
        <w:trPr>
          <w:tblHeader w:val="false"/>
        </w:trPr>
        <w:tc>
          <w:tcPr>
            <w:tcW w:type="dxa" w:w="586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President and Chief Executive Officer</w:t>
            </w:r>
          </w:p>
        </w:tc>
        <w:tc>
          <w:tcPr>
            <w:tcW w:type="dxa" w:w="24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Salvador Moran</w:t>
            </w:r>
          </w:p>
        </w:tc>
        <w:tc>
          <w:tcPr>
            <w:tcW w:type="dxa" w:w="122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81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6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c>
          <w:tcPr>
            <w:tcW w:type="dxa" w:w="24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name]</w:t>
            </w:r>
          </w:p>
        </w:tc>
        <w:tc>
          <w:tcPr>
            <w:tcW w:type="dxa" w:w="122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81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6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Finance</w:t>
            </w:r>
          </w:p>
        </w:tc>
        <w:tc>
          <w:tcPr>
            <w:tcW w:type="dxa" w:w="24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Raquel Martinez</w:t>
            </w:r>
          </w:p>
        </w:tc>
        <w:tc>
          <w:tcPr>
            <w:tcW w:type="dxa" w:w="122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81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6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Human Resources Officer</w:t>
            </w:r>
          </w:p>
        </w:tc>
        <w:tc>
          <w:tcPr>
            <w:tcW w:type="dxa" w:w="24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Joan Garcia</w:t>
            </w:r>
          </w:p>
        </w:tc>
        <w:tc>
          <w:tcPr>
            <w:tcW w:type="dxa" w:w="122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81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6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Clinical Officer</w:t>
            </w:r>
          </w:p>
        </w:tc>
        <w:tc>
          <w:tcPr>
            <w:tcW w:type="dxa" w:w="24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Susan Mancuso</w:t>
            </w:r>
          </w:p>
        </w:tc>
        <w:tc>
          <w:tcPr>
            <w:tcW w:type="dxa" w:w="122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81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6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Compliance, Quality and Special Projects</w:t>
            </w:r>
          </w:p>
        </w:tc>
        <w:tc>
          <w:tcPr>
            <w:tcW w:type="dxa" w:w="24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Alla Aslanyan</w:t>
            </w:r>
          </w:p>
        </w:tc>
        <w:tc>
          <w:tcPr>
            <w:tcW w:type="dxa" w:w="122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81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6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of Operations</w:t>
            </w:r>
          </w:p>
        </w:tc>
        <w:tc>
          <w:tcPr>
            <w:tcW w:type="dxa" w:w="24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Steve Vahalla</w:t>
            </w:r>
          </w:p>
        </w:tc>
        <w:tc>
          <w:tcPr>
            <w:tcW w:type="dxa" w:w="122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81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6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c>
          <w:tcPr>
            <w:tcW w:type="dxa" w:w="24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Jude Catral</w:t>
            </w:r>
          </w:p>
        </w:tc>
        <w:tc>
          <w:tcPr>
            <w:tcW w:type="dxa" w:w="122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81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6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w:t>
            </w:r>
          </w:p>
        </w:tc>
        <w:tc>
          <w:tcPr>
            <w:tcW w:type="dxa" w:w="24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name]</w:t>
            </w:r>
          </w:p>
        </w:tc>
        <w:tc>
          <w:tcPr>
            <w:tcW w:type="dxa" w:w="122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81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6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Legal counsel</w:t>
            </w:r>
          </w:p>
        </w:tc>
        <w:tc>
          <w:tcPr>
            <w:tcW w:type="dxa" w:w="24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firm name]</w:t>
            </w:r>
          </w:p>
        </w:tc>
        <w:tc>
          <w:tcPr>
            <w:tcW w:type="dxa" w:w="122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81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bl>
    <w:p>
      <w:pPr>
        <w:spacing w:after="90"/>
      </w:pPr>
      <w:r>
        <w:rPr>
          <w:sz w:val="2"/>
          <w:szCs w:val="2"/>
        </w:rPr>
        <w:t xml:space="preserve"/>
      </w:r>
    </w:p>
    <w:p>
      <w:pPr>
        <w:pStyle w:val="Heading3"/>
        <w:spacing w:after="120" w:before="240" w:line="220"/>
      </w:pPr>
      <w:r>
        <w:rPr>
          <w:rFonts w:ascii="Times New Roman" w:cs="Times New Roman" w:eastAsia="Times New Roman" w:hAnsi="Times New Roman"/>
          <w:b/>
          <w:bCs/>
          <w:color w:val="000000"/>
          <w:sz w:val="22"/>
          <w:szCs w:val="22"/>
        </w:rPr>
        <w:t xml:space="preserve">Revision History</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210"/>
        <w:gridCol w:w="2246"/>
        <w:gridCol w:w="3974"/>
        <w:gridCol w:w="2938"/>
      </w:tblGrid>
      <w:tr>
        <w:trPr>
          <w:tblHeader/>
        </w:trPr>
        <w:tc>
          <w:tcPr>
            <w:tcW w:type="dxa" w:w="121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Version</w:t>
            </w:r>
          </w:p>
        </w:tc>
        <w:tc>
          <w:tcPr>
            <w:tcW w:type="dxa" w:w="224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Date</w:t>
            </w:r>
          </w:p>
        </w:tc>
        <w:tc>
          <w:tcPr>
            <w:tcW w:type="dxa" w:w="397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Changed by</w:t>
            </w:r>
          </w:p>
        </w:tc>
        <w:tc>
          <w:tcPr>
            <w:tcW w:type="dxa" w:w="293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Summary of change</w:t>
            </w:r>
          </w:p>
        </w:tc>
      </w:tr>
      <w:tr>
        <w:trPr>
          <w:tblHeader w:val="false"/>
        </w:trPr>
        <w:tc>
          <w:tcPr>
            <w:tcW w:type="dxa" w:w="121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w:t>
            </w:r>
          </w:p>
        </w:tc>
        <w:tc>
          <w:tcPr>
            <w:tcW w:type="dxa" w:w="224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date]</w:t>
            </w:r>
          </w:p>
        </w:tc>
        <w:tc>
          <w:tcPr>
            <w:tcW w:type="dxa" w:w="397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c>
          <w:tcPr>
            <w:tcW w:type="dxa" w:w="293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First issue</w:t>
            </w:r>
          </w:p>
        </w:tc>
      </w:tr>
    </w:tbl>
    <w:p>
      <w:pPr>
        <w:spacing w:after="90"/>
      </w:pPr>
      <w:r>
        <w:rPr>
          <w:sz w:val="2"/>
          <w:szCs w:val="2"/>
        </w:rPr>
        <w:t xml:space="preserve"/>
      </w:r>
    </w:p>
    <w:p>
      <w:pPr>
        <w:pStyle w:val="Heading3"/>
        <w:spacing w:after="120" w:before="240" w:line="220"/>
      </w:pPr>
      <w:r>
        <w:rPr>
          <w:rFonts w:ascii="Times New Roman" w:cs="Times New Roman" w:eastAsia="Times New Roman" w:hAnsi="Times New Roman"/>
          <w:b/>
          <w:bCs/>
          <w:color w:val="000000"/>
          <w:sz w:val="22"/>
          <w:szCs w:val="22"/>
        </w:rPr>
        <w:t xml:space="preserve">Who Needs to Read What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4132"/>
        <w:gridCol w:w="6236"/>
      </w:tblGrid>
      <w:tr>
        <w:trPr>
          <w:tblHeader/>
        </w:trPr>
        <w:tc>
          <w:tcPr>
            <w:tcW w:type="dxa" w:w="413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If you are</w:t>
            </w:r>
          </w:p>
        </w:tc>
        <w:tc>
          <w:tcPr>
            <w:tcW w:type="dxa" w:w="623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Read</w:t>
            </w:r>
          </w:p>
        </w:tc>
      </w:tr>
      <w:tr>
        <w:trPr>
          <w:tblHeader w:val="false"/>
        </w:trPr>
        <w:tc>
          <w:tcPr>
            <w:tcW w:type="dxa" w:w="41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Direct Support Professional or program staff member</w:t>
            </w:r>
          </w:p>
        </w:tc>
        <w:tc>
          <w:tcPr>
            <w:tcW w:type="dxa" w:w="62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Part 1, and the quick reference guides in Part 7. Use the rest only when you need a specific answer.</w:t>
            </w:r>
          </w:p>
        </w:tc>
      </w:tr>
      <w:tr>
        <w:trPr>
          <w:tblHeader w:val="false"/>
        </w:trPr>
        <w:tc>
          <w:tcPr>
            <w:tcW w:type="dxa" w:w="41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supervisor, house manager, or site lead</w:t>
            </w:r>
          </w:p>
        </w:tc>
        <w:tc>
          <w:tcPr>
            <w:tcW w:type="dxa" w:w="62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Part 1, Part 2 section 4, and any procedure in Parts 3, 4, and 5 that applies to your site</w:t>
            </w:r>
          </w:p>
        </w:tc>
      </w:tr>
      <w:tr>
        <w:trPr>
          <w:tblHeader w:val="false"/>
        </w:trPr>
        <w:tc>
          <w:tcPr>
            <w:tcW w:type="dxa" w:w="41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director or executive</w:t>
            </w:r>
          </w:p>
        </w:tc>
        <w:tc>
          <w:tcPr>
            <w:tcW w:type="dxa" w:w="62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Parts 2, 6, and 9</w:t>
            </w:r>
          </w:p>
        </w:tc>
      </w:tr>
      <w:tr>
        <w:trPr>
          <w:tblHeader w:val="false"/>
        </w:trPr>
        <w:tc>
          <w:tcPr>
            <w:tcW w:type="dxa" w:w="41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w:t>
            </w:r>
          </w:p>
        </w:tc>
        <w:tc>
          <w:tcPr>
            <w:tcW w:type="dxa" w:w="62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Part 1, Part 3, Part 5, and MGT-01</w:t>
            </w:r>
          </w:p>
        </w:tc>
      </w:tr>
      <w:tr>
        <w:trPr>
          <w:tblHeader w:val="false"/>
        </w:trPr>
        <w:tc>
          <w:tcPr>
            <w:tcW w:type="dxa" w:w="41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property vendor or contractor</w:t>
            </w:r>
          </w:p>
        </w:tc>
        <w:tc>
          <w:tcPr>
            <w:tcW w:type="dxa" w:w="62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Part 4, and PRO-11 in particular</w:t>
            </w:r>
          </w:p>
        </w:tc>
      </w:tr>
    </w:tbl>
    <w:p>
      <w:pPr>
        <w:spacing w:after="90"/>
      </w:pPr>
      <w:r>
        <w:rPr>
          <w:sz w:val="2"/>
          <w:szCs w:val="2"/>
        </w:rPr>
        <w:t xml:space="preserve"/>
      </w:r>
    </w:p>
    <w:p>
      <w:pPr>
        <w:pStyle w:val="Heading3"/>
        <w:spacing w:after="120" w:before="240" w:line="220"/>
      </w:pPr>
      <w:r>
        <w:rPr>
          <w:rFonts w:ascii="Times New Roman" w:cs="Times New Roman" w:eastAsia="Times New Roman" w:hAnsi="Times New Roman"/>
          <w:b/>
          <w:bCs/>
          <w:color w:val="000000"/>
          <w:sz w:val="22"/>
          <w:szCs w:val="22"/>
        </w:rPr>
        <w:t xml:space="preserve">How This Manual Is Organized</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Part 1</w:t>
      </w:r>
      <w:r>
        <w:rPr>
          <w:rFonts w:ascii="Times New Roman" w:cs="Times New Roman" w:eastAsia="Times New Roman" w:hAnsi="Times New Roman"/>
          <w:sz w:val="20"/>
          <w:szCs w:val="20"/>
        </w:rPr>
        <w:t xml:space="preserve"> tells you how to get help. Most staff never need anything else.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Part 3</w:t>
      </w:r>
      <w:r>
        <w:rPr>
          <w:rFonts w:ascii="Times New Roman" w:cs="Times New Roman" w:eastAsia="Times New Roman" w:hAnsi="Times New Roman"/>
          <w:sz w:val="20"/>
          <w:szCs w:val="20"/>
        </w:rPr>
        <w:t xml:space="preserve"> covers technology: computers, email, phones, printers, internet, accounts, and security.</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Part 4</w:t>
      </w:r>
      <w:r>
        <w:rPr>
          <w:rFonts w:ascii="Times New Roman" w:cs="Times New Roman" w:eastAsia="Times New Roman" w:hAnsi="Times New Roman"/>
          <w:sz w:val="20"/>
          <w:szCs w:val="20"/>
        </w:rPr>
        <w:t xml:space="preserve"> covers property: buildings, heating, plumbing, electrical, appliances, doors, keys, grounds, and vehicles.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Part 5</w:t>
      </w:r>
      <w:r>
        <w:rPr>
          <w:rFonts w:ascii="Times New Roman" w:cs="Times New Roman" w:eastAsia="Times New Roman" w:hAnsi="Times New Roman"/>
          <w:sz w:val="20"/>
          <w:szCs w:val="20"/>
        </w:rPr>
        <w:t xml:space="preserve"> covers what to do when systems are down.</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Part 6</w:t>
      </w:r>
      <w:r>
        <w:rPr>
          <w:rFonts w:ascii="Times New Roman" w:cs="Times New Roman" w:eastAsia="Times New Roman" w:hAnsi="Times New Roman"/>
          <w:sz w:val="20"/>
          <w:szCs w:val="20"/>
        </w:rPr>
        <w:t xml:space="preserve"> covers management work. Frontline staff do not need it.</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Parts 7 and 8</w:t>
      </w:r>
      <w:r>
        <w:rPr>
          <w:rFonts w:ascii="Times New Roman" w:cs="Times New Roman" w:eastAsia="Times New Roman" w:hAnsi="Times New Roman"/>
          <w:sz w:val="20"/>
          <w:szCs w:val="20"/>
        </w:rPr>
        <w:t xml:space="preserve"> hold pages to print and forms to use.</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Part 9</w:t>
      </w:r>
      <w:r>
        <w:rPr>
          <w:rFonts w:ascii="Times New Roman" w:cs="Times New Roman" w:eastAsia="Times New Roman" w:hAnsi="Times New Roman"/>
          <w:sz w:val="20"/>
          <w:szCs w:val="20"/>
        </w:rPr>
        <w:t xml:space="preserve"> lists what leadership must decide before this manual is released.</w:t>
      </w:r>
    </w:p>
    <w:p>
      <w:pPr>
        <w:spacing w:after="110" w:line="220"/>
      </w:pPr>
      <w:r>
        <w:rPr>
          <w:rFonts w:ascii="Times New Roman" w:cs="Times New Roman" w:eastAsia="Times New Roman" w:hAnsi="Times New Roman"/>
          <w:sz w:val="20"/>
          <w:szCs w:val="20"/>
        </w:rPr>
        <w:t xml:space="preserve">Each procedure fits on one page. Items in square brackets must be filled in before the manual is released to staff.</w:t>
      </w:r>
    </w:p>
    <w:p>
      <w:pPr>
        <w:pStyle w:val="Heading3"/>
        <w:spacing w:after="120" w:before="240" w:line="220"/>
      </w:pPr>
      <w:r>
        <w:rPr>
          <w:rFonts w:ascii="Times New Roman" w:cs="Times New Roman" w:eastAsia="Times New Roman" w:hAnsi="Times New Roman"/>
          <w:b/>
          <w:bCs/>
          <w:color w:val="000000"/>
          <w:sz w:val="22"/>
          <w:szCs w:val="22"/>
        </w:rPr>
        <w:t xml:space="preserve">Contents</w:t>
      </w:r>
    </w:p>
    <w:p>
      <w:pPr>
        <w:spacing w:after="110" w:line="220"/>
      </w:pPr>
      <w:r>
        <w:rPr>
          <w:rFonts w:ascii="Times New Roman" w:cs="Times New Roman" w:eastAsia="Times New Roman" w:hAnsi="Times New Roman"/>
          <w:b/>
          <w:bCs/>
          <w:sz w:val="20"/>
          <w:szCs w:val="20"/>
        </w:rPr>
        <w:t xml:space="preserve">Part 1. Getting Help</w:t>
      </w:r>
    </w:p>
    <w:p>
      <w:pPr>
        <w:spacing w:after="110" w:line="220"/>
      </w:pPr>
      <w:r>
        <w:rPr>
          <w:rFonts w:ascii="Times New Roman" w:cs="Times New Roman" w:eastAsia="Times New Roman" w:hAnsi="Times New Roman"/>
          <w:b/>
          <w:bCs/>
          <w:sz w:val="20"/>
          <w:szCs w:val="20"/>
        </w:rPr>
        <w:t xml:space="preserve">Part 2. General Information</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Purpose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Scope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Who Does What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How the Ticket System Works</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Definitions</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Requesting an Exception</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Training and Acknowledgement</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Enforcement</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Review and Testing Schedule</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Monthly Report</w:t>
      </w:r>
    </w:p>
    <w:p>
      <w:pPr>
        <w:spacing w:after="110" w:line="220"/>
      </w:pPr>
      <w:r>
        <w:rPr>
          <w:rFonts w:ascii="Times New Roman" w:cs="Times New Roman" w:eastAsia="Times New Roman" w:hAnsi="Times New Roman"/>
          <w:b/>
          <w:bCs/>
          <w:sz w:val="20"/>
          <w:szCs w:val="20"/>
        </w:rPr>
        <w:t xml:space="preserve">Part 3. Technology Procedures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091"/>
        <w:gridCol w:w="9277"/>
      </w:tblGrid>
      <w:tr>
        <w:trPr>
          <w:tblHeader/>
        </w:trPr>
        <w:tc>
          <w:tcPr>
            <w:tcW w:type="dxa" w:w="109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No.</w:t>
            </w:r>
          </w:p>
        </w:tc>
        <w:tc>
          <w:tcPr>
            <w:tcW w:type="dxa" w:w="927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Title</w:t>
            </w:r>
          </w:p>
        </w:tc>
      </w:tr>
      <w:tr>
        <w:trPr>
          <w:tblHeader w:val="false"/>
        </w:trPr>
        <w:tc>
          <w:tcPr>
            <w:tcW w:type="dxa" w:w="10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TEC-01</w:t>
            </w:r>
          </w:p>
        </w:tc>
        <w:tc>
          <w:tcPr>
            <w:tcW w:type="dxa" w:w="92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Submitting a Technology Ticket</w:t>
            </w:r>
          </w:p>
        </w:tc>
      </w:tr>
      <w:tr>
        <w:trPr>
          <w:tblHeader w:val="false"/>
        </w:trPr>
        <w:tc>
          <w:tcPr>
            <w:tcW w:type="dxa" w:w="10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TEC-02</w:t>
            </w:r>
          </w:p>
        </w:tc>
        <w:tc>
          <w:tcPr>
            <w:tcW w:type="dxa" w:w="92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Computer Will Not Start or Is Not Working</w:t>
            </w:r>
          </w:p>
        </w:tc>
      </w:tr>
      <w:tr>
        <w:trPr>
          <w:tblHeader w:val="false"/>
        </w:trPr>
        <w:tc>
          <w:tcPr>
            <w:tcW w:type="dxa" w:w="10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TEC-03</w:t>
            </w:r>
          </w:p>
        </w:tc>
        <w:tc>
          <w:tcPr>
            <w:tcW w:type="dxa" w:w="92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Printer Problems</w:t>
            </w:r>
          </w:p>
        </w:tc>
      </w:tr>
      <w:tr>
        <w:trPr>
          <w:tblHeader w:val="false"/>
        </w:trPr>
        <w:tc>
          <w:tcPr>
            <w:tcW w:type="dxa" w:w="10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TEC-04</w:t>
            </w:r>
          </w:p>
        </w:tc>
        <w:tc>
          <w:tcPr>
            <w:tcW w:type="dxa" w:w="92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Desk Phone Problems</w:t>
            </w:r>
          </w:p>
        </w:tc>
      </w:tr>
      <w:tr>
        <w:trPr>
          <w:tblHeader w:val="false"/>
        </w:trPr>
        <w:tc>
          <w:tcPr>
            <w:tcW w:type="dxa" w:w="10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TEC-05</w:t>
            </w:r>
          </w:p>
        </w:tc>
        <w:tc>
          <w:tcPr>
            <w:tcW w:type="dxa" w:w="92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Internet and Network Problems</w:t>
            </w:r>
          </w:p>
        </w:tc>
      </w:tr>
      <w:tr>
        <w:trPr>
          <w:tblHeader w:val="false"/>
        </w:trPr>
        <w:tc>
          <w:tcPr>
            <w:tcW w:type="dxa" w:w="10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TEC-06</w:t>
            </w:r>
          </w:p>
        </w:tc>
        <w:tc>
          <w:tcPr>
            <w:tcW w:type="dxa" w:w="92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Email Use</w:t>
            </w:r>
          </w:p>
        </w:tc>
      </w:tr>
      <w:tr>
        <w:trPr>
          <w:tblHeader w:val="false"/>
        </w:trPr>
        <w:tc>
          <w:tcPr>
            <w:tcW w:type="dxa" w:w="10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TEC-07</w:t>
            </w:r>
          </w:p>
        </w:tc>
        <w:tc>
          <w:tcPr>
            <w:tcW w:type="dxa" w:w="92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Passwords, Lockouts, and 2-Step Verification</w:t>
            </w:r>
          </w:p>
        </w:tc>
      </w:tr>
      <w:tr>
        <w:trPr>
          <w:tblHeader w:val="false"/>
        </w:trPr>
        <w:tc>
          <w:tcPr>
            <w:tcW w:type="dxa" w:w="10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TEC-08</w:t>
            </w:r>
          </w:p>
        </w:tc>
        <w:tc>
          <w:tcPr>
            <w:tcW w:type="dxa" w:w="92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Acceptable Use of Technology</w:t>
            </w:r>
          </w:p>
        </w:tc>
      </w:tr>
      <w:tr>
        <w:trPr>
          <w:tblHeader w:val="false"/>
        </w:trPr>
        <w:tc>
          <w:tcPr>
            <w:tcW w:type="dxa" w:w="10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TEC-09</w:t>
            </w:r>
          </w:p>
        </w:tc>
        <w:tc>
          <w:tcPr>
            <w:tcW w:type="dxa" w:w="92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Cybersecurity Rules for Staff</w:t>
            </w:r>
          </w:p>
        </w:tc>
      </w:tr>
      <w:tr>
        <w:trPr>
          <w:tblHeader w:val="false"/>
        </w:trPr>
        <w:tc>
          <w:tcPr>
            <w:tcW w:type="dxa" w:w="10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TEC-10</w:t>
            </w:r>
          </w:p>
        </w:tc>
        <w:tc>
          <w:tcPr>
            <w:tcW w:type="dxa" w:w="92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Reporting a Security or Privacy Incident</w:t>
            </w:r>
          </w:p>
        </w:tc>
      </w:tr>
      <w:tr>
        <w:trPr>
          <w:tblHeader w:val="false"/>
        </w:trPr>
        <w:tc>
          <w:tcPr>
            <w:tcW w:type="dxa" w:w="10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TEC-11</w:t>
            </w:r>
          </w:p>
        </w:tc>
        <w:tc>
          <w:tcPr>
            <w:tcW w:type="dxa" w:w="92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Verifying Payment and Banking Changes</w:t>
            </w:r>
          </w:p>
        </w:tc>
      </w:tr>
      <w:tr>
        <w:trPr>
          <w:tblHeader w:val="false"/>
        </w:trPr>
        <w:tc>
          <w:tcPr>
            <w:tcW w:type="dxa" w:w="10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TEC-12</w:t>
            </w:r>
          </w:p>
        </w:tc>
        <w:tc>
          <w:tcPr>
            <w:tcW w:type="dxa" w:w="92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Artificial Intelligence Use</w:t>
            </w:r>
          </w:p>
        </w:tc>
      </w:tr>
      <w:tr>
        <w:trPr>
          <w:tblHeader w:val="false"/>
        </w:trPr>
        <w:tc>
          <w:tcPr>
            <w:tcW w:type="dxa" w:w="10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TEC-13</w:t>
            </w:r>
          </w:p>
        </w:tc>
        <w:tc>
          <w:tcPr>
            <w:tcW w:type="dxa" w:w="92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Mobile Devices and Remote Work</w:t>
            </w:r>
          </w:p>
        </w:tc>
      </w:tr>
      <w:tr>
        <w:trPr>
          <w:tblHeader w:val="false"/>
        </w:trPr>
        <w:tc>
          <w:tcPr>
            <w:tcW w:type="dxa" w:w="10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TEC-14</w:t>
            </w:r>
          </w:p>
        </w:tc>
        <w:tc>
          <w:tcPr>
            <w:tcW w:type="dxa" w:w="92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Handling Confidential Information and Sharing Files</w:t>
            </w:r>
          </w:p>
        </w:tc>
      </w:tr>
      <w:tr>
        <w:trPr>
          <w:tblHeader w:val="false"/>
        </w:trPr>
        <w:tc>
          <w:tcPr>
            <w:tcW w:type="dxa" w:w="10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TEC-15</w:t>
            </w:r>
          </w:p>
        </w:tc>
        <w:tc>
          <w:tcPr>
            <w:tcW w:type="dxa" w:w="92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Agency Devices: Assignment, Care, and Return</w:t>
            </w:r>
          </w:p>
        </w:tc>
      </w:tr>
      <w:tr>
        <w:trPr>
          <w:tblHeader w:val="false"/>
        </w:trPr>
        <w:tc>
          <w:tcPr>
            <w:tcW w:type="dxa" w:w="10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TEC-16</w:t>
            </w:r>
          </w:p>
        </w:tc>
        <w:tc>
          <w:tcPr>
            <w:tcW w:type="dxa" w:w="92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Setting Up a New Person</w:t>
            </w:r>
          </w:p>
        </w:tc>
      </w:tr>
      <w:tr>
        <w:trPr>
          <w:tblHeader w:val="false"/>
        </w:trPr>
        <w:tc>
          <w:tcPr>
            <w:tcW w:type="dxa" w:w="10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TEC-17</w:t>
            </w:r>
          </w:p>
        </w:tc>
        <w:tc>
          <w:tcPr>
            <w:tcW w:type="dxa" w:w="92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Changing Someone's Access</w:t>
            </w:r>
          </w:p>
        </w:tc>
      </w:tr>
      <w:tr>
        <w:trPr>
          <w:tblHeader w:val="false"/>
        </w:trPr>
        <w:tc>
          <w:tcPr>
            <w:tcW w:type="dxa" w:w="10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TEC-18</w:t>
            </w:r>
          </w:p>
        </w:tc>
        <w:tc>
          <w:tcPr>
            <w:tcW w:type="dxa" w:w="927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Removing Access When Someone Leaves</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Part 4. Property Procedures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296"/>
        <w:gridCol w:w="9072"/>
      </w:tblGrid>
      <w:tr>
        <w:trPr>
          <w:tblHeader/>
        </w:trPr>
        <w:tc>
          <w:tcPr>
            <w:tcW w:type="dxa" w:w="129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No.</w:t>
            </w:r>
          </w:p>
        </w:tc>
        <w:tc>
          <w:tcPr>
            <w:tcW w:type="dxa" w:w="907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Title</w:t>
            </w:r>
          </w:p>
        </w:tc>
      </w:tr>
      <w:tr>
        <w:trPr>
          <w:tblHeader w:val="false"/>
        </w:trPr>
        <w:tc>
          <w:tcPr>
            <w:tcW w:type="dxa" w:w="129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PRO-01</w:t>
            </w:r>
          </w:p>
        </w:tc>
        <w:tc>
          <w:tcPr>
            <w:tcW w:type="dxa" w:w="907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Submitting a Property Ticket</w:t>
            </w:r>
          </w:p>
        </w:tc>
      </w:tr>
      <w:tr>
        <w:trPr>
          <w:tblHeader w:val="false"/>
        </w:trPr>
        <w:tc>
          <w:tcPr>
            <w:tcW w:type="dxa" w:w="129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PRO-02</w:t>
            </w:r>
          </w:p>
        </w:tc>
        <w:tc>
          <w:tcPr>
            <w:tcW w:type="dxa" w:w="907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Heating, Cooling, and Hot Water</w:t>
            </w:r>
          </w:p>
        </w:tc>
      </w:tr>
      <w:tr>
        <w:trPr>
          <w:tblHeader w:val="false"/>
        </w:trPr>
        <w:tc>
          <w:tcPr>
            <w:tcW w:type="dxa" w:w="129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PRO-03</w:t>
            </w:r>
          </w:p>
        </w:tc>
        <w:tc>
          <w:tcPr>
            <w:tcW w:type="dxa" w:w="907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Water Leaks, Plumbing, and Flooding</w:t>
            </w:r>
          </w:p>
        </w:tc>
      </w:tr>
      <w:tr>
        <w:trPr>
          <w:tblHeader w:val="false"/>
        </w:trPr>
        <w:tc>
          <w:tcPr>
            <w:tcW w:type="dxa" w:w="129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PRO-04</w:t>
            </w:r>
          </w:p>
        </w:tc>
        <w:tc>
          <w:tcPr>
            <w:tcW w:type="dxa" w:w="907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Electrical Problems and Loss of Power</w:t>
            </w:r>
          </w:p>
        </w:tc>
      </w:tr>
      <w:tr>
        <w:trPr>
          <w:tblHeader w:val="false"/>
        </w:trPr>
        <w:tc>
          <w:tcPr>
            <w:tcW w:type="dxa" w:w="129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PRO-05</w:t>
            </w:r>
          </w:p>
        </w:tc>
        <w:tc>
          <w:tcPr>
            <w:tcW w:type="dxa" w:w="907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Appliances and Kitchen Equipment</w:t>
            </w:r>
          </w:p>
        </w:tc>
      </w:tr>
      <w:tr>
        <w:trPr>
          <w:tblHeader w:val="false"/>
        </w:trPr>
        <w:tc>
          <w:tcPr>
            <w:tcW w:type="dxa" w:w="129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PRO-06</w:t>
            </w:r>
          </w:p>
        </w:tc>
        <w:tc>
          <w:tcPr>
            <w:tcW w:type="dxa" w:w="907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Doors, Locks, Windows, and Keys</w:t>
            </w:r>
          </w:p>
        </w:tc>
      </w:tr>
      <w:tr>
        <w:trPr>
          <w:tblHeader w:val="false"/>
        </w:trPr>
        <w:tc>
          <w:tcPr>
            <w:tcW w:type="dxa" w:w="129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PRO-07</w:t>
            </w:r>
          </w:p>
        </w:tc>
        <w:tc>
          <w:tcPr>
            <w:tcW w:type="dxa" w:w="907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Fire and Life Safety Equipment</w:t>
            </w:r>
          </w:p>
        </w:tc>
      </w:tr>
      <w:tr>
        <w:trPr>
          <w:tblHeader w:val="false"/>
        </w:trPr>
        <w:tc>
          <w:tcPr>
            <w:tcW w:type="dxa" w:w="129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PRO-08</w:t>
            </w:r>
          </w:p>
        </w:tc>
        <w:tc>
          <w:tcPr>
            <w:tcW w:type="dxa" w:w="907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Accessibility and Adaptive Equipment</w:t>
            </w:r>
          </w:p>
        </w:tc>
      </w:tr>
      <w:tr>
        <w:trPr>
          <w:tblHeader w:val="false"/>
        </w:trPr>
        <w:tc>
          <w:tcPr>
            <w:tcW w:type="dxa" w:w="129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PRO-09</w:t>
            </w:r>
          </w:p>
        </w:tc>
        <w:tc>
          <w:tcPr>
            <w:tcW w:type="dxa" w:w="907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Grounds, Snow, Ice, and Pests</w:t>
            </w:r>
          </w:p>
        </w:tc>
      </w:tr>
      <w:tr>
        <w:trPr>
          <w:tblHeader w:val="false"/>
        </w:trPr>
        <w:tc>
          <w:tcPr>
            <w:tcW w:type="dxa" w:w="129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PRO-10</w:t>
            </w:r>
          </w:p>
        </w:tc>
        <w:tc>
          <w:tcPr>
            <w:tcW w:type="dxa" w:w="907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Vehicles</w:t>
            </w:r>
          </w:p>
        </w:tc>
      </w:tr>
      <w:tr>
        <w:trPr>
          <w:tblHeader w:val="false"/>
        </w:trPr>
        <w:tc>
          <w:tcPr>
            <w:tcW w:type="dxa" w:w="129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PRO-11</w:t>
            </w:r>
          </w:p>
        </w:tc>
        <w:tc>
          <w:tcPr>
            <w:tcW w:type="dxa" w:w="907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Contractors and Vendors Working on Site</w:t>
            </w:r>
          </w:p>
        </w:tc>
      </w:tr>
      <w:tr>
        <w:trPr>
          <w:tblHeader w:val="false"/>
        </w:trPr>
        <w:tc>
          <w:tcPr>
            <w:tcW w:type="dxa" w:w="129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PRO-12</w:t>
            </w:r>
          </w:p>
        </w:tc>
        <w:tc>
          <w:tcPr>
            <w:tcW w:type="dxa" w:w="907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Preventive Maintenance and Inspections</w:t>
            </w:r>
          </w:p>
        </w:tc>
      </w:tr>
      <w:tr>
        <w:trPr>
          <w:tblHeader w:val="false"/>
        </w:trPr>
        <w:tc>
          <w:tcPr>
            <w:tcW w:type="dxa" w:w="129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PRO-13</w:t>
            </w:r>
          </w:p>
        </w:tc>
        <w:tc>
          <w:tcPr>
            <w:tcW w:type="dxa" w:w="907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Unit Turnover and Requests for Larger Work</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Part 5. Working When Systems Are Down</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595"/>
        <w:gridCol w:w="8773"/>
      </w:tblGrid>
      <w:tr>
        <w:trPr>
          <w:tblHeader/>
        </w:trPr>
        <w:tc>
          <w:tcPr>
            <w:tcW w:type="dxa" w:w="159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No.</w:t>
            </w:r>
          </w:p>
        </w:tc>
        <w:tc>
          <w:tcPr>
            <w:tcW w:type="dxa" w:w="877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Title</w:t>
            </w:r>
          </w:p>
        </w:tc>
      </w:tr>
      <w:tr>
        <w:trPr>
          <w:tblHeader w:val="false"/>
        </w:trPr>
        <w:tc>
          <w:tcPr>
            <w:tcW w:type="dxa" w:w="15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CON-01</w:t>
            </w:r>
          </w:p>
        </w:tc>
        <w:tc>
          <w:tcPr>
            <w:tcW w:type="dxa" w:w="87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Operating When Technology Is Down</w:t>
            </w:r>
          </w:p>
        </w:tc>
      </w:tr>
      <w:tr>
        <w:trPr>
          <w:tblHeader w:val="false"/>
        </w:trPr>
        <w:tc>
          <w:tcPr>
            <w:tcW w:type="dxa" w:w="15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CON-02</w:t>
            </w:r>
          </w:p>
        </w:tc>
        <w:tc>
          <w:tcPr>
            <w:tcW w:type="dxa" w:w="87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 Readiness</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Part 6. Management and Oversight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270"/>
        <w:gridCol w:w="9098"/>
      </w:tblGrid>
      <w:tr>
        <w:trPr>
          <w:tblHeader/>
        </w:trPr>
        <w:tc>
          <w:tcPr>
            <w:tcW w:type="dxa" w:w="127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No.</w:t>
            </w:r>
          </w:p>
        </w:tc>
        <w:tc>
          <w:tcPr>
            <w:tcW w:type="dxa" w:w="909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Title</w:t>
            </w:r>
          </w:p>
        </w:tc>
      </w:tr>
      <w:tr>
        <w:trPr>
          <w:tblHeader w:val="false"/>
        </w:trPr>
        <w:tc>
          <w:tcPr>
            <w:tcW w:type="dxa" w:w="12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MGT-01</w:t>
            </w:r>
          </w:p>
        </w:tc>
        <w:tc>
          <w:tcPr>
            <w:tcW w:type="dxa" w:w="90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Overseeing Aspen Technology</w:t>
            </w:r>
          </w:p>
        </w:tc>
      </w:tr>
      <w:tr>
        <w:trPr>
          <w:tblHeader w:val="false"/>
        </w:trPr>
        <w:tc>
          <w:tcPr>
            <w:tcW w:type="dxa" w:w="12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MGT-02</w:t>
            </w:r>
          </w:p>
        </w:tc>
        <w:tc>
          <w:tcPr>
            <w:tcW w:type="dxa" w:w="90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Overseeing Property Vendors and Contractors</w:t>
            </w:r>
          </w:p>
        </w:tc>
      </w:tr>
      <w:tr>
        <w:trPr>
          <w:tblHeader w:val="false"/>
        </w:trPr>
        <w:tc>
          <w:tcPr>
            <w:tcW w:type="dxa" w:w="12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MGT-03</w:t>
            </w:r>
          </w:p>
        </w:tc>
        <w:tc>
          <w:tcPr>
            <w:tcW w:type="dxa" w:w="90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Approving New Software and AI Tools</w:t>
            </w:r>
          </w:p>
        </w:tc>
      </w:tr>
      <w:tr>
        <w:trPr>
          <w:tblHeader w:val="false"/>
        </w:trPr>
        <w:tc>
          <w:tcPr>
            <w:tcW w:type="dxa" w:w="12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MGT-04</w:t>
            </w:r>
          </w:p>
        </w:tc>
        <w:tc>
          <w:tcPr>
            <w:tcW w:type="dxa" w:w="90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Backups and System Recovery</w:t>
            </w:r>
          </w:p>
        </w:tc>
      </w:tr>
      <w:tr>
        <w:trPr>
          <w:tblHeader w:val="false"/>
        </w:trPr>
        <w:tc>
          <w:tcPr>
            <w:tcW w:type="dxa" w:w="12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MGT-05</w:t>
            </w:r>
          </w:p>
        </w:tc>
        <w:tc>
          <w:tcPr>
            <w:tcW w:type="dxa" w:w="90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Quarterly Access Review</w:t>
            </w:r>
          </w:p>
        </w:tc>
      </w:tr>
      <w:tr>
        <w:trPr>
          <w:tblHeader w:val="false"/>
        </w:trPr>
        <w:tc>
          <w:tcPr>
            <w:tcW w:type="dxa" w:w="12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MGT-06</w:t>
            </w:r>
          </w:p>
        </w:tc>
        <w:tc>
          <w:tcPr>
            <w:tcW w:type="dxa" w:w="90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Security Training and Phishing Tests</w:t>
            </w:r>
          </w:p>
        </w:tc>
      </w:tr>
      <w:tr>
        <w:trPr>
          <w:tblHeader w:val="false"/>
        </w:trPr>
        <w:tc>
          <w:tcPr>
            <w:tcW w:type="dxa" w:w="12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MGT-07</w:t>
            </w:r>
          </w:p>
        </w:tc>
        <w:tc>
          <w:tcPr>
            <w:tcW w:type="dxa" w:w="90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and Property Change Control</w:t>
            </w:r>
          </w:p>
        </w:tc>
      </w:tr>
      <w:tr>
        <w:trPr>
          <w:tblHeader w:val="false"/>
        </w:trPr>
        <w:tc>
          <w:tcPr>
            <w:tcW w:type="dxa" w:w="12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MGT-08</w:t>
            </w:r>
          </w:p>
        </w:tc>
        <w:tc>
          <w:tcPr>
            <w:tcW w:type="dxa" w:w="90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Records Retention and Legal Hold</w:t>
            </w:r>
          </w:p>
        </w:tc>
      </w:tr>
      <w:tr>
        <w:trPr>
          <w:tblHeader w:val="false"/>
        </w:trPr>
        <w:tc>
          <w:tcPr>
            <w:tcW w:type="dxa" w:w="12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MGT-09</w:t>
            </w:r>
          </w:p>
        </w:tc>
        <w:tc>
          <w:tcPr>
            <w:tcW w:type="dxa" w:w="90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Replacement Planning and Budget</w:t>
            </w:r>
          </w:p>
        </w:tc>
      </w:tr>
      <w:tr>
        <w:trPr>
          <w:tblHeader w:val="false"/>
        </w:trPr>
        <w:tc>
          <w:tcPr>
            <w:tcW w:type="dxa" w:w="12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MGT-10</w:t>
            </w:r>
          </w:p>
        </w:tc>
        <w:tc>
          <w:tcPr>
            <w:tcW w:type="dxa" w:w="90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Website and Social Media</w:t>
            </w:r>
          </w:p>
        </w:tc>
      </w:tr>
      <w:tr>
        <w:trPr>
          <w:tblHeader w:val="false"/>
        </w:trPr>
        <w:tc>
          <w:tcPr>
            <w:tcW w:type="dxa" w:w="12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MGT-11</w:t>
            </w:r>
          </w:p>
        </w:tc>
        <w:tc>
          <w:tcPr>
            <w:tcW w:type="dxa" w:w="90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Accessibility and Accommodation</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Part 7. Quick Reference Guides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324"/>
        <w:gridCol w:w="9044"/>
      </w:tblGrid>
      <w:tr>
        <w:trPr>
          <w:tblHeader/>
        </w:trPr>
        <w:tc>
          <w:tcPr>
            <w:tcW w:type="dxa" w:w="132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No.</w:t>
            </w:r>
          </w:p>
        </w:tc>
        <w:tc>
          <w:tcPr>
            <w:tcW w:type="dxa" w:w="904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Title</w:t>
            </w:r>
          </w:p>
        </w:tc>
      </w:tr>
      <w:tr>
        <w:trPr>
          <w:tblHeader w:val="false"/>
        </w:trPr>
        <w:tc>
          <w:tcPr>
            <w:tcW w:type="dxa" w:w="13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QR-1</w:t>
            </w:r>
          </w:p>
        </w:tc>
        <w:tc>
          <w:tcPr>
            <w:tcW w:type="dxa" w:w="90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Which Form Do I Use</w:t>
            </w:r>
          </w:p>
        </w:tc>
      </w:tr>
      <w:tr>
        <w:trPr>
          <w:tblHeader w:val="false"/>
        </w:trPr>
        <w:tc>
          <w:tcPr>
            <w:tcW w:type="dxa" w:w="13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QR-2</w:t>
            </w:r>
          </w:p>
        </w:tc>
        <w:tc>
          <w:tcPr>
            <w:tcW w:type="dxa" w:w="90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How to Spot and Report a Phishing Email</w:t>
            </w:r>
          </w:p>
        </w:tc>
      </w:tr>
      <w:tr>
        <w:trPr>
          <w:tblHeader w:val="false"/>
        </w:trPr>
        <w:tc>
          <w:tcPr>
            <w:tcW w:type="dxa" w:w="13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QR-3</w:t>
            </w:r>
          </w:p>
        </w:tc>
        <w:tc>
          <w:tcPr>
            <w:tcW w:type="dxa" w:w="90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What to Do If a Computer May Have a Virus</w:t>
            </w:r>
          </w:p>
        </w:tc>
      </w:tr>
      <w:tr>
        <w:trPr>
          <w:tblHeader w:val="false"/>
        </w:trPr>
        <w:tc>
          <w:tcPr>
            <w:tcW w:type="dxa" w:w="13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QR-4</w:t>
            </w:r>
          </w:p>
        </w:tc>
        <w:tc>
          <w:tcPr>
            <w:tcW w:type="dxa" w:w="90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Password and 2-Step Verification Help</w:t>
            </w:r>
          </w:p>
        </w:tc>
      </w:tr>
      <w:tr>
        <w:trPr>
          <w:tblHeader w:val="false"/>
        </w:trPr>
        <w:tc>
          <w:tcPr>
            <w:tcW w:type="dxa" w:w="13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QR-5</w:t>
            </w:r>
          </w:p>
        </w:tc>
        <w:tc>
          <w:tcPr>
            <w:tcW w:type="dxa" w:w="90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Internet or Phone Outage</w:t>
            </w:r>
          </w:p>
        </w:tc>
      </w:tr>
      <w:tr>
        <w:trPr>
          <w:tblHeader w:val="false"/>
        </w:trPr>
        <w:tc>
          <w:tcPr>
            <w:tcW w:type="dxa" w:w="13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QR-6</w:t>
            </w:r>
          </w:p>
        </w:tc>
        <w:tc>
          <w:tcPr>
            <w:tcW w:type="dxa" w:w="90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 Heat, No Hot Water, or No Cooling</w:t>
            </w:r>
          </w:p>
        </w:tc>
      </w:tr>
      <w:tr>
        <w:trPr>
          <w:tblHeader w:val="false"/>
        </w:trPr>
        <w:tc>
          <w:tcPr>
            <w:tcW w:type="dxa" w:w="13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QR-7</w:t>
            </w:r>
          </w:p>
        </w:tc>
        <w:tc>
          <w:tcPr>
            <w:tcW w:type="dxa" w:w="90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Water Leak or Flood</w:t>
            </w:r>
          </w:p>
        </w:tc>
      </w:tr>
      <w:tr>
        <w:trPr>
          <w:tblHeader w:val="false"/>
        </w:trPr>
        <w:tc>
          <w:tcPr>
            <w:tcW w:type="dxa" w:w="13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QR-8</w:t>
            </w:r>
          </w:p>
        </w:tc>
        <w:tc>
          <w:tcPr>
            <w:tcW w:type="dxa" w:w="90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Power Outage at a Site</w:t>
            </w:r>
          </w:p>
        </w:tc>
      </w:tr>
      <w:tr>
        <w:trPr>
          <w:tblHeader w:val="false"/>
        </w:trPr>
        <w:tc>
          <w:tcPr>
            <w:tcW w:type="dxa" w:w="13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QR-9</w:t>
            </w:r>
          </w:p>
        </w:tc>
        <w:tc>
          <w:tcPr>
            <w:tcW w:type="dxa" w:w="90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Using Artificial Intelligence Safely</w:t>
            </w:r>
          </w:p>
        </w:tc>
      </w:tr>
      <w:tr>
        <w:trPr>
          <w:tblHeader w:val="false"/>
        </w:trPr>
        <w:tc>
          <w:tcPr>
            <w:tcW w:type="dxa" w:w="13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QR-10</w:t>
            </w:r>
          </w:p>
        </w:tc>
        <w:tc>
          <w:tcPr>
            <w:tcW w:type="dxa" w:w="90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Email Checklist</w:t>
            </w:r>
          </w:p>
        </w:tc>
      </w:tr>
      <w:tr>
        <w:trPr>
          <w:tblHeader w:val="false"/>
        </w:trPr>
        <w:tc>
          <w:tcPr>
            <w:tcW w:type="dxa" w:w="13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QR-11</w:t>
            </w:r>
          </w:p>
        </w:tc>
        <w:tc>
          <w:tcPr>
            <w:tcW w:type="dxa" w:w="90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 Emergency Contact Card</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Part 8. Forms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517"/>
        <w:gridCol w:w="8851"/>
      </w:tblGrid>
      <w:tr>
        <w:trPr>
          <w:tblHeader/>
        </w:trPr>
        <w:tc>
          <w:tcPr>
            <w:tcW w:type="dxa" w:w="151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No.</w:t>
            </w:r>
          </w:p>
        </w:tc>
        <w:tc>
          <w:tcPr>
            <w:tcW w:type="dxa" w:w="885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Title</w:t>
            </w:r>
          </w:p>
        </w:tc>
      </w:tr>
      <w:tr>
        <w:trPr>
          <w:tblHeader w:val="false"/>
        </w:trPr>
        <w:tc>
          <w:tcPr>
            <w:tcW w:type="dxa" w:w="151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A</w:t>
            </w:r>
          </w:p>
        </w:tc>
        <w:tc>
          <w:tcPr>
            <w:tcW w:type="dxa" w:w="8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Ticket Form Fields and Paper Backup</w:t>
            </w:r>
          </w:p>
        </w:tc>
      </w:tr>
      <w:tr>
        <w:trPr>
          <w:tblHeader w:val="false"/>
        </w:trPr>
        <w:tc>
          <w:tcPr>
            <w:tcW w:type="dxa" w:w="151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B</w:t>
            </w:r>
          </w:p>
        </w:tc>
        <w:tc>
          <w:tcPr>
            <w:tcW w:type="dxa" w:w="8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New User Access Request</w:t>
            </w:r>
          </w:p>
        </w:tc>
      </w:tr>
      <w:tr>
        <w:trPr>
          <w:tblHeader w:val="false"/>
        </w:trPr>
        <w:tc>
          <w:tcPr>
            <w:tcW w:type="dxa" w:w="151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C</w:t>
            </w:r>
          </w:p>
        </w:tc>
        <w:tc>
          <w:tcPr>
            <w:tcW w:type="dxa" w:w="8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Access Change Request</w:t>
            </w:r>
          </w:p>
        </w:tc>
      </w:tr>
      <w:tr>
        <w:trPr>
          <w:tblHeader w:val="false"/>
        </w:trPr>
        <w:tc>
          <w:tcPr>
            <w:tcW w:type="dxa" w:w="151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D</w:t>
            </w:r>
          </w:p>
        </w:tc>
        <w:tc>
          <w:tcPr>
            <w:tcW w:type="dxa" w:w="8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Separation and Access Removal</w:t>
            </w:r>
          </w:p>
        </w:tc>
      </w:tr>
      <w:tr>
        <w:trPr>
          <w:tblHeader w:val="false"/>
        </w:trPr>
        <w:tc>
          <w:tcPr>
            <w:tcW w:type="dxa" w:w="151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E</w:t>
            </w:r>
          </w:p>
        </w:tc>
        <w:tc>
          <w:tcPr>
            <w:tcW w:type="dxa" w:w="8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Security or Privacy Incident Report</w:t>
            </w:r>
          </w:p>
        </w:tc>
      </w:tr>
      <w:tr>
        <w:trPr>
          <w:tblHeader w:val="false"/>
        </w:trPr>
        <w:tc>
          <w:tcPr>
            <w:tcW w:type="dxa" w:w="151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F</w:t>
            </w:r>
          </w:p>
        </w:tc>
        <w:tc>
          <w:tcPr>
            <w:tcW w:type="dxa" w:w="8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Equipment Assignment and Return</w:t>
            </w:r>
          </w:p>
        </w:tc>
      </w:tr>
      <w:tr>
        <w:trPr>
          <w:tblHeader w:val="false"/>
        </w:trPr>
        <w:tc>
          <w:tcPr>
            <w:tcW w:type="dxa" w:w="151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G</w:t>
            </w:r>
          </w:p>
        </w:tc>
        <w:tc>
          <w:tcPr>
            <w:tcW w:type="dxa" w:w="8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Software or AI Tool Request</w:t>
            </w:r>
          </w:p>
        </w:tc>
      </w:tr>
      <w:tr>
        <w:trPr>
          <w:tblHeader w:val="false"/>
        </w:trPr>
        <w:tc>
          <w:tcPr>
            <w:tcW w:type="dxa" w:w="151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H</w:t>
            </w:r>
          </w:p>
        </w:tc>
        <w:tc>
          <w:tcPr>
            <w:tcW w:type="dxa" w:w="8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Vendor Banking Change Verification</w:t>
            </w:r>
          </w:p>
        </w:tc>
      </w:tr>
      <w:tr>
        <w:trPr>
          <w:tblHeader w:val="false"/>
        </w:trPr>
        <w:tc>
          <w:tcPr>
            <w:tcW w:type="dxa" w:w="151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I</w:t>
            </w:r>
          </w:p>
        </w:tc>
        <w:tc>
          <w:tcPr>
            <w:tcW w:type="dxa" w:w="8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Exception Request</w:t>
            </w:r>
          </w:p>
        </w:tc>
      </w:tr>
      <w:tr>
        <w:trPr>
          <w:tblHeader w:val="false"/>
        </w:trPr>
        <w:tc>
          <w:tcPr>
            <w:tcW w:type="dxa" w:w="151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J</w:t>
            </w:r>
          </w:p>
        </w:tc>
        <w:tc>
          <w:tcPr>
            <w:tcW w:type="dxa" w:w="8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 Staff Acknowledgement</w:t>
            </w:r>
          </w:p>
        </w:tc>
      </w:tr>
      <w:tr>
        <w:trPr>
          <w:tblHeader w:val="false"/>
        </w:trPr>
        <w:tc>
          <w:tcPr>
            <w:tcW w:type="dxa" w:w="151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K</w:t>
            </w:r>
          </w:p>
        </w:tc>
        <w:tc>
          <w:tcPr>
            <w:tcW w:type="dxa" w:w="8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Quarterly Site Readiness Check</w:t>
            </w:r>
          </w:p>
        </w:tc>
      </w:tr>
      <w:tr>
        <w:trPr>
          <w:tblHeader w:val="false"/>
        </w:trPr>
        <w:tc>
          <w:tcPr>
            <w:tcW w:type="dxa" w:w="151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L</w:t>
            </w:r>
          </w:p>
        </w:tc>
        <w:tc>
          <w:tcPr>
            <w:tcW w:type="dxa" w:w="8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Request for Larger Property Work</w:t>
            </w:r>
          </w:p>
        </w:tc>
      </w:tr>
      <w:tr>
        <w:trPr>
          <w:tblHeader w:val="false"/>
        </w:trPr>
        <w:tc>
          <w:tcPr>
            <w:tcW w:type="dxa" w:w="151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Form M</w:t>
            </w:r>
          </w:p>
        </w:tc>
        <w:tc>
          <w:tcPr>
            <w:tcW w:type="dxa" w:w="885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Email Signature Format</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Part 9. Leadership Decisions Before Release</w:t>
      </w:r>
    </w:p>
    <w:p>
      <w:pPr>
        <w:pStyle w:val="Heading1"/>
        <w:pageBreakBefore/>
        <w:pBdr>
          <w:bottom w:val="single" w:color="000000" w:sz="6" w:space="4"/>
        </w:pBdr>
        <w:spacing w:after="200" w:before="0" w:line="220"/>
      </w:pPr>
      <w:r>
        <w:rPr>
          <w:rFonts w:ascii="Times New Roman" w:cs="Times New Roman" w:eastAsia="Times New Roman" w:hAnsi="Times New Roman"/>
          <w:b/>
          <w:bCs/>
          <w:color w:val="000000"/>
          <w:sz w:val="28"/>
          <w:szCs w:val="28"/>
        </w:rPr>
        <w:t xml:space="preserve">Part 1. Getting Help</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Start Here</w:t>
      </w:r>
    </w:p>
    <w:p>
      <w:pPr>
        <w:spacing w:after="110" w:line="220"/>
      </w:pPr>
      <w:r>
        <w:rPr>
          <w:rFonts w:ascii="Times New Roman" w:cs="Times New Roman" w:eastAsia="Times New Roman" w:hAnsi="Times New Roman"/>
          <w:sz w:val="20"/>
          <w:szCs w:val="20"/>
        </w:rPr>
        <w:t xml:space="preserve">There are two forms. Choose by what is broken, not by who you think should fix it.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715"/>
        <w:gridCol w:w="6236"/>
        <w:gridCol w:w="2417"/>
      </w:tblGrid>
      <w:tr>
        <w:trPr>
          <w:tblHeader/>
        </w:trPr>
        <w:tc>
          <w:tcPr>
            <w:tcW w:type="dxa" w:w="171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Form</w:t>
            </w:r>
          </w:p>
        </w:tc>
        <w:tc>
          <w:tcPr>
            <w:tcW w:type="dxa" w:w="623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it for</w:t>
            </w:r>
          </w:p>
        </w:tc>
        <w:tc>
          <w:tcPr>
            <w:tcW w:type="dxa" w:w="241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Goes to</w:t>
            </w:r>
          </w:p>
        </w:tc>
      </w:tr>
      <w:tr>
        <w:trPr>
          <w:tblHeader w:val="false"/>
        </w:trPr>
        <w:tc>
          <w:tcPr>
            <w:tcW w:type="dxa" w:w="1715"/>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Technology Ticket Form</w:t>
            </w:r>
          </w:p>
        </w:tc>
        <w:tc>
          <w:tcPr>
            <w:tcW w:type="dxa" w:w="62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Computers, laptops, tablets, email, passwords, accounts, printers, desk phones, internet, Wi-Fi, software, agency cell phones</w:t>
            </w:r>
          </w:p>
        </w:tc>
        <w:tc>
          <w:tcPr>
            <w:tcW w:type="dxa" w:w="241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w:t>
            </w:r>
          </w:p>
        </w:tc>
      </w:tr>
      <w:tr>
        <w:trPr>
          <w:tblHeader w:val="false"/>
        </w:trPr>
        <w:tc>
          <w:tcPr>
            <w:tcW w:type="dxa" w:w="1715"/>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Property Ticket Form</w:t>
            </w:r>
          </w:p>
        </w:tc>
        <w:tc>
          <w:tcPr>
            <w:tcW w:type="dxa" w:w="62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Buildings, heating, cooling, hot water, plumbing, electrical, appliances, doors, locks, windows, keys, grounds, snow, pests, vehicles, furniture, accessibility equipment</w:t>
            </w:r>
          </w:p>
        </w:tc>
        <w:tc>
          <w:tcPr>
            <w:tcW w:type="dxa" w:w="241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Facilities and Fleet Management</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Technology Ticket Form: [Insert Google Form link]</w:t>
      </w:r>
    </w:p>
    <w:p>
      <w:pPr>
        <w:spacing w:after="110" w:line="220"/>
      </w:pPr>
      <w:r>
        <w:rPr>
          <w:rFonts w:ascii="Times New Roman" w:cs="Times New Roman" w:eastAsia="Times New Roman" w:hAnsi="Times New Roman"/>
          <w:b/>
          <w:bCs/>
          <w:sz w:val="20"/>
          <w:szCs w:val="20"/>
        </w:rPr>
        <w:t xml:space="preserve">Property Ticket Form: [Insert Google Form link]</w:t>
      </w:r>
    </w:p>
    <w:p>
      <w:pPr>
        <w:spacing w:after="110" w:line="220"/>
      </w:pPr>
      <w:r>
        <w:rPr>
          <w:rFonts w:ascii="Times New Roman" w:cs="Times New Roman" w:eastAsia="Times New Roman" w:hAnsi="Times New Roman"/>
          <w:sz w:val="20"/>
          <w:szCs w:val="20"/>
        </w:rPr>
        <w:t xml:space="preserve">Both forms work on a phone, a tablet, and a computer. Save both links to the home screen of every shared device at your site, and post the printed card from Part 7 next to every phone.</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If You Are Not Sure Which Form to Use</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6380"/>
        <w:gridCol w:w="3988"/>
      </w:tblGrid>
      <w:tr>
        <w:trPr>
          <w:tblHeader/>
        </w:trPr>
        <w:tc>
          <w:tcPr>
            <w:tcW w:type="dxa" w:w="638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What is wrong</w:t>
            </w:r>
          </w:p>
        </w:tc>
        <w:tc>
          <w:tcPr>
            <w:tcW w:type="dxa" w:w="398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Form</w:t>
            </w:r>
          </w:p>
        </w:tc>
      </w:tr>
      <w:tr>
        <w:trPr>
          <w:tblHeader w:val="false"/>
        </w:trPr>
        <w:tc>
          <w:tcPr>
            <w:tcW w:type="dxa" w:w="63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computer will not turn on</w:t>
            </w:r>
          </w:p>
        </w:tc>
        <w:tc>
          <w:tcPr>
            <w:tcW w:type="dxa" w:w="398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w:t>
            </w:r>
          </w:p>
        </w:tc>
      </w:tr>
      <w:tr>
        <w:trPr>
          <w:tblHeader w:val="false"/>
        </w:trPr>
        <w:tc>
          <w:tcPr>
            <w:tcW w:type="dxa" w:w="63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outlet the computer is plugged into has no power</w:t>
            </w:r>
          </w:p>
        </w:tc>
        <w:tc>
          <w:tcPr>
            <w:tcW w:type="dxa" w:w="398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w:t>
            </w:r>
          </w:p>
        </w:tc>
      </w:tr>
      <w:tr>
        <w:trPr>
          <w:tblHeader w:val="false"/>
        </w:trPr>
        <w:tc>
          <w:tcPr>
            <w:tcW w:type="dxa" w:w="63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printer shows an error message</w:t>
            </w:r>
          </w:p>
        </w:tc>
        <w:tc>
          <w:tcPr>
            <w:tcW w:type="dxa" w:w="398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w:t>
            </w:r>
          </w:p>
        </w:tc>
      </w:tr>
      <w:tr>
        <w:trPr>
          <w:tblHeader w:val="false"/>
        </w:trPr>
        <w:tc>
          <w:tcPr>
            <w:tcW w:type="dxa" w:w="63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printer table is broken</w:t>
            </w:r>
          </w:p>
        </w:tc>
        <w:tc>
          <w:tcPr>
            <w:tcW w:type="dxa" w:w="398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w:t>
            </w:r>
          </w:p>
        </w:tc>
      </w:tr>
      <w:tr>
        <w:trPr>
          <w:tblHeader w:val="false"/>
        </w:trPr>
        <w:tc>
          <w:tcPr>
            <w:tcW w:type="dxa" w:w="63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desk phone has no dial tone</w:t>
            </w:r>
          </w:p>
        </w:tc>
        <w:tc>
          <w:tcPr>
            <w:tcW w:type="dxa" w:w="398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w:t>
            </w:r>
          </w:p>
        </w:tc>
      </w:tr>
      <w:tr>
        <w:trPr>
          <w:tblHeader w:val="false"/>
        </w:trPr>
        <w:tc>
          <w:tcPr>
            <w:tcW w:type="dxa" w:w="63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phone jack was damaged during a repair</w:t>
            </w:r>
          </w:p>
        </w:tc>
        <w:tc>
          <w:tcPr>
            <w:tcW w:type="dxa" w:w="398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w:t>
            </w:r>
          </w:p>
        </w:tc>
      </w:tr>
      <w:tr>
        <w:trPr>
          <w:tblHeader w:val="false"/>
        </w:trPr>
        <w:tc>
          <w:tcPr>
            <w:tcW w:type="dxa" w:w="63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internet is down</w:t>
            </w:r>
          </w:p>
        </w:tc>
        <w:tc>
          <w:tcPr>
            <w:tcW w:type="dxa" w:w="398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w:t>
            </w:r>
          </w:p>
        </w:tc>
      </w:tr>
      <w:tr>
        <w:trPr>
          <w:tblHeader w:val="false"/>
        </w:trPr>
        <w:tc>
          <w:tcPr>
            <w:tcW w:type="dxa" w:w="63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internet is down because a cable was cut during construction</w:t>
            </w:r>
          </w:p>
        </w:tc>
        <w:tc>
          <w:tcPr>
            <w:tcW w:type="dxa" w:w="398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 Technology, and say what happened</w:t>
            </w:r>
          </w:p>
        </w:tc>
      </w:tr>
      <w:tr>
        <w:trPr>
          <w:tblHeader w:val="false"/>
        </w:trPr>
        <w:tc>
          <w:tcPr>
            <w:tcW w:type="dxa" w:w="63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washing machine will not drain</w:t>
            </w:r>
          </w:p>
        </w:tc>
        <w:tc>
          <w:tcPr>
            <w:tcW w:type="dxa" w:w="398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w:t>
            </w:r>
          </w:p>
        </w:tc>
      </w:tr>
      <w:tr>
        <w:trPr>
          <w:tblHeader w:val="false"/>
        </w:trPr>
        <w:tc>
          <w:tcPr>
            <w:tcW w:type="dxa" w:w="63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refrigerator is not cold</w:t>
            </w:r>
          </w:p>
        </w:tc>
        <w:tc>
          <w:tcPr>
            <w:tcW w:type="dxa" w:w="398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w:t>
            </w:r>
          </w:p>
        </w:tc>
      </w:tr>
      <w:tr>
        <w:trPr>
          <w:tblHeader w:val="false"/>
        </w:trPr>
        <w:tc>
          <w:tcPr>
            <w:tcW w:type="dxa" w:w="63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door will not lock</w:t>
            </w:r>
          </w:p>
        </w:tc>
        <w:tc>
          <w:tcPr>
            <w:tcW w:type="dxa" w:w="398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w:t>
            </w:r>
          </w:p>
        </w:tc>
      </w:tr>
      <w:tr>
        <w:trPr>
          <w:tblHeader w:val="false"/>
        </w:trPr>
        <w:tc>
          <w:tcPr>
            <w:tcW w:type="dxa" w:w="63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badge reader will not read a badge</w:t>
            </w:r>
          </w:p>
        </w:tc>
        <w:tc>
          <w:tcPr>
            <w:tcW w:type="dxa" w:w="398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w:t>
            </w:r>
          </w:p>
        </w:tc>
      </w:tr>
      <w:tr>
        <w:trPr>
          <w:tblHeader w:val="false"/>
        </w:trPr>
        <w:tc>
          <w:tcPr>
            <w:tcW w:type="dxa" w:w="63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resident's ceiling lift stopped working</w:t>
            </w:r>
          </w:p>
        </w:tc>
        <w:tc>
          <w:tcPr>
            <w:tcW w:type="dxa" w:w="398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 marked emergency</w:t>
            </w:r>
          </w:p>
        </w:tc>
      </w:tr>
      <w:tr>
        <w:trPr>
          <w:tblHeader w:val="false"/>
        </w:trPr>
        <w:tc>
          <w:tcPr>
            <w:tcW w:type="dxa" w:w="63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tablet used for care documentation will not charge</w:t>
            </w:r>
          </w:p>
        </w:tc>
        <w:tc>
          <w:tcPr>
            <w:tcW w:type="dxa" w:w="398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If you still cannot tell, submit the Technology Ticket Form and describe the problem.</w:t>
      </w:r>
      <w:r>
        <w:rPr>
          <w:rFonts w:ascii="Times New Roman" w:cs="Times New Roman" w:eastAsia="Times New Roman" w:hAnsi="Times New Roman"/>
          <w:sz w:val="20"/>
          <w:szCs w:val="20"/>
        </w:rPr>
        <w:t xml:space="preserve"> Aspen Technology will pass it to Facilities. Never hold a ticket because you are unsure which form to use.</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Call Instead of Filling Out a Form</w:t>
      </w:r>
    </w:p>
    <w:p>
      <w:pPr>
        <w:spacing w:after="110" w:line="220"/>
      </w:pPr>
      <w:r>
        <w:rPr>
          <w:rFonts w:ascii="Times New Roman" w:cs="Times New Roman" w:eastAsia="Times New Roman" w:hAnsi="Times New Roman"/>
          <w:sz w:val="20"/>
          <w:szCs w:val="20"/>
        </w:rPr>
        <w:t xml:space="preserve">Submit the form afterward for the record, but call first in any of these situations.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7213"/>
        <w:gridCol w:w="3155"/>
      </w:tblGrid>
      <w:tr>
        <w:trPr>
          <w:tblHeader/>
        </w:trPr>
        <w:tc>
          <w:tcPr>
            <w:tcW w:type="dxa" w:w="721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Situation</w:t>
            </w:r>
          </w:p>
        </w:tc>
        <w:tc>
          <w:tcPr>
            <w:tcW w:type="dxa" w:w="315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Call</w:t>
            </w:r>
          </w:p>
        </w:tc>
      </w:tr>
      <w:tr>
        <w:trPr>
          <w:tblHeader w:val="false"/>
        </w:trPr>
        <w:tc>
          <w:tcPr>
            <w:tcW w:type="dxa" w:w="72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Fire, smoke, gas odor, medical emergency, flooding near electrical equipment, or anyone in danger</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911</w:t>
            </w:r>
          </w:p>
        </w:tc>
      </w:tr>
      <w:tr>
        <w:trPr>
          <w:tblHeader w:val="false"/>
        </w:trPr>
        <w:tc>
          <w:tcPr>
            <w:tcW w:type="dxa" w:w="72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Any situation affecting the safety or supervision of a person we support</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Program on call: [insert number]</w:t>
            </w:r>
          </w:p>
        </w:tc>
      </w:tr>
      <w:tr>
        <w:trPr>
          <w:tblHeader w:val="false"/>
        </w:trPr>
        <w:tc>
          <w:tcPr>
            <w:tcW w:type="dxa" w:w="72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home has no working phone</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 [insert number]</w:t>
            </w:r>
          </w:p>
        </w:tc>
      </w:tr>
      <w:tr>
        <w:trPr>
          <w:tblHeader w:val="false"/>
        </w:trPr>
        <w:tc>
          <w:tcPr>
            <w:tcW w:type="dxa" w:w="72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site has no internet and staff cannot document care</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 [insert number]</w:t>
            </w:r>
          </w:p>
        </w:tc>
      </w:tr>
      <w:tr>
        <w:trPr>
          <w:tblHeader w:val="false"/>
        </w:trPr>
        <w:tc>
          <w:tcPr>
            <w:tcW w:type="dxa" w:w="72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You think a computer has a virus, or files will not open</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 [insert number]</w:t>
            </w:r>
          </w:p>
        </w:tc>
      </w:tr>
      <w:tr>
        <w:trPr>
          <w:tblHeader w:val="false"/>
        </w:trPr>
        <w:tc>
          <w:tcPr>
            <w:tcW w:type="dxa" w:w="72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You clicked a suspicious link or typed your password into a suspicious page</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 [insert number]</w:t>
            </w:r>
          </w:p>
        </w:tc>
      </w:tr>
      <w:tr>
        <w:trPr>
          <w:tblHeader w:val="false"/>
        </w:trPr>
        <w:tc>
          <w:tcPr>
            <w:tcW w:type="dxa" w:w="72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laptop, tablet, or agency phone is lost or stolen</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 [insert number]</w:t>
            </w:r>
          </w:p>
        </w:tc>
      </w:tr>
      <w:tr>
        <w:trPr>
          <w:tblHeader w:val="false"/>
        </w:trPr>
        <w:tc>
          <w:tcPr>
            <w:tcW w:type="dxa" w:w="72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 heat in winter or no cooling in extreme heat at a home</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Facilities on call: [insert number]</w:t>
            </w:r>
          </w:p>
        </w:tc>
      </w:tr>
      <w:tr>
        <w:trPr>
          <w:tblHeader w:val="false"/>
        </w:trPr>
        <w:tc>
          <w:tcPr>
            <w:tcW w:type="dxa" w:w="72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Water is actively running and you cannot stop it</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Facilities on call: [insert number]</w:t>
            </w:r>
          </w:p>
        </w:tc>
      </w:tr>
      <w:tr>
        <w:trPr>
          <w:tblHeader w:val="false"/>
        </w:trPr>
        <w:tc>
          <w:tcPr>
            <w:tcW w:type="dxa" w:w="72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person we support is locked out of their home, or a door will not secure</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Facilities on call: [insert number]</w:t>
            </w:r>
          </w:p>
        </w:tc>
      </w:tr>
      <w:tr>
        <w:trPr>
          <w:tblHeader w:val="false"/>
        </w:trPr>
        <w:tc>
          <w:tcPr>
            <w:tcW w:type="dxa" w:w="72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fire alarm, sprinkler, or emergency call system is not working</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Facilities on call: [insert number]</w:t>
            </w:r>
          </w:p>
        </w:tc>
      </w:tr>
      <w:tr>
        <w:trPr>
          <w:tblHeader w:val="false"/>
        </w:trPr>
        <w:tc>
          <w:tcPr>
            <w:tcW w:type="dxa" w:w="72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wheelchair lift or ceiling lift has failed</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Facilities on call: [insert number]</w:t>
            </w:r>
          </w:p>
        </w:tc>
      </w:tr>
    </w:tbl>
    <w:p>
      <w:pPr>
        <w:spacing w:after="90"/>
      </w:pPr>
      <w:r>
        <w:rPr>
          <w:sz w:val="2"/>
          <w:szCs w:val="2"/>
        </w:rPr>
        <w:t xml:space="preserve"/>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How Priority Works</w:t>
      </w:r>
    </w:p>
    <w:p>
      <w:pPr>
        <w:spacing w:after="110" w:line="220"/>
      </w:pPr>
      <w:r>
        <w:rPr>
          <w:rFonts w:ascii="Times New Roman" w:cs="Times New Roman" w:eastAsia="Times New Roman" w:hAnsi="Times New Roman"/>
          <w:sz w:val="20"/>
          <w:szCs w:val="20"/>
        </w:rPr>
        <w:t xml:space="preserve">Both forms use the same four levels. Choose honestly. If everything is marked emergency, nothing is.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696"/>
        <w:gridCol w:w="5733"/>
        <w:gridCol w:w="1432"/>
        <w:gridCol w:w="2507"/>
      </w:tblGrid>
      <w:tr>
        <w:trPr>
          <w:tblHeader/>
        </w:trPr>
        <w:tc>
          <w:tcPr>
            <w:tcW w:type="dxa" w:w="69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Priority</w:t>
            </w:r>
          </w:p>
        </w:tc>
        <w:tc>
          <w:tcPr>
            <w:tcW w:type="dxa" w:w="573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it when</w:t>
            </w:r>
          </w:p>
        </w:tc>
        <w:tc>
          <w:tcPr>
            <w:tcW w:type="dxa" w:w="143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Someone responds</w:t>
            </w:r>
          </w:p>
        </w:tc>
        <w:tc>
          <w:tcPr>
            <w:tcW w:type="dxa" w:w="250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Target to finish</w:t>
            </w:r>
          </w:p>
        </w:tc>
      </w:tr>
      <w:tr>
        <w:trPr>
          <w:tblHeader w:val="false"/>
        </w:trPr>
        <w:tc>
          <w:tcPr>
            <w:tcW w:type="dxa" w:w="696"/>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Emergency</w:t>
            </w:r>
          </w:p>
        </w:tc>
        <w:tc>
          <w:tcPr>
            <w:tcW w:type="dxa" w:w="573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Safety or health is at risk, a home cannot operate, there is no way to call for help, or you suspect a computer has been attacked</w:t>
            </w:r>
          </w:p>
        </w:tc>
        <w:tc>
          <w:tcPr>
            <w:tcW w:type="dxa" w:w="14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15 minutes, any hour</w:t>
            </w:r>
          </w:p>
        </w:tc>
        <w:tc>
          <w:tcPr>
            <w:tcW w:type="dxa" w:w="250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4 hours, or a working temporary fix</w:t>
            </w:r>
          </w:p>
        </w:tc>
      </w:tr>
      <w:tr>
        <w:trPr>
          <w:tblHeader w:val="false"/>
        </w:trPr>
        <w:tc>
          <w:tcPr>
            <w:tcW w:type="dxa" w:w="696"/>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Urgent</w:t>
            </w:r>
          </w:p>
        </w:tc>
        <w:tc>
          <w:tcPr>
            <w:tcW w:type="dxa" w:w="573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program function is down, several staff are blocked, a deadline today is at risk, or a person we support is losing a service</w:t>
            </w:r>
          </w:p>
        </w:tc>
        <w:tc>
          <w:tcPr>
            <w:tcW w:type="dxa" w:w="14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 business hour</w:t>
            </w:r>
          </w:p>
        </w:tc>
        <w:tc>
          <w:tcPr>
            <w:tcW w:type="dxa" w:w="250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 business day</w:t>
            </w:r>
          </w:p>
        </w:tc>
      </w:tr>
      <w:tr>
        <w:trPr>
          <w:tblHeader w:val="false"/>
        </w:trPr>
        <w:tc>
          <w:tcPr>
            <w:tcW w:type="dxa" w:w="696"/>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Routine</w:t>
            </w:r>
          </w:p>
        </w:tc>
        <w:tc>
          <w:tcPr>
            <w:tcW w:type="dxa" w:w="573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One person is blocked, or the problem has a workaround</w:t>
            </w:r>
          </w:p>
        </w:tc>
        <w:tc>
          <w:tcPr>
            <w:tcW w:type="dxa" w:w="14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4 business hours</w:t>
            </w:r>
          </w:p>
        </w:tc>
        <w:tc>
          <w:tcPr>
            <w:tcW w:type="dxa" w:w="250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3 business days</w:t>
            </w:r>
          </w:p>
        </w:tc>
      </w:tr>
      <w:tr>
        <w:trPr>
          <w:tblHeader w:val="false"/>
        </w:trPr>
        <w:tc>
          <w:tcPr>
            <w:tcW w:type="dxa" w:w="696"/>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Planned</w:t>
            </w:r>
          </w:p>
        </w:tc>
        <w:tc>
          <w:tcPr>
            <w:tcW w:type="dxa" w:w="573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Convenience, cosmetic, or a request for a future date</w:t>
            </w:r>
          </w:p>
        </w:tc>
        <w:tc>
          <w:tcPr>
            <w:tcW w:type="dxa" w:w="14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 business day</w:t>
            </w:r>
          </w:p>
        </w:tc>
        <w:tc>
          <w:tcPr>
            <w:tcW w:type="dxa" w:w="250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 business days</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Emergency and urgent tickets must also be phoned in.</w:t>
      </w:r>
      <w:r>
        <w:rPr>
          <w:rFonts w:ascii="Times New Roman" w:cs="Times New Roman" w:eastAsia="Times New Roman" w:hAnsi="Times New Roman"/>
          <w:sz w:val="20"/>
          <w:szCs w:val="20"/>
        </w:rPr>
        <w:t xml:space="preserve"> Give the ticket number on the call.</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Contact List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776"/>
        <w:gridCol w:w="4592"/>
      </w:tblGrid>
      <w:tr>
        <w:trPr>
          <w:tblHeader/>
        </w:trPr>
        <w:tc>
          <w:tcPr>
            <w:tcW w:type="dxa" w:w="577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Contact</w:t>
            </w:r>
          </w:p>
        </w:tc>
        <w:tc>
          <w:tcPr>
            <w:tcW w:type="dxa" w:w="459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Detail</w:t>
            </w:r>
          </w:p>
        </w:tc>
      </w:tr>
      <w:tr>
        <w:trPr>
          <w:tblHeader w:val="false"/>
        </w:trPr>
        <w:tc>
          <w:tcPr>
            <w:tcW w:type="dxa" w:w="577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Emergency</w:t>
            </w:r>
          </w:p>
        </w:tc>
        <w:tc>
          <w:tcPr>
            <w:tcW w:type="dxa" w:w="4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911</w:t>
            </w:r>
          </w:p>
        </w:tc>
      </w:tr>
      <w:tr>
        <w:trPr>
          <w:tblHeader w:val="false"/>
        </w:trPr>
        <w:tc>
          <w:tcPr>
            <w:tcW w:type="dxa" w:w="577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Program on call</w:t>
            </w:r>
          </w:p>
        </w:tc>
        <w:tc>
          <w:tcPr>
            <w:tcW w:type="dxa" w:w="4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577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Ticket Form</w:t>
            </w:r>
          </w:p>
        </w:tc>
        <w:tc>
          <w:tcPr>
            <w:tcW w:type="dxa" w:w="4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Google Form link]</w:t>
            </w:r>
          </w:p>
        </w:tc>
      </w:tr>
      <w:tr>
        <w:trPr>
          <w:tblHeader w:val="false"/>
        </w:trPr>
        <w:tc>
          <w:tcPr>
            <w:tcW w:type="dxa" w:w="577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 business hours</w:t>
            </w:r>
          </w:p>
        </w:tc>
        <w:tc>
          <w:tcPr>
            <w:tcW w:type="dxa" w:w="4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577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 after hours emergency</w:t>
            </w:r>
          </w:p>
        </w:tc>
        <w:tc>
          <w:tcPr>
            <w:tcW w:type="dxa" w:w="4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577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 Ticket Form</w:t>
            </w:r>
          </w:p>
        </w:tc>
        <w:tc>
          <w:tcPr>
            <w:tcW w:type="dxa" w:w="4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Google Form link]</w:t>
            </w:r>
          </w:p>
        </w:tc>
      </w:tr>
      <w:tr>
        <w:trPr>
          <w:tblHeader w:val="false"/>
        </w:trPr>
        <w:tc>
          <w:tcPr>
            <w:tcW w:type="dxa" w:w="577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Facilities, business hours</w:t>
            </w:r>
          </w:p>
        </w:tc>
        <w:tc>
          <w:tcPr>
            <w:tcW w:type="dxa" w:w="4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577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Facilities, after hours emergency</w:t>
            </w:r>
          </w:p>
        </w:tc>
        <w:tc>
          <w:tcPr>
            <w:tcW w:type="dxa" w:w="4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577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Report a suspicious email</w:t>
            </w:r>
          </w:p>
        </w:tc>
        <w:tc>
          <w:tcPr>
            <w:tcW w:type="dxa" w:w="4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address]</w:t>
            </w:r>
          </w:p>
        </w:tc>
      </w:tr>
      <w:tr>
        <w:trPr>
          <w:tblHeader w:val="false"/>
        </w:trPr>
        <w:tc>
          <w:tcPr>
            <w:tcW w:type="dxa" w:w="577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Human Resources</w:t>
            </w:r>
          </w:p>
        </w:tc>
        <w:tc>
          <w:tcPr>
            <w:tcW w:type="dxa" w:w="4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Joan Garcia, [insert contact]</w:t>
            </w:r>
          </w:p>
        </w:tc>
      </w:tr>
      <w:tr>
        <w:trPr>
          <w:tblHeader w:val="false"/>
        </w:trPr>
        <w:tc>
          <w:tcPr>
            <w:tcW w:type="dxa" w:w="577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Compliance</w:t>
            </w:r>
          </w:p>
        </w:tc>
        <w:tc>
          <w:tcPr>
            <w:tcW w:type="dxa" w:w="4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Alla Aslanyan, [insert contact]</w:t>
            </w:r>
          </w:p>
        </w:tc>
      </w:tr>
      <w:tr>
        <w:trPr>
          <w:tblHeader w:val="false"/>
        </w:trPr>
        <w:tc>
          <w:tcPr>
            <w:tcW w:type="dxa" w:w="577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Utility emergency, gas</w:t>
            </w:r>
          </w:p>
        </w:tc>
        <w:tc>
          <w:tcPr>
            <w:tcW w:type="dxa" w:w="4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577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Utility emergency, electric</w:t>
            </w:r>
          </w:p>
        </w:tc>
        <w:tc>
          <w:tcPr>
            <w:tcW w:type="dxa" w:w="4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577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Water and sewer emergency</w:t>
            </w:r>
          </w:p>
        </w:tc>
        <w:tc>
          <w:tcPr>
            <w:tcW w:type="dxa" w:w="4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bl>
    <w:p>
      <w:pPr>
        <w:spacing w:after="90"/>
      </w:pPr>
      <w:r>
        <w:rPr>
          <w:sz w:val="2"/>
          <w:szCs w:val="2"/>
        </w:rPr>
        <w:t xml:space="preserve"/>
      </w:r>
    </w:p>
    <w:p>
      <w:pPr>
        <w:pStyle w:val="Heading1"/>
        <w:pageBreakBefore/>
        <w:pBdr>
          <w:bottom w:val="single" w:color="000000" w:sz="6" w:space="4"/>
        </w:pBdr>
        <w:spacing w:after="200" w:before="0" w:line="220"/>
      </w:pPr>
      <w:r>
        <w:rPr>
          <w:rFonts w:ascii="Times New Roman" w:cs="Times New Roman" w:eastAsia="Times New Roman" w:hAnsi="Times New Roman"/>
          <w:b/>
          <w:bCs/>
          <w:color w:val="000000"/>
          <w:sz w:val="28"/>
          <w:szCs w:val="28"/>
        </w:rPr>
        <w:t xml:space="preserve">Part 2. General Information</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1. Purpose</w:t>
      </w:r>
    </w:p>
    <w:p>
      <w:pPr>
        <w:spacing w:after="110" w:line="220"/>
      </w:pPr>
      <w:r>
        <w:rPr>
          <w:rFonts w:ascii="Times New Roman" w:cs="Times New Roman" w:eastAsia="Times New Roman" w:hAnsi="Times New Roman"/>
          <w:sz w:val="20"/>
          <w:szCs w:val="20"/>
        </w:rPr>
        <w:t xml:space="preserve">Spectrum for Living supports about 1,000 people across 14 group homes, 5 supervised apartments, 5 adult day programs, and an intermediate care facility in Closter. Homes operate 24 hours a day. When a computer, a phone, a boiler, or a wheelchair lift stops working, care, documentation, billing, and safety are all affected at once.</w:t>
      </w:r>
    </w:p>
    <w:p>
      <w:pPr>
        <w:spacing w:after="110" w:line="220"/>
      </w:pPr>
      <w:r>
        <w:rPr>
          <w:rFonts w:ascii="Times New Roman" w:cs="Times New Roman" w:eastAsia="Times New Roman" w:hAnsi="Times New Roman"/>
          <w:sz w:val="20"/>
          <w:szCs w:val="20"/>
        </w:rPr>
        <w:t xml:space="preserve">This manual does four things: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Gives every employee one clear way to report a problem and get it fixed.</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Protects the private information of the people we support, our employees, our donors, and our vendors.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Keeps homes, day programs, offices, and vehicles running when something fails.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Gives leadership a regular set of numbers so problems are visible before they become emergencies.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2. Scope</w:t>
      </w:r>
    </w:p>
    <w:p>
      <w:pPr>
        <w:spacing w:after="110" w:line="220"/>
      </w:pPr>
      <w:r>
        <w:rPr>
          <w:rFonts w:ascii="Times New Roman" w:cs="Times New Roman" w:eastAsia="Times New Roman" w:hAnsi="Times New Roman"/>
          <w:sz w:val="20"/>
          <w:szCs w:val="20"/>
        </w:rPr>
        <w:t xml:space="preserve">This manual applies to every person who uses a Spectrum for Living account, device, building, or vehicle. That includes employees, Direct Support Professionals, nurses, supervisors, managers, directors, executives, per diem and temporary staff, interns, volunteers, contractors, vendors, and board members.</w:t>
      </w:r>
    </w:p>
    <w:p>
      <w:pPr>
        <w:spacing w:after="110" w:line="220"/>
      </w:pPr>
      <w:r>
        <w:rPr>
          <w:rFonts w:ascii="Times New Roman" w:cs="Times New Roman" w:eastAsia="Times New Roman" w:hAnsi="Times New Roman"/>
          <w:sz w:val="20"/>
          <w:szCs w:val="20"/>
        </w:rPr>
        <w:t xml:space="preserve">It covers all locations in Bergen, Passaic, and Middlesex counties, all offices, all homes and day programs, the Closter ICF, maintenance and fleet locations, and any place where staff work remotely.</w:t>
      </w:r>
    </w:p>
    <w:p>
      <w:pPr>
        <w:spacing w:after="110" w:line="220"/>
      </w:pPr>
      <w:r>
        <w:rPr>
          <w:rFonts w:ascii="Times New Roman" w:cs="Times New Roman" w:eastAsia="Times New Roman" w:hAnsi="Times New Roman"/>
          <w:sz w:val="20"/>
          <w:szCs w:val="20"/>
        </w:rPr>
        <w:t xml:space="preserve">Some subjects belong to other departments and are not covered here. Employee relations matters go to Human Resources. Incidents involving a person we support follow the Unusual Incident Report process. Clinical questions follow the clinical chain of command. Life safety emergencies go to 911.</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3. Who Does What</w:t>
      </w:r>
    </w:p>
    <w:p>
      <w:pPr>
        <w:spacing w:after="110" w:line="220"/>
      </w:pPr>
      <w:r>
        <w:rPr>
          <w:rFonts w:ascii="Times New Roman" w:cs="Times New Roman" w:eastAsia="Times New Roman" w:hAnsi="Times New Roman"/>
          <w:sz w:val="20"/>
          <w:szCs w:val="20"/>
        </w:rPr>
        <w:t xml:space="preserve">Spectrum for Living does not employ an internal information technology director. Technology work is performed by </w:t>
      </w:r>
      <w:r>
        <w:rPr>
          <w:rFonts w:ascii="Times New Roman" w:cs="Times New Roman" w:eastAsia="Times New Roman" w:hAnsi="Times New Roman"/>
          <w:b/>
          <w:bCs/>
          <w:sz w:val="20"/>
          <w:szCs w:val="20"/>
        </w:rPr>
        <w:t xml:space="preserve">Aspen Technology</w:t>
      </w:r>
      <w:r>
        <w:rPr>
          <w:rFonts w:ascii="Times New Roman" w:cs="Times New Roman" w:eastAsia="Times New Roman" w:hAnsi="Times New Roman"/>
          <w:sz w:val="20"/>
          <w:szCs w:val="20"/>
        </w:rPr>
        <w:t xml:space="preserve"> under contract. Property work is performed by </w:t>
      </w:r>
      <w:r>
        <w:rPr>
          <w:rFonts w:ascii="Times New Roman" w:cs="Times New Roman" w:eastAsia="Times New Roman" w:hAnsi="Times New Roman"/>
          <w:b/>
          <w:bCs/>
          <w:sz w:val="20"/>
          <w:szCs w:val="20"/>
        </w:rPr>
        <w:t xml:space="preserve">Facilities and Fleet Management</w:t>
      </w:r>
      <w:r>
        <w:rPr>
          <w:rFonts w:ascii="Times New Roman" w:cs="Times New Roman" w:eastAsia="Times New Roman" w:hAnsi="Times New Roman"/>
          <w:sz w:val="20"/>
          <w:szCs w:val="20"/>
        </w:rPr>
        <w:t xml:space="preserve"> with contracted trades. The </w:t>
      </w:r>
      <w:r>
        <w:rPr>
          <w:rFonts w:ascii="Times New Roman" w:cs="Times New Roman" w:eastAsia="Times New Roman" w:hAnsi="Times New Roman"/>
          <w:b/>
          <w:bCs/>
          <w:sz w:val="20"/>
          <w:szCs w:val="20"/>
        </w:rPr>
        <w:t xml:space="preserve">Chief Operating Officer</w:t>
      </w:r>
      <w:r>
        <w:rPr>
          <w:rFonts w:ascii="Times New Roman" w:cs="Times New Roman" w:eastAsia="Times New Roman" w:hAnsi="Times New Roman"/>
          <w:sz w:val="20"/>
          <w:szCs w:val="20"/>
        </w:rPr>
        <w:t xml:space="preserve"> owns both functions and is accountable for the performance of both.</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3279"/>
        <w:gridCol w:w="7089"/>
      </w:tblGrid>
      <w:tr>
        <w:trPr>
          <w:tblHeader/>
        </w:trPr>
        <w:tc>
          <w:tcPr>
            <w:tcW w:type="dxa" w:w="327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Role</w:t>
            </w:r>
          </w:p>
        </w:tc>
        <w:tc>
          <w:tcPr>
            <w:tcW w:type="dxa" w:w="708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What they are responsible for</w:t>
            </w:r>
          </w:p>
        </w:tc>
      </w:tr>
      <w:tr>
        <w:trPr>
          <w:tblHeader w:val="false"/>
        </w:trPr>
        <w:tc>
          <w:tcPr>
            <w:tcW w:type="dxa" w:w="3279"/>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All staff</w:t>
            </w:r>
          </w:p>
        </w:tc>
        <w:tc>
          <w:tcPr>
            <w:tcW w:type="dxa" w:w="7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Report problems through the right form, protect passwords and private information, complete training, return agency property</w:t>
            </w:r>
          </w:p>
        </w:tc>
      </w:tr>
      <w:tr>
        <w:trPr>
          <w:tblHeader w:val="false"/>
        </w:trPr>
        <w:tc>
          <w:tcPr>
            <w:tcW w:type="dxa" w:w="3279"/>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Supervisors and site leads</w:t>
            </w:r>
          </w:p>
        </w:tc>
        <w:tc>
          <w:tcPr>
            <w:tcW w:type="dxa" w:w="7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Make sure staff use the forms, confirm access requests and separations, check site readiness, escalate when a site cannot operate</w:t>
            </w:r>
          </w:p>
        </w:tc>
      </w:tr>
      <w:tr>
        <w:trPr>
          <w:tblHeader w:val="false"/>
        </w:trPr>
        <w:tc>
          <w:tcPr>
            <w:tcW w:type="dxa" w:w="3279"/>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Aspen Technology</w:t>
            </w:r>
          </w:p>
        </w:tc>
        <w:tc>
          <w:tcPr>
            <w:tcW w:type="dxa" w:w="7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Monitor the technology ticket sheet, respond within the contracted times, perform all technical work, document every action in the ticket, report monthly</w:t>
            </w:r>
          </w:p>
        </w:tc>
      </w:tr>
      <w:tr>
        <w:trPr>
          <w:tblHeader w:val="false"/>
        </w:trPr>
        <w:tc>
          <w:tcPr>
            <w:tcW w:type="dxa" w:w="3279"/>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Facilities and Fleet Management</w:t>
            </w:r>
          </w:p>
        </w:tc>
        <w:tc>
          <w:tcPr>
            <w:tcW w:type="dxa" w:w="7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Monitor the property ticket sheet, dispatch staff or trades, perform preventive maintenance, manage keys, vehicles, and building systems</w:t>
            </w:r>
          </w:p>
        </w:tc>
      </w:tr>
      <w:tr>
        <w:trPr>
          <w:tblHeader w:val="false"/>
        </w:trPr>
        <w:tc>
          <w:tcPr>
            <w:tcW w:type="dxa" w:w="3279"/>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Technology Coordinator</w:t>
            </w:r>
          </w:p>
        </w:tc>
        <w:tc>
          <w:tcPr>
            <w:tcW w:type="dxa" w:w="7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named Spectrum employee who reviews the technology ticket sheet daily, confirms nothing is stalled, and is the point of contact for Aspen Technology. See Part 9, decision 1.</w:t>
            </w:r>
          </w:p>
        </w:tc>
      </w:tr>
      <w:tr>
        <w:trPr>
          <w:tblHeader w:val="false"/>
        </w:trPr>
        <w:tc>
          <w:tcPr>
            <w:tcW w:type="dxa" w:w="3279"/>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Chief Operating Officer</w:t>
            </w:r>
          </w:p>
        </w:tc>
        <w:tc>
          <w:tcPr>
            <w:tcW w:type="dxa" w:w="7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Owns this manual, approves spending and response time targets, reviews the monthly report, resolves escalations, reports risk to the Chief Executive Officer and the Board</w:t>
            </w:r>
          </w:p>
        </w:tc>
      </w:tr>
      <w:tr>
        <w:trPr>
          <w:tblHeader w:val="false"/>
        </w:trPr>
        <w:tc>
          <w:tcPr>
            <w:tcW w:type="dxa" w:w="3279"/>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Finance</w:t>
            </w:r>
          </w:p>
        </w:tc>
        <w:tc>
          <w:tcPr>
            <w:tcW w:type="dxa" w:w="7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Payment fraud controls, vendor contracts, cyber insurance, technology and property budgets</w:t>
            </w:r>
          </w:p>
        </w:tc>
      </w:tr>
      <w:tr>
        <w:trPr>
          <w:tblHeader w:val="false"/>
        </w:trPr>
        <w:tc>
          <w:tcPr>
            <w:tcW w:type="dxa" w:w="3279"/>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Chief Human Resources Officer</w:t>
            </w:r>
          </w:p>
        </w:tc>
        <w:tc>
          <w:tcPr>
            <w:tcW w:type="dxa" w:w="7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Start and separation notice, training records, discipline, the annual acknowledgement</w:t>
            </w:r>
          </w:p>
        </w:tc>
      </w:tr>
      <w:tr>
        <w:trPr>
          <w:tblHeader w:val="false"/>
        </w:trPr>
        <w:tc>
          <w:tcPr>
            <w:tcW w:type="dxa" w:w="3279"/>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VP Compliance</w:t>
            </w:r>
          </w:p>
        </w:tc>
        <w:tc>
          <w:tcPr>
            <w:tcW w:type="dxa" w:w="7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Decides whether a privacy event is a reportable breach, sets record retention periods</w:t>
            </w:r>
          </w:p>
        </w:tc>
      </w:tr>
      <w:tr>
        <w:trPr>
          <w:tblHeader w:val="false"/>
        </w:trPr>
        <w:tc>
          <w:tcPr>
            <w:tcW w:type="dxa" w:w="3279"/>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Chief Clinical Officer and VP Nursing</w:t>
            </w:r>
          </w:p>
        </w:tc>
        <w:tc>
          <w:tcPr>
            <w:tcW w:type="dxa" w:w="7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Clinical system access and the paper documentation used during an outage</w:t>
            </w:r>
          </w:p>
        </w:tc>
      </w:tr>
      <w:tr>
        <w:trPr>
          <w:tblHeader w:val="false"/>
        </w:trPr>
        <w:tc>
          <w:tcPr>
            <w:tcW w:type="dxa" w:w="3279"/>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VP of Operations</w:t>
            </w:r>
          </w:p>
        </w:tc>
        <w:tc>
          <w:tcPr>
            <w:tcW w:type="dxa" w:w="7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 level execution, site readiness, program continuity decisions</w:t>
            </w:r>
          </w:p>
        </w:tc>
      </w:tr>
      <w:tr>
        <w:trPr>
          <w:tblHeader w:val="false"/>
        </w:trPr>
        <w:tc>
          <w:tcPr>
            <w:tcW w:type="dxa" w:w="3279"/>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Director of Development</w:t>
            </w:r>
          </w:p>
        </w:tc>
        <w:tc>
          <w:tcPr>
            <w:tcW w:type="dxa" w:w="7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Donor information and public communications</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Several items above belong to departments that do not report to the Chief Operating Officer. Those sections were written with those departments and require their agreement.</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4. How the Ticket System Works</w:t>
      </w:r>
    </w:p>
    <w:p>
      <w:pPr>
        <w:spacing w:after="110" w:line="220"/>
      </w:pPr>
      <w:r>
        <w:rPr>
          <w:rFonts w:ascii="Times New Roman" w:cs="Times New Roman" w:eastAsia="Times New Roman" w:hAnsi="Times New Roman"/>
          <w:sz w:val="20"/>
          <w:szCs w:val="20"/>
        </w:rPr>
        <w:t xml:space="preserve">Both Google Forms feed a Google Sheet that Spectrum for Living owns. That sheet is the agency's record.</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staff member submits a form.</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response lands in the Spectrum owned sheet and an email alert goes to the responder, either Aspen Technology or Facilities.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responder updates the status column in the sheet as work progresses.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Technology Coordinator reviews the technology sheet every business day. The Director of Facilities and Fleet Management reviews the property sheet every business day.</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Nothing is closed until the person who submitted it confirms the problem is fixed.</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Chief Operating Officer pulls the monthly numbers from the same sheet.</w:t>
      </w:r>
    </w:p>
    <w:p>
      <w:pPr>
        <w:spacing w:after="110" w:line="220"/>
      </w:pPr>
      <w:r>
        <w:rPr>
          <w:rFonts w:ascii="Times New Roman" w:cs="Times New Roman" w:eastAsia="Times New Roman" w:hAnsi="Times New Roman"/>
          <w:b/>
          <w:bCs/>
          <w:sz w:val="20"/>
          <w:szCs w:val="20"/>
        </w:rPr>
        <w:t xml:space="preserve">Why the sheet matters.</w:t>
      </w:r>
      <w:r>
        <w:rPr>
          <w:rFonts w:ascii="Times New Roman" w:cs="Times New Roman" w:eastAsia="Times New Roman" w:hAnsi="Times New Roman"/>
          <w:sz w:val="20"/>
          <w:szCs w:val="20"/>
        </w:rPr>
        <w:t xml:space="preserve"> If tickets live only inside a vendor's system, Spectrum has no record of what broke, how often, or how long it took, and no way to hold anyone to a response time. Keeping the sheet in agency hands is what makes the monthly report possible and what protects the agency if the vendor ever changes.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5. Definitions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393"/>
        <w:gridCol w:w="7975"/>
      </w:tblGrid>
      <w:tr>
        <w:trPr>
          <w:tblHeader/>
        </w:trPr>
        <w:tc>
          <w:tcPr>
            <w:tcW w:type="dxa" w:w="239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Term</w:t>
            </w:r>
          </w:p>
        </w:tc>
        <w:tc>
          <w:tcPr>
            <w:tcW w:type="dxa" w:w="797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Meaning</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Account lockout</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Your account is blocked, usually after several wrong password attempts</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outside company under contract to perform Spectrum for Living technology work</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Confidential information</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Anything that would harm a person or the agency if it were disclosed</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DDD</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New Jersey Division of Developmental Disabilities</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Encryption</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Scrambling the information on a device so it cannot be read if the device is lost</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Generative AI</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Software that writes text or summaries in response to a request</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ICF</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Intermediate Care Facility. The Closter site follows federal rules under 42 CFR Part 483 and is surveyed by the New Jersey Department of Health</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Least privilege</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Staff receive only the access their job requires</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PHI</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Protected Health Information. Health information about a specific person, protected by HIPAA</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Phishing</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fake message designed to get you to click, sign in, send money, or share information</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Preventive maintenance</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Scheduled service done before something breaks</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Ransomware</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Software that locks files and demands payment</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Ticket</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request submitted through one of the two Google Forms</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2-Step Verification</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Google's second sign in check, usually a prompt or code on your phone</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UIR</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Unusual Incident Report</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Work order</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same thing as a ticket. This manual uses the word ticket</w:t>
            </w:r>
          </w:p>
        </w:tc>
      </w:tr>
    </w:tbl>
    <w:p>
      <w:pPr>
        <w:spacing w:after="90"/>
      </w:pPr>
      <w:r>
        <w:rPr>
          <w:sz w:val="2"/>
          <w:szCs w:val="2"/>
        </w:rPr>
        <w:t xml:space="preserve"/>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6. Requesting an Exception</w:t>
      </w:r>
    </w:p>
    <w:p>
      <w:pPr>
        <w:spacing w:after="110" w:line="220"/>
      </w:pPr>
      <w:r>
        <w:rPr>
          <w:rFonts w:ascii="Times New Roman" w:cs="Times New Roman" w:eastAsia="Times New Roman" w:hAnsi="Times New Roman"/>
          <w:sz w:val="20"/>
          <w:szCs w:val="20"/>
        </w:rPr>
        <w:t xml:space="preserve">An exception is written permission to do something differently for a set period. Doing something differently without written permission is a violation.</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Complete Form I.</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State the rule you cannot follow and the operating reason.</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Describe what you will do instead to reduce the risk.</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Send it to the Chief Operating Officer.</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6144"/>
        <w:gridCol w:w="3149"/>
        <w:gridCol w:w="1075"/>
      </w:tblGrid>
      <w:tr>
        <w:trPr>
          <w:tblHeader/>
        </w:trPr>
        <w:tc>
          <w:tcPr>
            <w:tcW w:type="dxa" w:w="614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Risk level</w:t>
            </w:r>
          </w:p>
        </w:tc>
        <w:tc>
          <w:tcPr>
            <w:tcW w:type="dxa" w:w="314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Approved by</w:t>
            </w:r>
          </w:p>
        </w:tc>
        <w:tc>
          <w:tcPr>
            <w:tcW w:type="dxa" w:w="107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Maximum length</w:t>
            </w:r>
          </w:p>
        </w:tc>
      </w:tr>
      <w:tr>
        <w:trPr>
          <w:tblHeader w:val="false"/>
        </w:trPr>
        <w:tc>
          <w:tcPr>
            <w:tcW w:type="dxa" w:w="61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Low, such as a non standard accessory</w:t>
            </w:r>
          </w:p>
        </w:tc>
        <w:tc>
          <w:tcPr>
            <w:tcW w:type="dxa" w:w="31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c>
          <w:tcPr>
            <w:tcW w:type="dxa" w:w="10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12 months</w:t>
            </w:r>
          </w:p>
        </w:tc>
      </w:tr>
      <w:tr>
        <w:trPr>
          <w:tblHeader w:val="false"/>
        </w:trPr>
        <w:tc>
          <w:tcPr>
            <w:tcW w:type="dxa" w:w="61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Moderate, such as delaying a computer replacement</w:t>
            </w:r>
          </w:p>
        </w:tc>
        <w:tc>
          <w:tcPr>
            <w:tcW w:type="dxa" w:w="31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c>
          <w:tcPr>
            <w:tcW w:type="dxa" w:w="10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6 months</w:t>
            </w:r>
          </w:p>
        </w:tc>
      </w:tr>
      <w:tr>
        <w:trPr>
          <w:tblHeader w:val="false"/>
        </w:trPr>
        <w:tc>
          <w:tcPr>
            <w:tcW w:type="dxa" w:w="61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High, involving 2-Step Verification, encryption, backups, health information, payments, or life safety equipment</w:t>
            </w:r>
          </w:p>
        </w:tc>
        <w:tc>
          <w:tcPr>
            <w:tcW w:type="dxa" w:w="31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and VP Compliance</w:t>
            </w:r>
          </w:p>
        </w:tc>
        <w:tc>
          <w:tcPr>
            <w:tcW w:type="dxa" w:w="10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90 days</w:t>
            </w:r>
          </w:p>
        </w:tc>
      </w:tr>
      <w:tr>
        <w:trPr>
          <w:tblHeader w:val="false"/>
        </w:trPr>
        <w:tc>
          <w:tcPr>
            <w:tcW w:type="dxa" w:w="61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Critical, affecting HIPAA, CMS, DDD, licensing, or insurance requirements</w:t>
            </w:r>
          </w:p>
        </w:tc>
        <w:tc>
          <w:tcPr>
            <w:tcW w:type="dxa" w:w="31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Executive Officer and legal counsel</w:t>
            </w:r>
          </w:p>
        </w:tc>
        <w:tc>
          <w:tcPr>
            <w:tcW w:type="dxa" w:w="10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30 days</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Never approved.</w:t>
      </w:r>
      <w:r>
        <w:rPr>
          <w:rFonts w:ascii="Times New Roman" w:cs="Times New Roman" w:eastAsia="Times New Roman" w:hAnsi="Times New Roman"/>
          <w:sz w:val="20"/>
          <w:szCs w:val="20"/>
        </w:rPr>
        <w:t xml:space="preserve"> Sharing a password. Turning off 2-Step Verification on an account that reaches email, health information, finance, payroll, or Human Resources systems. Resetting a password from an email request alone. Changing vendor banking information without a verification call. Entering information about a person we support into an AI tool. Keeping confidential information on a device that is not encrypted. Disabling, blocking, or bypassing fire and life safety equipment.</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7. Training and Acknowledgement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835"/>
        <w:gridCol w:w="3240"/>
        <w:gridCol w:w="2511"/>
        <w:gridCol w:w="1782"/>
      </w:tblGrid>
      <w:tr>
        <w:trPr>
          <w:tblHeader/>
        </w:trPr>
        <w:tc>
          <w:tcPr>
            <w:tcW w:type="dxa" w:w="283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Training</w:t>
            </w:r>
          </w:p>
        </w:tc>
        <w:tc>
          <w:tcPr>
            <w:tcW w:type="dxa" w:w="324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Who</w:t>
            </w:r>
          </w:p>
        </w:tc>
        <w:tc>
          <w:tcPr>
            <w:tcW w:type="dxa" w:w="251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When</w:t>
            </w:r>
          </w:p>
        </w:tc>
        <w:tc>
          <w:tcPr>
            <w:tcW w:type="dxa" w:w="178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How often</w:t>
            </w:r>
          </w:p>
        </w:tc>
      </w:tr>
      <w:tr>
        <w:trPr>
          <w:tblHeader w:val="false"/>
        </w:trPr>
        <w:tc>
          <w:tcPr>
            <w:tcW w:type="dxa" w:w="28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Ticket process and site readiness</w:t>
            </w:r>
          </w:p>
        </w:tc>
        <w:tc>
          <w:tcPr>
            <w:tcW w:type="dxa" w:w="32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staff</w:t>
            </w:r>
          </w:p>
        </w:tc>
        <w:tc>
          <w:tcPr>
            <w:tcW w:type="dxa" w:w="251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Within 30 days of hire</w:t>
            </w:r>
          </w:p>
        </w:tc>
        <w:tc>
          <w:tcPr>
            <w:tcW w:type="dxa" w:w="17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w:t>
            </w:r>
          </w:p>
        </w:tc>
      </w:tr>
      <w:tr>
        <w:trPr>
          <w:tblHeader w:val="false"/>
        </w:trPr>
        <w:tc>
          <w:tcPr>
            <w:tcW w:type="dxa" w:w="28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and security orientation</w:t>
            </w:r>
          </w:p>
        </w:tc>
        <w:tc>
          <w:tcPr>
            <w:tcW w:type="dxa" w:w="32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staff with an account</w:t>
            </w:r>
          </w:p>
        </w:tc>
        <w:tc>
          <w:tcPr>
            <w:tcW w:type="dxa" w:w="251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Before the account is turned on</w:t>
            </w:r>
          </w:p>
        </w:tc>
        <w:tc>
          <w:tcPr>
            <w:tcW w:type="dxa" w:w="17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Once</w:t>
            </w:r>
          </w:p>
        </w:tc>
      </w:tr>
      <w:tr>
        <w:trPr>
          <w:tblHeader w:val="false"/>
        </w:trPr>
        <w:tc>
          <w:tcPr>
            <w:tcW w:type="dxa" w:w="28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Security awareness</w:t>
            </w:r>
          </w:p>
        </w:tc>
        <w:tc>
          <w:tcPr>
            <w:tcW w:type="dxa" w:w="32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staff with an account</w:t>
            </w:r>
          </w:p>
        </w:tc>
        <w:tc>
          <w:tcPr>
            <w:tcW w:type="dxa" w:w="251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Within 30 days of assignment</w:t>
            </w:r>
          </w:p>
        </w:tc>
        <w:tc>
          <w:tcPr>
            <w:tcW w:type="dxa" w:w="17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w:t>
            </w:r>
          </w:p>
        </w:tc>
      </w:tr>
      <w:tr>
        <w:trPr>
          <w:tblHeader w:val="false"/>
        </w:trPr>
        <w:tc>
          <w:tcPr>
            <w:tcW w:type="dxa" w:w="28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Phishing test messages</w:t>
            </w:r>
          </w:p>
        </w:tc>
        <w:tc>
          <w:tcPr>
            <w:tcW w:type="dxa" w:w="32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staff with email</w:t>
            </w:r>
          </w:p>
        </w:tc>
        <w:tc>
          <w:tcPr>
            <w:tcW w:type="dxa" w:w="251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Ongoing</w:t>
            </w:r>
          </w:p>
        </w:tc>
        <w:tc>
          <w:tcPr>
            <w:tcW w:type="dxa" w:w="17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[Monthly or quarterly]</w:t>
            </w:r>
          </w:p>
        </w:tc>
      </w:tr>
      <w:tr>
        <w:trPr>
          <w:tblHeader w:val="false"/>
        </w:trPr>
        <w:tc>
          <w:tcPr>
            <w:tcW w:type="dxa" w:w="28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HIPAA privacy and security</w:t>
            </w:r>
          </w:p>
        </w:tc>
        <w:tc>
          <w:tcPr>
            <w:tcW w:type="dxa" w:w="32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staff with health information access</w:t>
            </w:r>
          </w:p>
        </w:tc>
        <w:tc>
          <w:tcPr>
            <w:tcW w:type="dxa" w:w="251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Before access is granted</w:t>
            </w:r>
          </w:p>
        </w:tc>
        <w:tc>
          <w:tcPr>
            <w:tcW w:type="dxa" w:w="17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w:t>
            </w:r>
          </w:p>
        </w:tc>
      </w:tr>
      <w:tr>
        <w:trPr>
          <w:tblHeader w:val="false"/>
        </w:trPr>
        <w:tc>
          <w:tcPr>
            <w:tcW w:type="dxa" w:w="28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Artificial intelligence use</w:t>
            </w:r>
          </w:p>
        </w:tc>
        <w:tc>
          <w:tcPr>
            <w:tcW w:type="dxa" w:w="32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Staff approved to use AI tools</w:t>
            </w:r>
          </w:p>
        </w:tc>
        <w:tc>
          <w:tcPr>
            <w:tcW w:type="dxa" w:w="251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Before access is granted</w:t>
            </w:r>
          </w:p>
        </w:tc>
        <w:tc>
          <w:tcPr>
            <w:tcW w:type="dxa" w:w="17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w:t>
            </w:r>
          </w:p>
        </w:tc>
      </w:tr>
      <w:tr>
        <w:trPr>
          <w:tblHeader w:val="false"/>
        </w:trPr>
        <w:tc>
          <w:tcPr>
            <w:tcW w:type="dxa" w:w="28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Payment fraud prevention</w:t>
            </w:r>
          </w:p>
        </w:tc>
        <w:tc>
          <w:tcPr>
            <w:tcW w:type="dxa" w:w="32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Finance, billing, purchasing, executives</w:t>
            </w:r>
          </w:p>
        </w:tc>
        <w:tc>
          <w:tcPr>
            <w:tcW w:type="dxa" w:w="251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Before payment authority</w:t>
            </w:r>
          </w:p>
        </w:tc>
        <w:tc>
          <w:tcPr>
            <w:tcW w:type="dxa" w:w="17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w:t>
            </w:r>
          </w:p>
        </w:tc>
      </w:tr>
      <w:tr>
        <w:trPr>
          <w:tblHeader w:val="false"/>
        </w:trPr>
        <w:tc>
          <w:tcPr>
            <w:tcW w:type="dxa" w:w="28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Emergency and outage procedures</w:t>
            </w:r>
          </w:p>
        </w:tc>
        <w:tc>
          <w:tcPr>
            <w:tcW w:type="dxa" w:w="32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 supervisors and managers</w:t>
            </w:r>
          </w:p>
        </w:tc>
        <w:tc>
          <w:tcPr>
            <w:tcW w:type="dxa" w:w="251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Within 30 days of the role</w:t>
            </w:r>
          </w:p>
        </w:tc>
        <w:tc>
          <w:tcPr>
            <w:tcW w:type="dxa" w:w="17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Every person signs Form J at hire and once a year after that. Human Resources keeps the signed forms.</w:t>
      </w:r>
    </w:p>
    <w:p>
      <w:pPr>
        <w:spacing w:after="110" w:line="220"/>
      </w:pPr>
      <w:r>
        <w:rPr>
          <w:rFonts w:ascii="Times New Roman" w:cs="Times New Roman" w:eastAsia="Times New Roman" w:hAnsi="Times New Roman"/>
          <w:sz w:val="20"/>
          <w:szCs w:val="20"/>
        </w:rPr>
        <w:t xml:space="preserve">If training is not completed within 30 days, the supervisor is notified. At 45 days the director is notified. At 60 days the Chief Operating Officer and the Chief Human Resources Officer decide whether to suspend access.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8. Enforcement</w:t>
      </w:r>
    </w:p>
    <w:p>
      <w:pPr>
        <w:spacing w:after="110" w:line="220"/>
      </w:pPr>
      <w:r>
        <w:rPr>
          <w:rFonts w:ascii="Times New Roman" w:cs="Times New Roman" w:eastAsia="Times New Roman" w:hAnsi="Times New Roman"/>
          <w:sz w:val="20"/>
          <w:szCs w:val="20"/>
        </w:rPr>
        <w:t xml:space="preserve">Staff will not be disciplined for promptly reporting a mistake they made. Hiding a mistake is the serious problem, not making one.</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4599"/>
        <w:gridCol w:w="5769"/>
      </w:tblGrid>
      <w:tr>
        <w:trPr>
          <w:tblHeader/>
        </w:trPr>
        <w:tc>
          <w:tcPr>
            <w:tcW w:type="dxa" w:w="459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Situation</w:t>
            </w:r>
          </w:p>
        </w:tc>
        <w:tc>
          <w:tcPr>
            <w:tcW w:type="dxa" w:w="576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Typical response</w:t>
            </w:r>
          </w:p>
        </w:tc>
      </w:tr>
      <w:tr>
        <w:trPr>
          <w:tblHeader w:val="false"/>
        </w:trPr>
        <w:tc>
          <w:tcPr>
            <w:tcW w:type="dxa" w:w="45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Honest mistake, reported right away</w:t>
            </w:r>
          </w:p>
        </w:tc>
        <w:tc>
          <w:tcPr>
            <w:tcW w:type="dxa" w:w="576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Coaching and refresher training</w:t>
            </w:r>
          </w:p>
        </w:tc>
      </w:tr>
      <w:tr>
        <w:trPr>
          <w:tblHeader w:val="false"/>
        </w:trPr>
        <w:tc>
          <w:tcPr>
            <w:tcW w:type="dxa" w:w="45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Repeating the same mistake after coaching</w:t>
            </w:r>
          </w:p>
        </w:tc>
        <w:tc>
          <w:tcPr>
            <w:tcW w:type="dxa" w:w="576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Documented counseling by the supervisor</w:t>
            </w:r>
          </w:p>
        </w:tc>
      </w:tr>
      <w:tr>
        <w:trPr>
          <w:tblHeader w:val="false"/>
        </w:trPr>
        <w:tc>
          <w:tcPr>
            <w:tcW w:type="dxa" w:w="45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Looking at records without a work reason</w:t>
            </w:r>
          </w:p>
        </w:tc>
        <w:tc>
          <w:tcPr>
            <w:tcW w:type="dxa" w:w="576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Investigation by Human Resources and Compliance, possible termination</w:t>
            </w:r>
          </w:p>
        </w:tc>
      </w:tr>
      <w:tr>
        <w:trPr>
          <w:tblHeader w:val="false"/>
        </w:trPr>
        <w:tc>
          <w:tcPr>
            <w:tcW w:type="dxa" w:w="45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Sharing a password or working around a security control</w:t>
            </w:r>
          </w:p>
        </w:tc>
        <w:tc>
          <w:tcPr>
            <w:tcW w:type="dxa" w:w="576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Access review and documented discipline</w:t>
            </w:r>
          </w:p>
        </w:tc>
      </w:tr>
      <w:tr>
        <w:trPr>
          <w:tblHeader w:val="false"/>
        </w:trPr>
        <w:tc>
          <w:tcPr>
            <w:tcW w:type="dxa" w:w="45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Bypassing or disabling life safety equipment</w:t>
            </w:r>
          </w:p>
        </w:tc>
        <w:tc>
          <w:tcPr>
            <w:tcW w:type="dxa" w:w="576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Immediate investigation and discipline</w:t>
            </w:r>
          </w:p>
        </w:tc>
      </w:tr>
      <w:tr>
        <w:trPr>
          <w:tblHeader w:val="false"/>
        </w:trPr>
        <w:tc>
          <w:tcPr>
            <w:tcW w:type="dxa" w:w="45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Hiding an incident</w:t>
            </w:r>
          </w:p>
        </w:tc>
        <w:tc>
          <w:tcPr>
            <w:tcW w:type="dxa" w:w="576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Discipline up to termination</w:t>
            </w:r>
          </w:p>
        </w:tc>
      </w:tr>
      <w:tr>
        <w:trPr>
          <w:tblHeader w:val="false"/>
        </w:trPr>
        <w:tc>
          <w:tcPr>
            <w:tcW w:type="dxa" w:w="45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Theft, fraud, or deliberate damage</w:t>
            </w:r>
          </w:p>
        </w:tc>
        <w:tc>
          <w:tcPr>
            <w:tcW w:type="dxa" w:w="576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Termination and referral to law enforcement</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Contractors and vendors lose access immediately and the contract is reviewed by the Director of Finance. Volunteers and interns lose access and the sponsoring supervisor is notified. Board member matters go to the Board Chair.</w:t>
      </w:r>
    </w:p>
    <w:p>
      <w:pPr>
        <w:spacing w:after="110" w:line="220"/>
      </w:pPr>
      <w:r>
        <w:rPr>
          <w:rFonts w:ascii="Times New Roman" w:cs="Times New Roman" w:eastAsia="Times New Roman" w:hAnsi="Times New Roman"/>
          <w:sz w:val="20"/>
          <w:szCs w:val="20"/>
        </w:rPr>
        <w:t xml:space="preserve">This section requires review by Human Resources and legal counsel before adoption.</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9. Review and Testing Schedule</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4148"/>
        <w:gridCol w:w="2322"/>
        <w:gridCol w:w="3898"/>
      </w:tblGrid>
      <w:tr>
        <w:trPr>
          <w:tblHeader/>
        </w:trPr>
        <w:tc>
          <w:tcPr>
            <w:tcW w:type="dxa" w:w="414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Activity</w:t>
            </w:r>
          </w:p>
        </w:tc>
        <w:tc>
          <w:tcPr>
            <w:tcW w:type="dxa" w:w="232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How often</w:t>
            </w:r>
          </w:p>
        </w:tc>
        <w:tc>
          <w:tcPr>
            <w:tcW w:type="dxa" w:w="389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r>
      <w:tr>
        <w:trPr>
          <w:tblHeader w:val="false"/>
        </w:trPr>
        <w:tc>
          <w:tcPr>
            <w:tcW w:type="dxa" w:w="4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Full review of this manual</w:t>
            </w:r>
          </w:p>
        </w:tc>
        <w:tc>
          <w:tcPr>
            <w:tcW w:type="dxa" w:w="23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w:t>
            </w:r>
          </w:p>
        </w:tc>
        <w:tc>
          <w:tcPr>
            <w:tcW w:type="dxa" w:w="38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r>
        <w:trPr>
          <w:tblHeader w:val="false"/>
        </w:trPr>
        <w:tc>
          <w:tcPr>
            <w:tcW w:type="dxa" w:w="4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Review after any major incident or system change</w:t>
            </w:r>
          </w:p>
        </w:tc>
        <w:tc>
          <w:tcPr>
            <w:tcW w:type="dxa" w:w="23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 needed</w:t>
            </w:r>
          </w:p>
        </w:tc>
        <w:tc>
          <w:tcPr>
            <w:tcW w:type="dxa" w:w="38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r>
        <w:trPr>
          <w:tblHeader w:val="false"/>
        </w:trPr>
        <w:tc>
          <w:tcPr>
            <w:tcW w:type="dxa" w:w="4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Backup restore test</w:t>
            </w:r>
          </w:p>
        </w:tc>
        <w:tc>
          <w:tcPr>
            <w:tcW w:type="dxa" w:w="23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Quarterly</w:t>
            </w:r>
          </w:p>
        </w:tc>
        <w:tc>
          <w:tcPr>
            <w:tcW w:type="dxa" w:w="38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w:t>
            </w:r>
          </w:p>
        </w:tc>
      </w:tr>
      <w:tr>
        <w:trPr>
          <w:tblHeader w:val="false"/>
        </w:trPr>
        <w:tc>
          <w:tcPr>
            <w:tcW w:type="dxa" w:w="4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Account access review</w:t>
            </w:r>
          </w:p>
        </w:tc>
        <w:tc>
          <w:tcPr>
            <w:tcW w:type="dxa" w:w="23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Quarterly</w:t>
            </w:r>
          </w:p>
        </w:tc>
        <w:tc>
          <w:tcPr>
            <w:tcW w:type="dxa" w:w="38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Coordinator and supervisors</w:t>
            </w:r>
          </w:p>
        </w:tc>
      </w:tr>
      <w:tr>
        <w:trPr>
          <w:tblHeader w:val="false"/>
        </w:trPr>
        <w:tc>
          <w:tcPr>
            <w:tcW w:type="dxa" w:w="4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 performance review</w:t>
            </w:r>
          </w:p>
        </w:tc>
        <w:tc>
          <w:tcPr>
            <w:tcW w:type="dxa" w:w="23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Quarterly</w:t>
            </w:r>
          </w:p>
        </w:tc>
        <w:tc>
          <w:tcPr>
            <w:tcW w:type="dxa" w:w="38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and Director of Finance</w:t>
            </w:r>
          </w:p>
        </w:tc>
      </w:tr>
      <w:tr>
        <w:trPr>
          <w:tblHeader w:val="false"/>
        </w:trPr>
        <w:tc>
          <w:tcPr>
            <w:tcW w:type="dxa" w:w="4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 vendor performance review</w:t>
            </w:r>
          </w:p>
        </w:tc>
        <w:tc>
          <w:tcPr>
            <w:tcW w:type="dxa" w:w="23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Quarterly</w:t>
            </w:r>
          </w:p>
        </w:tc>
        <w:tc>
          <w:tcPr>
            <w:tcW w:type="dxa" w:w="38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r>
      <w:tr>
        <w:trPr>
          <w:tblHeader w:val="false"/>
        </w:trPr>
        <w:tc>
          <w:tcPr>
            <w:tcW w:type="dxa" w:w="4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Preventive maintenance schedule review</w:t>
            </w:r>
          </w:p>
        </w:tc>
        <w:tc>
          <w:tcPr>
            <w:tcW w:type="dxa" w:w="23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Quarterly</w:t>
            </w:r>
          </w:p>
        </w:tc>
        <w:tc>
          <w:tcPr>
            <w:tcW w:type="dxa" w:w="38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r>
      <w:tr>
        <w:trPr>
          <w:tblHeader w:val="false"/>
        </w:trPr>
        <w:tc>
          <w:tcPr>
            <w:tcW w:type="dxa" w:w="4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 readiness check</w:t>
            </w:r>
          </w:p>
        </w:tc>
        <w:tc>
          <w:tcPr>
            <w:tcW w:type="dxa" w:w="23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Quarterly</w:t>
            </w:r>
          </w:p>
        </w:tc>
        <w:tc>
          <w:tcPr>
            <w:tcW w:type="dxa" w:w="38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 supervisors</w:t>
            </w:r>
          </w:p>
        </w:tc>
      </w:tr>
      <w:tr>
        <w:trPr>
          <w:tblHeader w:val="false"/>
        </w:trPr>
        <w:tc>
          <w:tcPr>
            <w:tcW w:type="dxa" w:w="4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Outage drill at one site</w:t>
            </w:r>
          </w:p>
        </w:tc>
        <w:tc>
          <w:tcPr>
            <w:tcW w:type="dxa" w:w="23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Twice a year, rotating sites</w:t>
            </w:r>
          </w:p>
        </w:tc>
        <w:tc>
          <w:tcPr>
            <w:tcW w:type="dxa" w:w="38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of Operations</w:t>
            </w:r>
          </w:p>
        </w:tc>
      </w:tr>
      <w:tr>
        <w:trPr>
          <w:tblHeader w:val="false"/>
        </w:trPr>
        <w:tc>
          <w:tcPr>
            <w:tcW w:type="dxa" w:w="4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Fire drill and life safety equipment inspection</w:t>
            </w:r>
          </w:p>
        </w:tc>
        <w:tc>
          <w:tcPr>
            <w:tcW w:type="dxa" w:w="23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Per licensing requirements</w:t>
            </w:r>
          </w:p>
        </w:tc>
        <w:tc>
          <w:tcPr>
            <w:tcW w:type="dxa" w:w="38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r>
      <w:tr>
        <w:trPr>
          <w:tblHeader w:val="false"/>
        </w:trPr>
        <w:tc>
          <w:tcPr>
            <w:tcW w:type="dxa" w:w="4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Equipment count at each site</w:t>
            </w:r>
          </w:p>
        </w:tc>
        <w:tc>
          <w:tcPr>
            <w:tcW w:type="dxa" w:w="23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w:t>
            </w:r>
          </w:p>
        </w:tc>
        <w:tc>
          <w:tcPr>
            <w:tcW w:type="dxa" w:w="38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Coordinator</w:t>
            </w:r>
          </w:p>
        </w:tc>
      </w:tr>
      <w:tr>
        <w:trPr>
          <w:tblHeader w:val="false"/>
        </w:trPr>
        <w:tc>
          <w:tcPr>
            <w:tcW w:type="dxa" w:w="4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Tabletop exercise for ransomware and payment fraud</w:t>
            </w:r>
          </w:p>
        </w:tc>
        <w:tc>
          <w:tcPr>
            <w:tcW w:type="dxa" w:w="23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w:t>
            </w:r>
          </w:p>
        </w:tc>
        <w:tc>
          <w:tcPr>
            <w:tcW w:type="dxa" w:w="38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bl>
    <w:p>
      <w:pPr>
        <w:spacing w:after="90"/>
      </w:pPr>
      <w:r>
        <w:rPr>
          <w:sz w:val="2"/>
          <w:szCs w:val="2"/>
        </w:rPr>
        <w:t xml:space="preserve"/>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10. Monthly Report</w:t>
      </w:r>
    </w:p>
    <w:p>
      <w:pPr>
        <w:spacing w:after="110" w:line="220"/>
      </w:pPr>
      <w:r>
        <w:rPr>
          <w:rFonts w:ascii="Times New Roman" w:cs="Times New Roman" w:eastAsia="Times New Roman" w:hAnsi="Times New Roman"/>
          <w:sz w:val="20"/>
          <w:szCs w:val="20"/>
        </w:rPr>
        <w:t xml:space="preserve">The Chief Operating Officer receives a one page report within ten business days of month end, built from the two ticket sheets. Targets below are proposals and require approval.</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6089"/>
        <w:gridCol w:w="4279"/>
      </w:tblGrid>
      <w:tr>
        <w:trPr>
          <w:tblHeader/>
        </w:trPr>
        <w:tc>
          <w:tcPr>
            <w:tcW w:type="dxa" w:w="608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Measure</w:t>
            </w:r>
          </w:p>
        </w:tc>
        <w:tc>
          <w:tcPr>
            <w:tcW w:type="dxa" w:w="427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Proposed target</w:t>
            </w:r>
          </w:p>
        </w:tc>
      </w:tr>
      <w:tr>
        <w:trPr>
          <w:tblHeader w:val="false"/>
        </w:trPr>
        <w:tc>
          <w:tcPr>
            <w:tcW w:type="dxa" w:w="6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Open tickets by priority and age, technology and property shown separately</w:t>
            </w:r>
          </w:p>
        </w:tc>
        <w:tc>
          <w:tcPr>
            <w:tcW w:type="dxa" w:w="4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 open emergency tickets</w:t>
            </w:r>
          </w:p>
        </w:tc>
      </w:tr>
      <w:tr>
        <w:trPr>
          <w:tblHeader w:val="false"/>
        </w:trPr>
        <w:tc>
          <w:tcPr>
            <w:tcW w:type="dxa" w:w="6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Average time to first response</w:t>
            </w:r>
          </w:p>
        </w:tc>
        <w:tc>
          <w:tcPr>
            <w:tcW w:type="dxa" w:w="4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Emergency 15 minutes, urgent 1 hour, routine 4 hours</w:t>
            </w:r>
          </w:p>
        </w:tc>
      </w:tr>
      <w:tr>
        <w:trPr>
          <w:tblHeader w:val="false"/>
        </w:trPr>
        <w:tc>
          <w:tcPr>
            <w:tcW w:type="dxa" w:w="6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Average time to close</w:t>
            </w:r>
          </w:p>
        </w:tc>
        <w:tc>
          <w:tcPr>
            <w:tcW w:type="dxa" w:w="4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Emergency 4 hours, urgent 1 day, routine 3 days</w:t>
            </w:r>
          </w:p>
        </w:tc>
      </w:tr>
      <w:tr>
        <w:trPr>
          <w:tblHeader w:val="false"/>
        </w:trPr>
        <w:tc>
          <w:tcPr>
            <w:tcW w:type="dxa" w:w="6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Tickets closed without the requester confirming the fix</w:t>
            </w:r>
          </w:p>
        </w:tc>
        <w:tc>
          <w:tcPr>
            <w:tcW w:type="dxa" w:w="4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Zero</w:t>
            </w:r>
          </w:p>
        </w:tc>
      </w:tr>
      <w:tr>
        <w:trPr>
          <w:tblHeader w:val="false"/>
        </w:trPr>
        <w:tc>
          <w:tcPr>
            <w:tcW w:type="dxa" w:w="6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Repeat problems by site, device, or system</w:t>
            </w:r>
          </w:p>
        </w:tc>
        <w:tc>
          <w:tcPr>
            <w:tcW w:type="dxa" w:w="4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Fewer than 10 active</w:t>
            </w:r>
          </w:p>
        </w:tc>
      </w:tr>
      <w:tr>
        <w:trPr>
          <w:tblHeader w:val="false"/>
        </w:trPr>
        <w:tc>
          <w:tcPr>
            <w:tcW w:type="dxa" w:w="6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Internet and phone downtime by site</w:t>
            </w:r>
          </w:p>
        </w:tc>
        <w:tc>
          <w:tcPr>
            <w:tcW w:type="dxa" w:w="4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Under 2 hours per site per month</w:t>
            </w:r>
          </w:p>
        </w:tc>
      </w:tr>
      <w:tr>
        <w:trPr>
          <w:tblHeader w:val="false"/>
        </w:trPr>
        <w:tc>
          <w:tcPr>
            <w:tcW w:type="dxa" w:w="6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Heat, hot water, or cooling failures by site</w:t>
            </w:r>
          </w:p>
        </w:tc>
        <w:tc>
          <w:tcPr>
            <w:tcW w:type="dxa" w:w="4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Zero repeat failures at the same site</w:t>
            </w:r>
          </w:p>
        </w:tc>
      </w:tr>
      <w:tr>
        <w:trPr>
          <w:tblHeader w:val="false"/>
        </w:trPr>
        <w:tc>
          <w:tcPr>
            <w:tcW w:type="dxa" w:w="6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Life safety equipment findings open past their due date</w:t>
            </w:r>
          </w:p>
        </w:tc>
        <w:tc>
          <w:tcPr>
            <w:tcW w:type="dxa" w:w="4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Zero</w:t>
            </w:r>
          </w:p>
        </w:tc>
      </w:tr>
      <w:tr>
        <w:trPr>
          <w:tblHeader w:val="false"/>
        </w:trPr>
        <w:tc>
          <w:tcPr>
            <w:tcW w:type="dxa" w:w="6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Serious security incidents</w:t>
            </w:r>
          </w:p>
        </w:tc>
        <w:tc>
          <w:tcPr>
            <w:tcW w:type="dxa" w:w="4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Zero</w:t>
            </w:r>
          </w:p>
        </w:tc>
      </w:tr>
      <w:tr>
        <w:trPr>
          <w:tblHeader w:val="false"/>
        </w:trPr>
        <w:tc>
          <w:tcPr>
            <w:tcW w:type="dxa" w:w="6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Suspicious emails reported by staff</w:t>
            </w:r>
          </w:p>
        </w:tc>
        <w:tc>
          <w:tcPr>
            <w:tcW w:type="dxa" w:w="4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Increasing</w:t>
            </w:r>
          </w:p>
        </w:tc>
      </w:tr>
      <w:tr>
        <w:trPr>
          <w:tblHeader w:val="false"/>
        </w:trPr>
        <w:tc>
          <w:tcPr>
            <w:tcW w:type="dxa" w:w="6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Security training completion</w:t>
            </w:r>
          </w:p>
        </w:tc>
        <w:tc>
          <w:tcPr>
            <w:tcW w:type="dxa" w:w="4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95 percent or higher</w:t>
            </w:r>
          </w:p>
        </w:tc>
      </w:tr>
      <w:tr>
        <w:trPr>
          <w:tblHeader w:val="false"/>
        </w:trPr>
        <w:tc>
          <w:tcPr>
            <w:tcW w:type="dxa" w:w="6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Access removed on time when staff leave</w:t>
            </w:r>
          </w:p>
        </w:tc>
        <w:tc>
          <w:tcPr>
            <w:tcW w:type="dxa" w:w="4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100 percent for involuntary separations</w:t>
            </w:r>
          </w:p>
        </w:tc>
      </w:tr>
      <w:tr>
        <w:trPr>
          <w:tblHeader w:val="false"/>
        </w:trPr>
        <w:tc>
          <w:tcPr>
            <w:tcW w:type="dxa" w:w="6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Devices counted and encrypted</w:t>
            </w:r>
          </w:p>
        </w:tc>
        <w:tc>
          <w:tcPr>
            <w:tcW w:type="dxa" w:w="4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100 percent</w:t>
            </w:r>
          </w:p>
        </w:tc>
      </w:tr>
      <w:tr>
        <w:trPr>
          <w:tblHeader w:val="false"/>
        </w:trPr>
        <w:tc>
          <w:tcPr>
            <w:tcW w:type="dxa" w:w="6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Devices and vehicles past replacement age</w:t>
            </w:r>
          </w:p>
        </w:tc>
        <w:tc>
          <w:tcPr>
            <w:tcW w:type="dxa" w:w="4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Under 10 percent</w:t>
            </w:r>
          </w:p>
        </w:tc>
      </w:tr>
      <w:tr>
        <w:trPr>
          <w:tblHeader w:val="false"/>
        </w:trPr>
        <w:tc>
          <w:tcPr>
            <w:tcW w:type="dxa" w:w="6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Backup tests completed and passed</w:t>
            </w:r>
          </w:p>
        </w:tc>
        <w:tc>
          <w:tcPr>
            <w:tcW w:type="dxa" w:w="4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100 percent</w:t>
            </w:r>
          </w:p>
        </w:tc>
      </w:tr>
      <w:tr>
        <w:trPr>
          <w:tblHeader w:val="false"/>
        </w:trPr>
        <w:tc>
          <w:tcPr>
            <w:tcW w:type="dxa" w:w="6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 response performance</w:t>
            </w:r>
          </w:p>
        </w:tc>
        <w:tc>
          <w:tcPr>
            <w:tcW w:type="dxa" w:w="4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95 percent within contract targets</w:t>
            </w:r>
          </w:p>
        </w:tc>
      </w:tr>
      <w:tr>
        <w:trPr>
          <w:tblHeader w:val="false"/>
        </w:trPr>
        <w:tc>
          <w:tcPr>
            <w:tcW w:type="dxa" w:w="608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 vendor response performance</w:t>
            </w:r>
          </w:p>
        </w:tc>
        <w:tc>
          <w:tcPr>
            <w:tcW w:type="dxa" w:w="427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95 percent within agreed targets</w:t>
            </w:r>
          </w:p>
        </w:tc>
      </w:tr>
    </w:tbl>
    <w:p>
      <w:pPr>
        <w:spacing w:after="90"/>
      </w:pPr>
      <w:r>
        <w:rPr>
          <w:sz w:val="2"/>
          <w:szCs w:val="2"/>
        </w:rPr>
        <w:t xml:space="preserve"/>
      </w:r>
    </w:p>
    <w:p>
      <w:pPr>
        <w:pStyle w:val="Heading1"/>
        <w:pageBreakBefore/>
        <w:pBdr>
          <w:bottom w:val="single" w:color="000000" w:sz="6" w:space="4"/>
        </w:pBdr>
        <w:spacing w:after="200" w:before="0" w:line="220"/>
      </w:pPr>
      <w:r>
        <w:rPr>
          <w:rFonts w:ascii="Times New Roman" w:cs="Times New Roman" w:eastAsia="Times New Roman" w:hAnsi="Times New Roman"/>
          <w:b/>
          <w:bCs/>
          <w:color w:val="000000"/>
          <w:sz w:val="28"/>
          <w:szCs w:val="28"/>
        </w:rPr>
        <w:t xml:space="preserve">Part 3. Technology Procedures</w:t>
      </w:r>
    </w:p>
    <w:p>
      <w:pPr>
        <w:spacing w:after="110" w:line="220"/>
      </w:pPr>
      <w:r>
        <w:rPr>
          <w:rFonts w:ascii="Times New Roman" w:cs="Times New Roman" w:eastAsia="Times New Roman" w:hAnsi="Times New Roman"/>
          <w:sz w:val="20"/>
          <w:szCs w:val="20"/>
        </w:rPr>
        <w:t xml:space="preserve">Technology tickets go to Aspen Technology through the Technology Ticket Form. Staff do not email or call Aspen Technology directly except in the emergencies listed in Part 1.</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TEC-01. Submitting a Technology Ticket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449"/>
        <w:gridCol w:w="8919"/>
      </w:tblGrid>
      <w:tr>
        <w:trPr>
          <w:tblHeader/>
        </w:trPr>
        <w:tc>
          <w:tcPr>
            <w:tcW w:type="dxa" w:w="144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91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Anything with a computer, tablet, email, password, account, printer, desk phone, internet, software, or agency cell phone</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 to</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Ticket Form: [insert Google Form link]</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Goes to</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Before you submit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Make sure it is not an emergency. If anyone is in danger, call 911 first, then the program on call number.</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Try the short checks in the procedure for your problem. TEC-02 for computers, TEC-03 for printers, TEC-04 for phones, TEC-05 for internet.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Take a photo of any error message or of the equipment.</w:t>
      </w:r>
    </w:p>
    <w:p>
      <w:pPr>
        <w:spacing w:after="110" w:line="220"/>
      </w:pPr>
      <w:r>
        <w:rPr>
          <w:rFonts w:ascii="Times New Roman" w:cs="Times New Roman" w:eastAsia="Times New Roman" w:hAnsi="Times New Roman"/>
          <w:b/>
          <w:bCs/>
          <w:sz w:val="20"/>
          <w:szCs w:val="20"/>
        </w:rPr>
        <w:t xml:space="preserve">Filling out the form</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Give your name, job title, and a phone number that will actually be answered. A desk phone that is broken is not a contact number.</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Choose your site from the list, then say the exact room, office, or unit.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Enter the asset tag, serial number, or extension number if there is one. The asset tag is the small label with a number on it.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Type the error message exactly as it appears on the screen.</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Say when the problem started and whether it has happened before.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Say who is affected and what work cannot be done.</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Answer whether services to people we support are affected.</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Attach the photo.</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Choose the priority using the table in Part 1.</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Give the best time for someone to visit and any access instructions, such as a locked room or a doorbell that does not work.</w:t>
      </w:r>
    </w:p>
    <w:p>
      <w:pPr>
        <w:spacing w:after="30" w:line="220"/>
        <w:ind w:left="360" w:hanging="260"/>
      </w:pP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Submit, and write down the ticket number.</w:t>
      </w:r>
    </w:p>
    <w:p>
      <w:pPr>
        <w:spacing w:after="110" w:line="220"/>
      </w:pPr>
      <w:r>
        <w:rPr>
          <w:rFonts w:ascii="Times New Roman" w:cs="Times New Roman" w:eastAsia="Times New Roman" w:hAnsi="Times New Roman"/>
          <w:b/>
          <w:bCs/>
          <w:sz w:val="20"/>
          <w:szCs w:val="20"/>
        </w:rPr>
        <w:t xml:space="preserve">If the priority is emergency or urgent, also call Aspen Technology at [insert number] and give the ticket number.</w:t>
      </w:r>
      <w:r>
        <w:rPr>
          <w:rFonts w:ascii="Times New Roman" w:cs="Times New Roman" w:eastAsia="Times New Roman" w:hAnsi="Times New Roman"/>
          <w:sz w:val="20"/>
          <w:szCs w:val="20"/>
        </w:rPr>
        <w:t xml:space="preserve"> Do not rely on the form alone when a site cannot operate.</w:t>
      </w:r>
    </w:p>
    <w:p>
      <w:pPr>
        <w:spacing w:after="110" w:line="220"/>
      </w:pPr>
      <w:r>
        <w:rPr>
          <w:rFonts w:ascii="Times New Roman" w:cs="Times New Roman" w:eastAsia="Times New Roman" w:hAnsi="Times New Roman"/>
          <w:b/>
          <w:bCs/>
          <w:sz w:val="20"/>
          <w:szCs w:val="20"/>
        </w:rPr>
        <w:t xml:space="preserve">Do not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send a text message or an email to an individual instead of submitting the form. Requests handled that way leave no record, and no one can pick them up when that person is off.</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submit the same problem twice. If you need to add information, reply to the ticket confirmation.</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wait until the end of your shift to report something that is stopping work now.</w:t>
      </w:r>
    </w:p>
    <w:p>
      <w:pPr>
        <w:spacing w:after="110" w:line="220"/>
      </w:pPr>
      <w:r>
        <w:rPr>
          <w:rFonts w:ascii="Times New Roman" w:cs="Times New Roman" w:eastAsia="Times New Roman" w:hAnsi="Times New Roman"/>
          <w:b/>
          <w:bCs/>
          <w:sz w:val="20"/>
          <w:szCs w:val="20"/>
        </w:rPr>
        <w:t xml:space="preserve">What happens next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You receive a confirmation with your ticket number.</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Aspen Technology responds within the time for the priority you chose.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You receive updates. Emergency tickets are updated every 30 minutes.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ticket is not closed until you confirm the problem is fixed.</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the same problem happens three times in 90 days, it is flagged for a repair or replace decision.</w:t>
      </w:r>
    </w:p>
    <w:p>
      <w:pPr>
        <w:spacing w:after="110" w:line="220"/>
      </w:pPr>
      <w:r>
        <w:rPr>
          <w:rFonts w:ascii="Times New Roman" w:cs="Times New Roman" w:eastAsia="Times New Roman" w:hAnsi="Times New Roman"/>
          <w:b/>
          <w:bCs/>
          <w:sz w:val="20"/>
          <w:szCs w:val="20"/>
        </w:rPr>
        <w:t xml:space="preserve">If nothing happens.</w:t>
      </w:r>
      <w:r>
        <w:rPr>
          <w:rFonts w:ascii="Times New Roman" w:cs="Times New Roman" w:eastAsia="Times New Roman" w:hAnsi="Times New Roman"/>
          <w:sz w:val="20"/>
          <w:szCs w:val="20"/>
        </w:rPr>
        <w:t xml:space="preserve"> No response to an emergency ticket in 15 minutes, call [insert Aspen number]. Still nothing in 30 minutes, call the Technology Coordinator at [insert number]. Still nothing in one hour, call the Chief Operating Officer.</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Tickets are kept 7 years in the agency ticket sheet.</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TEC-02. Computer Will Not Start or Is Not Working</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449"/>
        <w:gridCol w:w="8919"/>
      </w:tblGrid>
      <w:tr>
        <w:trPr>
          <w:tblHeader/>
        </w:trPr>
        <w:tc>
          <w:tcPr>
            <w:tcW w:type="dxa" w:w="144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91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 desktop, laptop, or tablet will not start, freezes, is very slow, or will not connect</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 to</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Ticket Form: [insert Google Form link]</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Try this first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that the power cable is pushed in at both the computer and the wall, and that the outlet works. Test the outlet with a lamp or phone charger. </w:t>
      </w:r>
      <w:r>
        <w:rPr>
          <w:rFonts w:ascii="Times New Roman" w:cs="Times New Roman" w:eastAsia="Times New Roman" w:hAnsi="Times New Roman"/>
          <w:b/>
          <w:bCs/>
          <w:sz w:val="20"/>
          <w:szCs w:val="20"/>
        </w:rPr>
        <w:t xml:space="preserve">If the outlet has no power, submit a Property Ticket instead.</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For a laptop, plug in the charger and wait five minutes before trying again. A fully drained battery will not respond right away.</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Press and hold the power button for 10 seconds to shut it down, then press it once to start it again.</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that the monitor is on and that its cable is pushed in at both ends.</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Write down any message on the screen exactly as it appears, and take a photo.</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the computer starts but is very slow, close every program, restart it, and wait five minutes before judging.</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it will not connect to the network, check whether other devices at the site are working. If they are not, this is an internet problem. Go to TEC-05.</w:t>
      </w:r>
    </w:p>
    <w:p>
      <w:pPr>
        <w:spacing w:after="110" w:line="220"/>
      </w:pPr>
      <w:r>
        <w:rPr>
          <w:rFonts w:ascii="Times New Roman" w:cs="Times New Roman" w:eastAsia="Times New Roman" w:hAnsi="Times New Roman"/>
          <w:b/>
          <w:bCs/>
          <w:sz w:val="20"/>
          <w:szCs w:val="20"/>
        </w:rPr>
        <w:t xml:space="preserve">Do not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open the computer or remove any parts.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install software to try to fix it.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move a desktop computer to another room. The network jack it uses may not work elsewhere.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keep working on a computer that is behaving strangely if you think it may have a virus. Go to TEC-09.</w:t>
      </w:r>
    </w:p>
    <w:p>
      <w:pPr>
        <w:spacing w:after="110" w:line="220"/>
      </w:pPr>
      <w:r>
        <w:rPr>
          <w:rFonts w:ascii="Times New Roman" w:cs="Times New Roman" w:eastAsia="Times New Roman" w:hAnsi="Times New Roman"/>
          <w:b/>
          <w:bCs/>
          <w:sz w:val="20"/>
          <w:szCs w:val="20"/>
        </w:rPr>
        <w:t xml:space="preserve">Call instead of submitting a form if</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computer is the only one at the site and staff cannot document care.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You smell burning, see smoke, or the computer is hot to the touch. Unplug it if it is safe and call.</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You think the computer has a virus or ransomware.</w:t>
      </w:r>
    </w:p>
    <w:p>
      <w:pPr>
        <w:spacing w:after="110" w:line="220"/>
      </w:pPr>
      <w:r>
        <w:rPr>
          <w:rFonts w:ascii="Times New Roman" w:cs="Times New Roman" w:eastAsia="Times New Roman" w:hAnsi="Times New Roman"/>
          <w:b/>
          <w:bCs/>
          <w:sz w:val="20"/>
          <w:szCs w:val="20"/>
        </w:rPr>
        <w:t xml:space="preserve">What happens next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Aspen Technology will contact you, and may connect remotely.</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the computer cannot be fixed the same day and the site has no other computer, ask for a loaner in the ticket.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Before any computer is replaced, your files must be moved. Tell Aspen Technology where your files are saved.</w:t>
      </w:r>
    </w:p>
    <w:p>
      <w:pPr>
        <w:spacing w:after="110" w:line="220"/>
      </w:pPr>
      <w:r>
        <w:rPr>
          <w:rFonts w:ascii="Times New Roman" w:cs="Times New Roman" w:eastAsia="Times New Roman" w:hAnsi="Times New Roman"/>
          <w:b/>
          <w:bCs/>
          <w:sz w:val="20"/>
          <w:szCs w:val="20"/>
        </w:rPr>
        <w:t xml:space="preserve">A note on saving files.</w:t>
      </w:r>
      <w:r>
        <w:rPr>
          <w:rFonts w:ascii="Times New Roman" w:cs="Times New Roman" w:eastAsia="Times New Roman" w:hAnsi="Times New Roman"/>
          <w:sz w:val="20"/>
          <w:szCs w:val="20"/>
        </w:rPr>
        <w:t xml:space="preserve"> Save your work in Google Drive, not on the computer itself. Files saved only on a computer are not backed up and are lost when that computer fails.</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Ticket history by device is kept for the life of the device plus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TEC-03. Printer Problems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872"/>
        <w:gridCol w:w="8496"/>
      </w:tblGrid>
      <w:tr>
        <w:trPr>
          <w:tblHeader/>
        </w:trPr>
        <w:tc>
          <w:tcPr>
            <w:tcW w:type="dxa" w:w="187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49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 printer or copier will not print, jams, or shows an error</w:t>
            </w:r>
          </w:p>
        </w:tc>
      </w:tr>
      <w:tr>
        <w:trPr>
          <w:tblHeader w:val="false"/>
        </w:trPr>
        <w:tc>
          <w:tcPr>
            <w:tcW w:type="dxa" w:w="187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 to</w:t>
            </w:r>
          </w:p>
        </w:tc>
        <w:tc>
          <w:tcPr>
            <w:tcW w:type="dxa" w:w="849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Ticket Form: [insert Google Form link]</w:t>
            </w:r>
          </w:p>
        </w:tc>
      </w:tr>
      <w:tr>
        <w:trPr>
          <w:tblHeader w:val="false"/>
        </w:trPr>
        <w:tc>
          <w:tcPr>
            <w:tcW w:type="dxa" w:w="187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49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Try this first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Read the message on the printer screen. Write it down and take a photo.</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the screen is dark, check the power switch and both ends of the power cord.</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Open the paper tray. Check that the paper is squared, below the fill line, and not damp. Fan the stack, reload it, and close the tray until it clicks.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Look for a toner message. Replace the toner only if you have been trained and a spare is on site.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that the network cable is pushed in at the printer and at the wall. Do not change any settings.</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Open the print queue on your computer, cancel any stuck jobs, and print one test page.</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that you selected the right printer. Printing to the wrong device is the most common report of a broken printer.</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Turn the printer off, wait 30 seconds, turn it on, and wait up to three minutes for it to finish starting.</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the problem is only on your computer, restart your computer.</w:t>
      </w:r>
    </w:p>
    <w:p>
      <w:pPr>
        <w:spacing w:after="110" w:line="220"/>
      </w:pPr>
      <w:r>
        <w:rPr>
          <w:rFonts w:ascii="Times New Roman" w:cs="Times New Roman" w:eastAsia="Times New Roman" w:hAnsi="Times New Roman"/>
          <w:b/>
          <w:bCs/>
          <w:sz w:val="20"/>
          <w:szCs w:val="20"/>
        </w:rPr>
        <w:t xml:space="preserve">Paper jams.</w:t>
      </w:r>
      <w:r>
        <w:rPr>
          <w:rFonts w:ascii="Times New Roman" w:cs="Times New Roman" w:eastAsia="Times New Roman" w:hAnsi="Times New Roman"/>
          <w:sz w:val="20"/>
          <w:szCs w:val="20"/>
        </w:rPr>
        <w:t xml:space="preserve"> Read the screen for the location. Open only the doors the screen or the diagram shows. Pull the paper slowly in the direction it was traveling, never backward. Remove every piece, including small torn corners. Close all doors firmly. If the jam message returns after two tries, stop and submit a ticket.</w:t>
      </w:r>
    </w:p>
    <w:p>
      <w:pPr>
        <w:spacing w:after="110" w:line="220"/>
      </w:pPr>
      <w:r>
        <w:rPr>
          <w:rFonts w:ascii="Times New Roman" w:cs="Times New Roman" w:eastAsia="Times New Roman" w:hAnsi="Times New Roman"/>
          <w:b/>
          <w:bCs/>
          <w:sz w:val="20"/>
          <w:szCs w:val="20"/>
        </w:rPr>
        <w:t xml:space="preserve">Do not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open internal panels or reach past the paper and toner areas. Parts inside are hot enough to burn.</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use tools or force to remove paper.</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attempt repairs on leased equipment.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install printer software from the internet.</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move a printer. Submit a ticket instead.</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connect a personal printer to an agency computer.</w:t>
      </w:r>
    </w:p>
    <w:p>
      <w:pPr>
        <w:spacing w:after="110" w:line="220"/>
      </w:pPr>
      <w:r>
        <w:rPr>
          <w:rFonts w:ascii="Times New Roman" w:cs="Times New Roman" w:eastAsia="Times New Roman" w:hAnsi="Times New Roman"/>
          <w:b/>
          <w:bCs/>
          <w:sz w:val="20"/>
          <w:szCs w:val="20"/>
        </w:rPr>
        <w:t xml:space="preserve">Printing private information</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Print only to a printer you can reach right away. Never print confidential material to another floor or another site.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Stand at the printer when printing anything with health, personnel, or financial information.</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Collect your pages immediately. Do not leave them to pick up later.</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you find someone else's confidential pages, give them to the owner or your supervisor, or put them in the locked shredding bin.</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Shred confidential paper in a locked container, never in trash or recycling.</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confidential pages printed somewhere you cannot reach them, tell your supervisor, call Aspen Technology, and report it to Compliance within one hour.</w:t>
      </w:r>
    </w:p>
    <w:p>
      <w:pPr>
        <w:spacing w:after="110" w:line="220"/>
      </w:pPr>
      <w:r>
        <w:rPr>
          <w:rFonts w:ascii="Times New Roman" w:cs="Times New Roman" w:eastAsia="Times New Roman" w:hAnsi="Times New Roman"/>
          <w:b/>
          <w:bCs/>
          <w:sz w:val="20"/>
          <w:szCs w:val="20"/>
        </w:rPr>
        <w:t xml:space="preserve">Call right away</w:t>
      </w:r>
      <w:r>
        <w:rPr>
          <w:rFonts w:ascii="Times New Roman" w:cs="Times New Roman" w:eastAsia="Times New Roman" w:hAnsi="Times New Roman"/>
          <w:sz w:val="20"/>
          <w:szCs w:val="20"/>
        </w:rPr>
        <w:t xml:space="preserve"> if there is smoke, a burning smell, sparking, or an electrical shock. Unplug the printer if it is safe, and call 911 if there is smoke or fire.</w:t>
      </w:r>
    </w:p>
    <w:p>
      <w:pPr>
        <w:spacing w:after="110" w:line="220"/>
      </w:pPr>
      <w:r>
        <w:rPr>
          <w:rFonts w:ascii="Times New Roman" w:cs="Times New Roman" w:eastAsia="Times New Roman" w:hAnsi="Times New Roman"/>
          <w:b/>
          <w:bCs/>
          <w:sz w:val="20"/>
          <w:szCs w:val="20"/>
        </w:rPr>
        <w:t xml:space="preserve">Supplies.</w:t>
      </w:r>
      <w:r>
        <w:rPr>
          <w:rFonts w:ascii="Times New Roman" w:cs="Times New Roman" w:eastAsia="Times New Roman" w:hAnsi="Times New Roman"/>
          <w:sz w:val="20"/>
          <w:szCs w:val="20"/>
        </w:rPr>
        <w:t xml:space="preserve"> Each site keeps one spare toner for each installed cartridge. Reorder when you take the last spare, not when you run out. Order through [insert process].</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Ticket history and service cost by printer are kept for the life of the device plus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TEC-04. Desk Phone Problems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872"/>
        <w:gridCol w:w="8496"/>
      </w:tblGrid>
      <w:tr>
        <w:trPr>
          <w:tblHeader/>
        </w:trPr>
        <w:tc>
          <w:tcPr>
            <w:tcW w:type="dxa" w:w="187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49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 desk phone has no dial tone, will not ring, or sounds bad</w:t>
            </w:r>
          </w:p>
        </w:tc>
      </w:tr>
      <w:tr>
        <w:trPr>
          <w:tblHeader w:val="false"/>
        </w:trPr>
        <w:tc>
          <w:tcPr>
            <w:tcW w:type="dxa" w:w="187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 to</w:t>
            </w:r>
          </w:p>
        </w:tc>
        <w:tc>
          <w:tcPr>
            <w:tcW w:type="dxa" w:w="849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Ticket Form: [insert Google Form link]</w:t>
            </w:r>
          </w:p>
        </w:tc>
      </w:tr>
      <w:tr>
        <w:trPr>
          <w:tblHeader w:val="false"/>
        </w:trPr>
        <w:tc>
          <w:tcPr>
            <w:tcW w:type="dxa" w:w="187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49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Safety first.</w:t>
      </w:r>
      <w:r>
        <w:rPr>
          <w:rFonts w:ascii="Times New Roman" w:cs="Times New Roman" w:eastAsia="Times New Roman" w:hAnsi="Times New Roman"/>
          <w:sz w:val="20"/>
          <w:szCs w:val="20"/>
        </w:rPr>
        <w:t xml:space="preserve"> Every site must have a working way to call 911 at all times. If the phones at a site go down, the supervisor tells everyone on shift what the backup method is, confirms each staff member has a working cell phone or the site backup phone, calls the program on call number, and writes down the time.</w:t>
      </w:r>
    </w:p>
    <w:p>
      <w:pPr>
        <w:spacing w:after="110" w:line="220"/>
      </w:pPr>
      <w:r>
        <w:rPr>
          <w:rFonts w:ascii="Times New Roman" w:cs="Times New Roman" w:eastAsia="Times New Roman" w:hAnsi="Times New Roman"/>
          <w:sz w:val="20"/>
          <w:szCs w:val="20"/>
        </w:rPr>
        <w:t xml:space="preserve">Agency phones send the address they are registered to when someone dials 911. </w:t>
      </w:r>
      <w:r>
        <w:rPr>
          <w:rFonts w:ascii="Times New Roman" w:cs="Times New Roman" w:eastAsia="Times New Roman" w:hAnsi="Times New Roman"/>
          <w:b/>
          <w:bCs/>
          <w:sz w:val="20"/>
          <w:szCs w:val="20"/>
        </w:rPr>
        <w:t xml:space="preserve">A phone moved to another room or site sends the wrong address.</w:t>
      </w:r>
      <w:r>
        <w:rPr>
          <w:rFonts w:ascii="Times New Roman" w:cs="Times New Roman" w:eastAsia="Times New Roman" w:hAnsi="Times New Roman"/>
          <w:sz w:val="20"/>
          <w:szCs w:val="20"/>
        </w:rPr>
        <w:t xml:space="preserve"> Never move a phone yourself. Submit a ticket and Aspen Technology will update the registered address first.</w:t>
      </w:r>
    </w:p>
    <w:p>
      <w:pPr>
        <w:spacing w:after="110" w:line="220"/>
      </w:pPr>
      <w:r>
        <w:rPr>
          <w:rFonts w:ascii="Times New Roman" w:cs="Times New Roman" w:eastAsia="Times New Roman" w:hAnsi="Times New Roman"/>
          <w:b/>
          <w:bCs/>
          <w:sz w:val="20"/>
          <w:szCs w:val="20"/>
        </w:rPr>
        <w:t xml:space="preserve">Try this first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Look at the phone screen. Is it lit? What does it say? Take a photo.</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the screen is dark, check that the network cable is pushed in at the phone and at the wall jack. Most phones get their power through that cable.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swap the two cables on the back of the phone. One feeds the phone and one feeds the computer.</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whether other phones at the site have the same problem. If several do, report it as one ticket for the site.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whether the internet is working. If the internet is down, the phones will be down too. Report it once, not twice.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To restart the phone, unplug the network cable, wait 30 seconds, plug it back in, and wait up to three minutes. Then call another extension to test it.</w:t>
      </w:r>
    </w:p>
    <w:p>
      <w:pPr>
        <w:spacing w:after="110" w:line="220"/>
      </w:pPr>
      <w:r>
        <w:rPr>
          <w:rFonts w:ascii="Times New Roman" w:cs="Times New Roman" w:eastAsia="Times New Roman" w:hAnsi="Times New Roman"/>
          <w:b/>
          <w:bCs/>
          <w:sz w:val="20"/>
          <w:szCs w:val="20"/>
        </w:rPr>
        <w:t xml:space="preserve">Common problems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393"/>
        <w:gridCol w:w="7975"/>
      </w:tblGrid>
      <w:tr>
        <w:trPr>
          <w:tblHeader/>
        </w:trPr>
        <w:tc>
          <w:tcPr>
            <w:tcW w:type="dxa" w:w="239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Problem</w:t>
            </w:r>
          </w:p>
        </w:tc>
        <w:tc>
          <w:tcPr>
            <w:tcW w:type="dxa" w:w="797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What to try</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 dial tone</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Check the handset cord at both ends, then try the speakerphone button. If the speaker works, the handset or its cord is the problem.</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 incoming calls</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Look for a Do Not Disturb or forwarding symbol on the screen and turn it off. Ask a coworker to call your extension and your direct number.</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 outgoing calls</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Write down the exact error or recording. Try an internal extension, then a local number, then long distance, and note which fail.</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Choppy or echoing sound</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Test the handset, the speaker, and the headset. Note the time of day and whether it happens on every call.</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Voicemail full</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Delete old messages, but keep any message that records a service or an incident.</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Forgot the voicemail PIN</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 a ticket. Never share a PIN with a coworker.</w:t>
            </w:r>
          </w:p>
        </w:tc>
      </w:tr>
      <w:tr>
        <w:trPr>
          <w:tblHeader w:val="false"/>
        </w:trPr>
        <w:tc>
          <w:tcPr>
            <w:tcW w:type="dxa" w:w="2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Headset not working</w:t>
            </w:r>
          </w:p>
        </w:tc>
        <w:tc>
          <w:tcPr>
            <w:tcW w:type="dxa" w:w="7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Check that it is in the headset port, not the handset port, and press the headset button.</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Voicemail greeting.</w:t>
      </w:r>
      <w:r>
        <w:rPr>
          <w:rFonts w:ascii="Times New Roman" w:cs="Times New Roman" w:eastAsia="Times New Roman" w:hAnsi="Times New Roman"/>
          <w:sz w:val="20"/>
          <w:szCs w:val="20"/>
        </w:rPr>
        <w:t xml:space="preserve"> Give your name, title, and agency, name someone else to contact, and end with "If this is an emergency, please hang up and dial 911."</w:t>
      </w:r>
    </w:p>
    <w:p>
      <w:pPr>
        <w:spacing w:after="110" w:line="220"/>
      </w:pPr>
      <w:r>
        <w:rPr>
          <w:rFonts w:ascii="Times New Roman" w:cs="Times New Roman" w:eastAsia="Times New Roman" w:hAnsi="Times New Roman"/>
          <w:b/>
          <w:bCs/>
          <w:sz w:val="20"/>
          <w:szCs w:val="20"/>
        </w:rPr>
        <w:t xml:space="preserve">Changes that need a ticket.</w:t>
      </w:r>
      <w:r>
        <w:rPr>
          <w:rFonts w:ascii="Times New Roman" w:cs="Times New Roman" w:eastAsia="Times New Roman" w:hAnsi="Times New Roman"/>
          <w:sz w:val="20"/>
          <w:szCs w:val="20"/>
        </w:rPr>
        <w:t xml:space="preserve"> New extensions, reassigned extensions, call groups, call forwarding, the main number menu, voicemail PIN resets, access to a former employee's voicemail, and moving a phone. Staff do not contact the phone company directly.</w:t>
      </w:r>
    </w:p>
    <w:p>
      <w:pPr>
        <w:spacing w:after="110" w:line="220"/>
      </w:pPr>
      <w:r>
        <w:rPr>
          <w:rFonts w:ascii="Times New Roman" w:cs="Times New Roman" w:eastAsia="Times New Roman" w:hAnsi="Times New Roman"/>
          <w:sz w:val="20"/>
          <w:szCs w:val="20"/>
        </w:rPr>
        <w:t xml:space="preserve">Forwarding a home's main line or an on call line to a personal cell phone needs written approval from the VP of Operations and the Chief Operating Officer.</w:t>
      </w:r>
    </w:p>
    <w:p>
      <w:pPr>
        <w:spacing w:after="110" w:line="220"/>
      </w:pPr>
      <w:r>
        <w:rPr>
          <w:rFonts w:ascii="Times New Roman" w:cs="Times New Roman" w:eastAsia="Times New Roman" w:hAnsi="Times New Roman"/>
          <w:b/>
          <w:bCs/>
          <w:sz w:val="20"/>
          <w:szCs w:val="20"/>
        </w:rPr>
        <w:t xml:space="preserve">Call instead of submitting a form</w:t>
      </w:r>
      <w:r>
        <w:rPr>
          <w:rFonts w:ascii="Times New Roman" w:cs="Times New Roman" w:eastAsia="Times New Roman" w:hAnsi="Times New Roman"/>
          <w:sz w:val="20"/>
          <w:szCs w:val="20"/>
        </w:rPr>
        <w:t xml:space="preserve"> if a site has no working phone at all.</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Outage log with start and end times, the backup method used, and the registered address check for every phone.</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TEC-05. Internet and Network Problems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624"/>
        <w:gridCol w:w="8744"/>
      </w:tblGrid>
      <w:tr>
        <w:trPr>
          <w:tblHeader/>
        </w:trPr>
        <w:tc>
          <w:tcPr>
            <w:tcW w:type="dxa" w:w="162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74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The internet is slow, the Wi-Fi will not connect, or a site is offline</w:t>
            </w:r>
          </w:p>
        </w:tc>
      </w:tr>
      <w:tr>
        <w:trPr>
          <w:tblHeader w:val="false"/>
        </w:trPr>
        <w:tc>
          <w:tcPr>
            <w:tcW w:type="dxa" w:w="16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 to</w:t>
            </w:r>
          </w:p>
        </w:tc>
        <w:tc>
          <w:tcPr>
            <w:tcW w:type="dxa" w:w="87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Ticket Form: [insert Google Form link]</w:t>
            </w:r>
          </w:p>
        </w:tc>
      </w:tr>
      <w:tr>
        <w:trPr>
          <w:tblHeader w:val="false"/>
        </w:trPr>
        <w:tc>
          <w:tcPr>
            <w:tcW w:type="dxa" w:w="16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7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First, check safety</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Can staff still call 911 and the on call nurse? If not, call Aspen Technology at [insert number] immediately and hand out cell phones.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Is the fire alarm, emergency call system, or door security affected? Follow the site emergency plan and tell the supervisor.</w:t>
      </w:r>
    </w:p>
    <w:p>
      <w:pPr>
        <w:spacing w:after="110" w:line="220"/>
      </w:pPr>
      <w:r>
        <w:rPr>
          <w:rFonts w:ascii="Times New Roman" w:cs="Times New Roman" w:eastAsia="Times New Roman" w:hAnsi="Times New Roman"/>
          <w:b/>
          <w:bCs/>
          <w:sz w:val="20"/>
          <w:szCs w:val="20"/>
        </w:rPr>
        <w:t xml:space="preserve">Then, find out how big it is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Ask one coworker to try a website on a different device. If only your device is affected, restart it and submit a routine ticket.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whether a wired computer works when the Wi-Fi does not. If so, report it as a Wi-Fi problem.</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whether the whole site is affected.</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Ask whether anyone else at another site is having the same trouble.</w:t>
      </w:r>
    </w:p>
    <w:p>
      <w:pPr>
        <w:spacing w:after="110" w:line="220"/>
      </w:pPr>
      <w:r>
        <w:rPr>
          <w:rFonts w:ascii="Times New Roman" w:cs="Times New Roman" w:eastAsia="Times New Roman" w:hAnsi="Times New Roman"/>
          <w:b/>
          <w:bCs/>
          <w:sz w:val="20"/>
          <w:szCs w:val="20"/>
        </w:rPr>
        <w:t xml:space="preserve">Then, do these things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Take a photo of the internet equipment showing which lights are on, off, or blinking. Do not touch it.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Do not unplug, reset, or change any router, modem, or Wi-Fi equipment.</w:t>
      </w:r>
      <w:r>
        <w:rPr>
          <w:rFonts w:ascii="Times New Roman" w:cs="Times New Roman" w:eastAsia="Times New Roman" w:hAnsi="Times New Roman"/>
          <w:sz w:val="20"/>
          <w:szCs w:val="20"/>
        </w:rPr>
        <w:t xml:space="preserve"> If a power cycle is needed, Aspen Technology will walk you through it step by step. Resetting equipment on your own can turn a short outage into a repair that takes days.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Write down the time the outage started.</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Switch to the paper forms in the site downtime packet. See CON-01.</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everyone on shift what the backup calling method is.</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Submit the ticket, and call if the whole site is down.</w:t>
      </w:r>
    </w:p>
    <w:p>
      <w:pPr>
        <w:spacing w:after="110" w:line="220"/>
      </w:pPr>
      <w:r>
        <w:rPr>
          <w:rFonts w:ascii="Times New Roman" w:cs="Times New Roman" w:eastAsia="Times New Roman" w:hAnsi="Times New Roman"/>
          <w:b/>
          <w:bCs/>
          <w:sz w:val="20"/>
          <w:szCs w:val="20"/>
        </w:rPr>
        <w:t xml:space="preserve">What the supervisor reports</w:t>
      </w:r>
    </w:p>
    <w:p>
      <w:pPr>
        <w:spacing w:after="110" w:line="220"/>
      </w:pPr>
      <w:r>
        <w:rPr>
          <w:rFonts w:ascii="Times New Roman" w:cs="Times New Roman" w:eastAsia="Times New Roman" w:hAnsi="Times New Roman"/>
          <w:sz w:val="20"/>
          <w:szCs w:val="20"/>
        </w:rPr>
        <w:t xml:space="preserve">Can staff call 911 and the on call nurse right now? Is care or medication documentation affected, and is the paper packet on site? Is transportation affected? Is any alarm, camera, or door system affected? How many staff and how many people we support are affected? Is a payroll or billing deadline at risk today? Does cell service work at this site?</w:t>
      </w:r>
    </w:p>
    <w:p>
      <w:pPr>
        <w:spacing w:after="110" w:line="220"/>
      </w:pPr>
      <w:r>
        <w:rPr>
          <w:rFonts w:ascii="Times New Roman" w:cs="Times New Roman" w:eastAsia="Times New Roman" w:hAnsi="Times New Roman"/>
          <w:b/>
          <w:bCs/>
          <w:sz w:val="20"/>
          <w:szCs w:val="20"/>
        </w:rPr>
        <w:t xml:space="preserve">Keeping the site running</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paper forms and write down the times.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cell phones or the site backup phone, and printed route sheets for transportation.</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Ask for a mobile hotspot in the ticket if the outage passes one hour or blocks care documentation. Connect only agency devices to it.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use public Wi-Fi at a coffee shop or library for agency work.</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Enter the paper documentation into the system within [insert number] hours after service returns.</w:t>
      </w:r>
    </w:p>
    <w:p>
      <w:pPr>
        <w:spacing w:after="110" w:line="220"/>
      </w:pPr>
      <w:r>
        <w:rPr>
          <w:rFonts w:ascii="Times New Roman" w:cs="Times New Roman" w:eastAsia="Times New Roman" w:hAnsi="Times New Roman"/>
          <w:b/>
          <w:bCs/>
          <w:sz w:val="20"/>
          <w:szCs w:val="20"/>
        </w:rPr>
        <w:t xml:space="preserve">When service returns.</w:t>
      </w:r>
      <w:r>
        <w:rPr>
          <w:rFonts w:ascii="Times New Roman" w:cs="Times New Roman" w:eastAsia="Times New Roman" w:hAnsi="Times New Roman"/>
          <w:sz w:val="20"/>
          <w:szCs w:val="20"/>
        </w:rPr>
        <w:t xml:space="preserve"> Test a website, Gmail, the care documentation system, the phones in both directions, and printing before telling staff it is fixed. Write down the end time.</w:t>
      </w:r>
    </w:p>
    <w:p>
      <w:pPr>
        <w:spacing w:after="110" w:line="220"/>
      </w:pPr>
      <w:r>
        <w:rPr>
          <w:rFonts w:ascii="Times New Roman" w:cs="Times New Roman" w:eastAsia="Times New Roman" w:hAnsi="Times New Roman"/>
          <w:b/>
          <w:bCs/>
          <w:sz w:val="20"/>
          <w:szCs w:val="20"/>
        </w:rPr>
        <w:t xml:space="preserve">Escalate.</w:t>
      </w:r>
      <w:r>
        <w:rPr>
          <w:rFonts w:ascii="Times New Roman" w:cs="Times New Roman" w:eastAsia="Times New Roman" w:hAnsi="Times New Roman"/>
          <w:sz w:val="20"/>
          <w:szCs w:val="20"/>
        </w:rPr>
        <w:t xml:space="preserve"> A home down more than one hour goes to the Chief Operating Officer. Any site down more than four hours goes to the Chief Operating Officer. A third outage at the same site within 90 days requires a decision about the internet provider or a second connection.</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Outage log with site, start and end time, cause, provider ticket number, and what could not be completed. Kept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TEC-06. Email Use</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246"/>
        <w:gridCol w:w="8122"/>
      </w:tblGrid>
      <w:tr>
        <w:trPr>
          <w:tblHeader/>
        </w:trPr>
        <w:tc>
          <w:tcPr>
            <w:tcW w:type="dxa" w:w="224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12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Any time you use your Spectrum for Living email</w:t>
            </w:r>
          </w:p>
        </w:tc>
      </w:tr>
      <w:tr>
        <w:trPr>
          <w:tblHeader w:val="false"/>
        </w:trPr>
        <w:tc>
          <w:tcPr>
            <w:tcW w:type="dxa" w:w="224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System</w:t>
            </w:r>
          </w:p>
        </w:tc>
        <w:tc>
          <w:tcPr>
            <w:tcW w:type="dxa" w:w="81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Gmail</w:t>
            </w:r>
          </w:p>
        </w:tc>
      </w:tr>
      <w:tr>
        <w:trPr>
          <w:tblHeader w:val="false"/>
        </w:trPr>
        <w:tc>
          <w:tcPr>
            <w:tcW w:type="dxa" w:w="224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1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The basics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your Spectrum for Living account for all agency business. Do not use a personal email account.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forward agency email to a personal account. Automatic forwarding to an outside address is turned off and is not permitted.</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email at least once per assigned shift. Supervisors, managers, and directors check twice a day.</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Answer internal email within one business day. Answer families, funders, and regulators the same business day when you can.</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Set an out of office reply for any absence longer than one business day. Name a covering coworker. Do not say that you are traveling or out of the country.</w:t>
      </w:r>
    </w:p>
    <w:p>
      <w:pPr>
        <w:spacing w:after="110" w:line="220"/>
      </w:pPr>
      <w:r>
        <w:rPr>
          <w:rFonts w:ascii="Times New Roman" w:cs="Times New Roman" w:eastAsia="Times New Roman" w:hAnsi="Times New Roman"/>
          <w:b/>
          <w:bCs/>
          <w:sz w:val="20"/>
          <w:szCs w:val="20"/>
        </w:rPr>
        <w:t xml:space="preserve">Writing a clear message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Put the topic, what you need, and the date in the subject line. Example: "Action needed: October fire drill schedule, reply by 10/3."</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Put your request in the first two sentences.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Reply All only when every person needs the information.</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BCC only to protect the privacy of a group of recipients, never to copy someone secretly.</w:t>
      </w:r>
    </w:p>
    <w:p>
      <w:pPr>
        <w:spacing w:after="110" w:line="220"/>
      </w:pPr>
      <w:r>
        <w:rPr>
          <w:rFonts w:ascii="Times New Roman" w:cs="Times New Roman" w:eastAsia="Times New Roman" w:hAnsi="Times New Roman"/>
          <w:b/>
          <w:bCs/>
          <w:sz w:val="20"/>
          <w:szCs w:val="20"/>
        </w:rPr>
        <w:t xml:space="preserve">Protecting private information</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every address before you send. Gmail address suggestions are the most common cause of email going to the wrong person.</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put a person's name together with a diagnosis, a service detail, a Social Security number, or an account number in a subject line.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attach files with health information to an email going outside the agency. Share a Google Drive link with named people instead, or use the secure method in TEC-14.</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Send a link rather than an attachment whenever you can. A link can be turned off later. An attachment cannot.</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delete email that records a decision, a service, an incident, a payment, or a conversation with a regulator, funder, donor, or vendor.</w:t>
      </w:r>
    </w:p>
    <w:p>
      <w:pPr>
        <w:spacing w:after="110" w:line="220"/>
      </w:pPr>
      <w:r>
        <w:rPr>
          <w:rFonts w:ascii="Times New Roman" w:cs="Times New Roman" w:eastAsia="Times New Roman" w:hAnsi="Times New Roman"/>
          <w:b/>
          <w:bCs/>
          <w:sz w:val="20"/>
          <w:szCs w:val="20"/>
        </w:rPr>
        <w:t xml:space="preserve">Where to send things that are not yours to answer</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049"/>
        <w:gridCol w:w="5319"/>
      </w:tblGrid>
      <w:tr>
        <w:trPr>
          <w:tblHeader/>
        </w:trPr>
        <w:tc>
          <w:tcPr>
            <w:tcW w:type="dxa" w:w="504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What arrived</w:t>
            </w:r>
          </w:p>
        </w:tc>
        <w:tc>
          <w:tcPr>
            <w:tcW w:type="dxa" w:w="531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Where it goes</w:t>
            </w:r>
          </w:p>
        </w:tc>
      </w:tr>
      <w:tr>
        <w:trPr>
          <w:tblHeader w:val="false"/>
        </w:trPr>
        <w:tc>
          <w:tcPr>
            <w:tcW w:type="dxa" w:w="50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question from a reporter</w:t>
            </w:r>
          </w:p>
        </w:tc>
        <w:tc>
          <w:tcPr>
            <w:tcW w:type="dxa" w:w="53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Marketing and the Chief Executive Officer, unanswered</w:t>
            </w:r>
          </w:p>
        </w:tc>
      </w:tr>
      <w:tr>
        <w:trPr>
          <w:tblHeader w:val="false"/>
        </w:trPr>
        <w:tc>
          <w:tcPr>
            <w:tcW w:type="dxa" w:w="50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subpoena, attorney letter, or legal paper</w:t>
            </w:r>
          </w:p>
        </w:tc>
        <w:tc>
          <w:tcPr>
            <w:tcW w:type="dxa" w:w="53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Legal counsel and Compliance, the same day</w:t>
            </w:r>
          </w:p>
        </w:tc>
      </w:tr>
      <w:tr>
        <w:trPr>
          <w:tblHeader w:val="false"/>
        </w:trPr>
        <w:tc>
          <w:tcPr>
            <w:tcW w:type="dxa" w:w="50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letter from DDD, the Department of Health, or Medicaid</w:t>
            </w:r>
          </w:p>
        </w:tc>
        <w:tc>
          <w:tcPr>
            <w:tcW w:type="dxa" w:w="53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Compliance and the Chief Operating Officer, the same day</w:t>
            </w:r>
          </w:p>
        </w:tc>
      </w:tr>
      <w:tr>
        <w:trPr>
          <w:tblHeader w:val="false"/>
        </w:trPr>
        <w:tc>
          <w:tcPr>
            <w:tcW w:type="dxa" w:w="50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request to change payment or banking information</w:t>
            </w:r>
          </w:p>
        </w:tc>
        <w:tc>
          <w:tcPr>
            <w:tcW w:type="dxa" w:w="53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Stop. Follow TEC-11.</w:t>
            </w:r>
          </w:p>
        </w:tc>
      </w:tr>
      <w:tr>
        <w:trPr>
          <w:tblHeader w:val="false"/>
        </w:trPr>
        <w:tc>
          <w:tcPr>
            <w:tcW w:type="dxa" w:w="50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 employment reference request</w:t>
            </w:r>
          </w:p>
        </w:tc>
        <w:tc>
          <w:tcPr>
            <w:tcW w:type="dxa" w:w="53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Human Resources</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If you send email to the wrong person</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delete the message. It is the record of what happened.</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your supervisor right away.</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Call Aspen Technology and report it to Compliance within one hour.</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Ask the person who received it to delete it, and write down their answer.</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Complete Form E. Compliance decides whether it must be reported to a regulator. That decision is not made by the sender.</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Email is kept for [7 years, to be confirmed by legal counsel].</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TEC-07. Passwords, Lockouts, and 2-Step Verification</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449"/>
        <w:gridCol w:w="8919"/>
      </w:tblGrid>
      <w:tr>
        <w:trPr>
          <w:tblHeader/>
        </w:trPr>
        <w:tc>
          <w:tcPr>
            <w:tcW w:type="dxa" w:w="144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91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You forgot a password, your account is locked, or you lost the phone with your 2-Step Verification app</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Contact</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Call Aspen Technology at [insert number]. Submit a ticket as well, for the record.</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The rule that is never waived.</w:t>
      </w:r>
      <w:r>
        <w:rPr>
          <w:rFonts w:ascii="Times New Roman" w:cs="Times New Roman" w:eastAsia="Times New Roman" w:hAnsi="Times New Roman"/>
          <w:sz w:val="20"/>
          <w:szCs w:val="20"/>
        </w:rPr>
        <w:t xml:space="preserve"> A password is never reset from an email, a text, or a chat message alone. Aspen Technology confirms who you are by live phone or video first. This applies to everyone, including executives. If someone pressures Aspen Technology to skip it, that is reported to the Chief Operating Officer as an attempted fraud.</w:t>
      </w:r>
    </w:p>
    <w:p>
      <w:pPr>
        <w:spacing w:after="110" w:line="220"/>
      </w:pPr>
      <w:r>
        <w:rPr>
          <w:rFonts w:ascii="Times New Roman" w:cs="Times New Roman" w:eastAsia="Times New Roman" w:hAnsi="Times New Roman"/>
          <w:b/>
          <w:bCs/>
          <w:sz w:val="20"/>
          <w:szCs w:val="20"/>
        </w:rPr>
        <w:t xml:space="preserve">Forgot your password</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Try the self service reset at [insert link], if one is set up for your account.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that does not work, call Aspen Technology at [insert number]. After hours, call [insert emergency number].</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Have ready your full name, job title, department, site, supervisor's name, the system involved, and the exact error message.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Expect to be asked questions to confirm who you are. If they cannot confirm it, they will not reset the password. That is the rule protecting your account.</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You will get a temporary password by phone or to a number already on file. </w:t>
      </w:r>
      <w:r>
        <w:rPr>
          <w:rFonts w:ascii="Times New Roman" w:cs="Times New Roman" w:eastAsia="Times New Roman" w:hAnsi="Times New Roman"/>
          <w:b/>
          <w:bCs/>
          <w:sz w:val="20"/>
          <w:szCs w:val="20"/>
        </w:rPr>
        <w:t xml:space="preserve">You will not get it by email.</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Sign in before the temporary password expires and set a new one.</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them you have access so the ticket can be closed.</w:t>
      </w:r>
    </w:p>
    <w:p>
      <w:pPr>
        <w:spacing w:after="110" w:line="220"/>
      </w:pPr>
      <w:r>
        <w:rPr>
          <w:rFonts w:ascii="Times New Roman" w:cs="Times New Roman" w:eastAsia="Times New Roman" w:hAnsi="Times New Roman"/>
          <w:b/>
          <w:bCs/>
          <w:sz w:val="20"/>
          <w:szCs w:val="20"/>
        </w:rPr>
        <w:t xml:space="preserve">Password rules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a passphrase of at least 15 characters. Several unrelated words are stronger than a short complicated string.</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a different password for every system.</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share a password with anyone, including your supervisor, an executive, or Aspen Technology. </w:t>
      </w:r>
      <w:r>
        <w:rPr>
          <w:rFonts w:ascii="Times New Roman" w:cs="Times New Roman" w:eastAsia="Times New Roman" w:hAnsi="Times New Roman"/>
          <w:b/>
          <w:bCs/>
          <w:sz w:val="20"/>
          <w:szCs w:val="20"/>
        </w:rPr>
        <w:t xml:space="preserve">No one from Aspen Technology will ever ask for your password.</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a coworker asks for your password, say no and tell your supervisor.</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several people need the same mailbox or folder, submit a ticket for shared access. Do not hand out your own sign in.</w:t>
      </w:r>
    </w:p>
    <w:p>
      <w:pPr>
        <w:spacing w:after="110" w:line="220"/>
      </w:pPr>
      <w:r>
        <w:rPr>
          <w:rFonts w:ascii="Times New Roman" w:cs="Times New Roman" w:eastAsia="Times New Roman" w:hAnsi="Times New Roman"/>
          <w:b/>
          <w:bCs/>
          <w:sz w:val="20"/>
          <w:szCs w:val="20"/>
        </w:rPr>
        <w:t xml:space="preserve">Locked out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Wait 15 to 30 minutes. Many lockouts clear on their own.</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that Caps Lock is off.</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your other devices. An old saved password on a phone or tablet trying over and over is the most common cause.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it does not clear, call Aspen Technology.</w:t>
      </w:r>
    </w:p>
    <w:p>
      <w:pPr>
        <w:spacing w:after="110" w:line="220"/>
      </w:pPr>
      <w:r>
        <w:rPr>
          <w:rFonts w:ascii="Times New Roman" w:cs="Times New Roman" w:eastAsia="Times New Roman" w:hAnsi="Times New Roman"/>
          <w:b/>
          <w:bCs/>
          <w:sz w:val="20"/>
          <w:szCs w:val="20"/>
        </w:rPr>
        <w:t xml:space="preserve">Lost, broken, or replaced the phone with your 2-Step Verification app</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Call Aspen Technology right away, day or night. Do not wait for your next shift.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Say whether the phone also had agency email or files on it. If it did, this is also a lost device report.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They will confirm who you are, remove the old phone, and help you set up the new one.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Before you trade in or erase an old phone, submit a ticket so 2-Step Verification can be moved first.</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 your backup codes somewhere locked, not in email and not on the same phone.</w:t>
      </w:r>
    </w:p>
    <w:p>
      <w:pPr>
        <w:spacing w:after="110" w:line="220"/>
      </w:pPr>
      <w:r>
        <w:rPr>
          <w:rFonts w:ascii="Times New Roman" w:cs="Times New Roman" w:eastAsia="Times New Roman" w:hAnsi="Times New Roman"/>
          <w:b/>
          <w:bCs/>
          <w:sz w:val="20"/>
          <w:szCs w:val="20"/>
        </w:rPr>
        <w:t xml:space="preserve">2-Step Verification is never turned off to get you back in.</w:t>
      </w:r>
      <w:r>
        <w:rPr>
          <w:rFonts w:ascii="Times New Roman" w:cs="Times New Roman" w:eastAsia="Times New Roman" w:hAnsi="Times New Roman"/>
          <w:sz w:val="20"/>
          <w:szCs w:val="20"/>
        </w:rPr>
        <w:t xml:space="preserve"> You get back in by setting it up again.</w:t>
      </w:r>
    </w:p>
    <w:p>
      <w:pPr>
        <w:spacing w:after="110" w:line="220"/>
      </w:pPr>
      <w:r>
        <w:rPr>
          <w:rFonts w:ascii="Times New Roman" w:cs="Times New Roman" w:eastAsia="Times New Roman" w:hAnsi="Times New Roman"/>
          <w:b/>
          <w:bCs/>
          <w:sz w:val="20"/>
          <w:szCs w:val="20"/>
        </w:rPr>
        <w:t xml:space="preserve">Response time.</w:t>
      </w:r>
      <w:r>
        <w:rPr>
          <w:rFonts w:ascii="Times New Roman" w:cs="Times New Roman" w:eastAsia="Times New Roman" w:hAnsi="Times New Roman"/>
          <w:sz w:val="20"/>
          <w:szCs w:val="20"/>
        </w:rPr>
        <w:t xml:space="preserve"> Business hours, 30 minutes. A lockout that stops care documentation or a payroll deadline, 15 minutes at any hour.</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Every reset has a ticket showing who was confirmed, how, by whom, and when. Kept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TEC-08. Acceptable Use of Technology</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012"/>
        <w:gridCol w:w="8356"/>
      </w:tblGrid>
      <w:tr>
        <w:trPr>
          <w:tblHeader/>
        </w:trPr>
        <w:tc>
          <w:tcPr>
            <w:tcW w:type="dxa" w:w="201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35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Any time you use an agency account, device, or network</w:t>
            </w:r>
          </w:p>
        </w:tc>
      </w:tr>
      <w:tr>
        <w:trPr>
          <w:tblHeader w:val="false"/>
        </w:trPr>
        <w:tc>
          <w:tcPr>
            <w:tcW w:type="dxa" w:w="201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35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with Human Resources</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What you should do</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agency technology mainly for agency work.</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only software and AI tools that have been approved.</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Save agency records in Google Shared Drives, not on a computer desktop or in a personal Google account.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Lock your screen every time you step away.</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Install updates when prompted. If an update would interrupt direct support of a person, finish the shift first.</w:t>
      </w:r>
    </w:p>
    <w:p>
      <w:pPr>
        <w:spacing w:after="110" w:line="220"/>
      </w:pPr>
      <w:r>
        <w:rPr>
          <w:rFonts w:ascii="Times New Roman" w:cs="Times New Roman" w:eastAsia="Times New Roman" w:hAnsi="Times New Roman"/>
          <w:b/>
          <w:bCs/>
          <w:sz w:val="20"/>
          <w:szCs w:val="20"/>
        </w:rPr>
        <w:t xml:space="preserve">Reasonable personal use.</w:t>
      </w:r>
      <w:r>
        <w:rPr>
          <w:rFonts w:ascii="Times New Roman" w:cs="Times New Roman" w:eastAsia="Times New Roman" w:hAnsi="Times New Roman"/>
          <w:sz w:val="20"/>
          <w:szCs w:val="20"/>
        </w:rPr>
        <w:t xml:space="preserve"> Brief personal use is allowed when it does not interfere with work, does not cost the agency money, and does not break any rule. Checking a personal email account on a break is fine. Streaming video, downloading large personal files, gaming, or running a personal business is not. At homes and day programs, personal device use during direct support time follows program policy, which comes first.</w:t>
      </w:r>
    </w:p>
    <w:p>
      <w:pPr>
        <w:spacing w:after="110" w:line="220"/>
      </w:pPr>
      <w:r>
        <w:rPr>
          <w:rFonts w:ascii="Times New Roman" w:cs="Times New Roman" w:eastAsia="Times New Roman" w:hAnsi="Times New Roman"/>
          <w:b/>
          <w:bCs/>
          <w:sz w:val="20"/>
          <w:szCs w:val="20"/>
        </w:rPr>
        <w:t xml:space="preserve">Not permitted</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Anything illegal, including getting into systems or records you are not authorized to see.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Harassing, threatening, or discriminatory messages, or sexually explicit material.</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Installing software, browser add ons, or apps that have not been approved.</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Pirated software or media.</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Turning off or working around antivirus, encryption, 2-Step Verification, web filtering, or device management. If a control gets in the way of your work, request an exception on Form I.</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Using someone else's sign in, or letting someone use yours.</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Looking at the records of a person we support, an employee, or a donor without a work reason. Curiosity is not a work reason.</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Sending agency information to a personal email account, a personal cloud account, or a personal AI tool.</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Connecting personal routers or Wi-Fi equipment to the agency network.</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Taking photographs of a person we support on a personal device, under any circumstances.</w:t>
      </w:r>
    </w:p>
    <w:p>
      <w:pPr>
        <w:spacing w:after="30" w:line="220"/>
        <w:ind w:left="360" w:hanging="260"/>
      </w:pP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Recording audio or video of staff, people we support, or families without written authorization.</w:t>
      </w:r>
    </w:p>
    <w:p>
      <w:pPr>
        <w:spacing w:after="30" w:line="220"/>
        <w:ind w:left="360" w:hanging="260"/>
      </w:pPr>
      <w:r>
        <w:rPr>
          <w:rFonts w:ascii="Times New Roman" w:cs="Times New Roman" w:eastAsia="Times New Roman" w:hAnsi="Times New Roman"/>
          <w:sz w:val="20"/>
          <w:szCs w:val="20"/>
        </w:rPr>
        <w:t xml:space="preserve">12.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Speaking for Spectrum for Living without approval.</w:t>
      </w:r>
    </w:p>
    <w:p>
      <w:pPr>
        <w:spacing w:after="110" w:line="220"/>
      </w:pPr>
      <w:r>
        <w:rPr>
          <w:rFonts w:ascii="Times New Roman" w:cs="Times New Roman" w:eastAsia="Times New Roman" w:hAnsi="Times New Roman"/>
          <w:b/>
          <w:bCs/>
          <w:sz w:val="20"/>
          <w:szCs w:val="20"/>
        </w:rPr>
        <w:t xml:space="preserve">Guest Wi-Fi.</w:t>
      </w:r>
      <w:r>
        <w:rPr>
          <w:rFonts w:ascii="Times New Roman" w:cs="Times New Roman" w:eastAsia="Times New Roman" w:hAnsi="Times New Roman"/>
          <w:sz w:val="20"/>
          <w:szCs w:val="20"/>
        </w:rPr>
        <w:t xml:space="preserve"> Visitors, families, and people we support may use the guest network. Do not connect agency computers to it for agency work, and do not post the guest password where it can be read from outside the building.</w:t>
      </w:r>
    </w:p>
    <w:p>
      <w:pPr>
        <w:spacing w:after="110" w:line="220"/>
      </w:pPr>
      <w:r>
        <w:rPr>
          <w:rFonts w:ascii="Times New Roman" w:cs="Times New Roman" w:eastAsia="Times New Roman" w:hAnsi="Times New Roman"/>
          <w:b/>
          <w:bCs/>
          <w:sz w:val="20"/>
          <w:szCs w:val="20"/>
        </w:rPr>
        <w:t xml:space="preserve">USB drives.</w:t>
      </w:r>
      <w:r>
        <w:rPr>
          <w:rFonts w:ascii="Times New Roman" w:cs="Times New Roman" w:eastAsia="Times New Roman" w:hAnsi="Times New Roman"/>
          <w:sz w:val="20"/>
          <w:szCs w:val="20"/>
        </w:rPr>
        <w:t xml:space="preserve"> Agency information does not go on USB drives. Use Google Drive. Never plug in a USB drive you found or that arrived unexpectedly. Turn it in through a ticket.</w:t>
      </w:r>
    </w:p>
    <w:p>
      <w:pPr>
        <w:spacing w:after="110" w:line="220"/>
      </w:pPr>
      <w:r>
        <w:rPr>
          <w:rFonts w:ascii="Times New Roman" w:cs="Times New Roman" w:eastAsia="Times New Roman" w:hAnsi="Times New Roman"/>
          <w:b/>
          <w:bCs/>
          <w:sz w:val="20"/>
          <w:szCs w:val="20"/>
        </w:rPr>
        <w:t xml:space="preserve">Monitoring.</w:t>
      </w:r>
      <w:r>
        <w:rPr>
          <w:rFonts w:ascii="Times New Roman" w:cs="Times New Roman" w:eastAsia="Times New Roman" w:hAnsi="Times New Roman"/>
          <w:sz w:val="20"/>
          <w:szCs w:val="20"/>
        </w:rPr>
        <w:t xml:space="preserve"> All agency systems, devices, accounts, and networks belong to Spectrum for Living. Staff should not expect privacy in anything created, stored, sent, or received on them, as far as the law allows. The agency may review this information for security monitoring, incident investigation, system administration, legal matters, audits, and investigations of suspected policy violations. Routine monitoring is automatic and security focused. Reviewing one person's account requires written approval from two of the following: Chief Operating Officer, Chief Human Resources Officer, legal counsel. Every such review is logged. This paragraph requires review by Human Resources and legal counsel, and matching wording in the Employee Handbook.</w:t>
      </w:r>
    </w:p>
    <w:p>
      <w:pPr>
        <w:spacing w:after="110" w:line="220"/>
      </w:pPr>
      <w:r>
        <w:rPr>
          <w:rFonts w:ascii="Times New Roman" w:cs="Times New Roman" w:eastAsia="Times New Roman" w:hAnsi="Times New Roman"/>
          <w:b/>
          <w:bCs/>
          <w:sz w:val="20"/>
          <w:szCs w:val="20"/>
        </w:rPr>
        <w:t xml:space="preserve">Reporting misuse.</w:t>
      </w:r>
      <w:r>
        <w:rPr>
          <w:rFonts w:ascii="Times New Roman" w:cs="Times New Roman" w:eastAsia="Times New Roman" w:hAnsi="Times New Roman"/>
          <w:sz w:val="20"/>
          <w:szCs w:val="20"/>
        </w:rPr>
        <w:t xml:space="preserve"> Tell your supervisor, Human Resources, or submit a ticket. If information about a person we support or an employee is involved, tell Compliance the same day. Do not investigate on your own. No one will be retaliated against for reporting in good faith.</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TEC-09. Cybersecurity Rules for Staff</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586"/>
        <w:gridCol w:w="8782"/>
      </w:tblGrid>
      <w:tr>
        <w:trPr>
          <w:tblHeader/>
        </w:trPr>
        <w:tc>
          <w:tcPr>
            <w:tcW w:type="dxa" w:w="158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78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Any time something looks wrong with a message, a computer, or an account</w:t>
            </w:r>
          </w:p>
        </w:tc>
      </w:tr>
      <w:tr>
        <w:trPr>
          <w:tblHeader w:val="false"/>
        </w:trPr>
        <w:tc>
          <w:tcPr>
            <w:tcW w:type="dxa" w:w="15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Contact</w:t>
            </w:r>
          </w:p>
        </w:tc>
        <w:tc>
          <w:tcPr>
            <w:tcW w:type="dxa" w:w="87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Call Aspen Technology at [insert number]</w:t>
            </w:r>
          </w:p>
        </w:tc>
      </w:tr>
      <w:tr>
        <w:trPr>
          <w:tblHeader w:val="false"/>
        </w:trPr>
        <w:tc>
          <w:tcPr>
            <w:tcW w:type="dxa" w:w="15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7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If something looks wrong: stop, disconnect, report.</w:t>
      </w:r>
      <w:r>
        <w:rPr>
          <w:rFonts w:ascii="Times New Roman" w:cs="Times New Roman" w:eastAsia="Times New Roman" w:hAnsi="Times New Roman"/>
          <w:sz w:val="20"/>
          <w:szCs w:val="20"/>
        </w:rPr>
        <w:t xml:space="preserve"> Stop typing and do not click anything else. Unplug the network cable and turn off the Wi-Fi. </w:t>
      </w:r>
      <w:r>
        <w:rPr>
          <w:rFonts w:ascii="Times New Roman" w:cs="Times New Roman" w:eastAsia="Times New Roman" w:hAnsi="Times New Roman"/>
          <w:b/>
          <w:bCs/>
          <w:sz w:val="20"/>
          <w:szCs w:val="20"/>
        </w:rPr>
        <w:t xml:space="preserve">Do not turn the computer off</w:t>
      </w:r>
      <w:r>
        <w:rPr>
          <w:rFonts w:ascii="Times New Roman" w:cs="Times New Roman" w:eastAsia="Times New Roman" w:hAnsi="Times New Roman"/>
          <w:sz w:val="20"/>
          <w:szCs w:val="20"/>
        </w:rPr>
        <w:t xml:space="preserve"> unless there is smoke, fire, or a safety hazard, because turning it off destroys information needed to find out what happened. Call Aspen Technology at [insert number], or [insert emergency number] after hours, then tell your supervisor. </w:t>
      </w:r>
      <w:r>
        <w:rPr>
          <w:rFonts w:ascii="Times New Roman" w:cs="Times New Roman" w:eastAsia="Times New Roman" w:hAnsi="Times New Roman"/>
          <w:b/>
          <w:bCs/>
          <w:sz w:val="20"/>
          <w:szCs w:val="20"/>
        </w:rPr>
        <w:t xml:space="preserve">You will not be disciplined for reporting a mistake promptly. Not reporting is the serious problem.</w:t>
      </w:r>
    </w:p>
    <w:p>
      <w:pPr>
        <w:spacing w:after="110" w:line="220"/>
      </w:pPr>
      <w:r>
        <w:rPr>
          <w:rFonts w:ascii="Times New Roman" w:cs="Times New Roman" w:eastAsia="Times New Roman" w:hAnsi="Times New Roman"/>
          <w:b/>
          <w:bCs/>
          <w:sz w:val="20"/>
          <w:szCs w:val="20"/>
        </w:rPr>
        <w:t xml:space="preserve">Ten rules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Slow down when a message says it is urgent. Urgency is the main tool attackers use.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Verify any request about money or personal information by phone, using a number you already have, not a number in the message.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share your password. No one will ever ask you for it.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approve a 2-Step Verification prompt you did not start. If prompts keep coming, someone has your password. Deny them and call.</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Hover over a link before you click. If the address does not match the text, do not click.</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open an attachment you were not expecting. Call the sender first.</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Lock your screen every time you walk away.</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Install updates when prompted.</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anything suspicious within one hour.</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When you are not sure, ask. A phone call costs nothing.</w:t>
      </w:r>
    </w:p>
    <w:p>
      <w:pPr>
        <w:spacing w:after="110" w:line="220"/>
      </w:pPr>
      <w:r>
        <w:rPr>
          <w:rFonts w:ascii="Times New Roman" w:cs="Times New Roman" w:eastAsia="Times New Roman" w:hAnsi="Times New Roman"/>
          <w:b/>
          <w:bCs/>
          <w:sz w:val="20"/>
          <w:szCs w:val="20"/>
        </w:rPr>
        <w:t xml:space="preserve">What to watch for</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315"/>
        <w:gridCol w:w="8053"/>
      </w:tblGrid>
      <w:tr>
        <w:trPr>
          <w:tblHeader/>
        </w:trPr>
        <w:tc>
          <w:tcPr>
            <w:tcW w:type="dxa" w:w="231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Threat</w:t>
            </w:r>
          </w:p>
        </w:tc>
        <w:tc>
          <w:tcPr>
            <w:tcW w:type="dxa" w:w="805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What it looks like</w:t>
            </w:r>
          </w:p>
        </w:tc>
      </w:tr>
      <w:tr>
        <w:trPr>
          <w:tblHeader w:val="false"/>
        </w:trPr>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Phishing</w:t>
            </w:r>
          </w:p>
        </w:tc>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message that creates urgency, asks you to sign in, or asks for money or information</w:t>
            </w:r>
          </w:p>
        </w:tc>
      </w:tr>
      <w:tr>
        <w:trPr>
          <w:tblHeader w:val="false"/>
        </w:trPr>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Executive impersonation</w:t>
            </w:r>
          </w:p>
        </w:tc>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message that looks like it came from the CEO or COO, often from an outside address, asking for gift cards, a wire, or employee data</w:t>
            </w:r>
          </w:p>
        </w:tc>
      </w:tr>
      <w:tr>
        <w:trPr>
          <w:tblHeader w:val="false"/>
        </w:trPr>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Vendor fraud</w:t>
            </w:r>
          </w:p>
        </w:tc>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vendor writes that their bank account has changed</w:t>
            </w:r>
          </w:p>
        </w:tc>
      </w:tr>
      <w:tr>
        <w:trPr>
          <w:tblHeader w:val="false"/>
        </w:trPr>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Virus or ransomware</w:t>
            </w:r>
          </w:p>
        </w:tc>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Sudden slowness, programs starting on their own, security software turned off, files renamed or unreadable, a note demanding payment</w:t>
            </w:r>
          </w:p>
        </w:tc>
      </w:tr>
      <w:tr>
        <w:trPr>
          <w:tblHeader w:val="false"/>
        </w:trPr>
        <w:tc>
          <w:tcPr>
            <w:tcW w:type="dxa" w:w="23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Social engineering</w:t>
            </w:r>
          </w:p>
        </w:tc>
        <w:tc>
          <w:tcPr>
            <w:tcW w:type="dxa" w:w="8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caller claiming to be from Aspen Technology, a vendor, or a state agency, asking you to install something or let them in</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No executive at Spectrum for Living will ever ask you by email or text to buy gift cards, send a wire transfer, or send employee payroll information. Any such message is fraud.</w:t>
      </w:r>
    </w:p>
    <w:p>
      <w:pPr>
        <w:spacing w:after="110" w:line="220"/>
      </w:pPr>
      <w:r>
        <w:rPr>
          <w:rFonts w:ascii="Times New Roman" w:cs="Times New Roman" w:eastAsia="Times New Roman" w:hAnsi="Times New Roman"/>
          <w:b/>
          <w:bCs/>
          <w:sz w:val="20"/>
          <w:szCs w:val="20"/>
        </w:rPr>
        <w:t xml:space="preserve">If you get a suspicious email.</w:t>
      </w:r>
      <w:r>
        <w:rPr>
          <w:rFonts w:ascii="Times New Roman" w:cs="Times New Roman" w:eastAsia="Times New Roman" w:hAnsi="Times New Roman"/>
          <w:sz w:val="20"/>
          <w:szCs w:val="20"/>
        </w:rPr>
        <w:t xml:space="preserve"> Do not click, reply, open attachments, or forward it to coworkers. Report it with the Gmail three dot menu, Report phishing, and forward it to [insert address]. If it involves money or looks like it came from an executive, also call Aspen Technology and tell the Director of Finance. Full steps are on QR-2.</w:t>
      </w:r>
    </w:p>
    <w:p>
      <w:pPr>
        <w:spacing w:after="110" w:line="220"/>
      </w:pPr>
      <w:r>
        <w:rPr>
          <w:rFonts w:ascii="Times New Roman" w:cs="Times New Roman" w:eastAsia="Times New Roman" w:hAnsi="Times New Roman"/>
          <w:b/>
          <w:bCs/>
          <w:sz w:val="20"/>
          <w:szCs w:val="20"/>
        </w:rPr>
        <w:t xml:space="preserve">If you already clicked or typed your password.</w:t>
      </w:r>
      <w:r>
        <w:rPr>
          <w:rFonts w:ascii="Times New Roman" w:cs="Times New Roman" w:eastAsia="Times New Roman" w:hAnsi="Times New Roman"/>
          <w:sz w:val="20"/>
          <w:szCs w:val="20"/>
        </w:rPr>
        <w:t xml:space="preserve"> Call Aspen Technology immediately. Do not send an email. Disconnect from the network. Do not change your own password first, because they will reset it and sign the attacker out at the same time. Tell your supervisor.</w:t>
      </w:r>
    </w:p>
    <w:p>
      <w:pPr>
        <w:spacing w:after="110" w:line="220"/>
      </w:pPr>
      <w:r>
        <w:rPr>
          <w:rFonts w:ascii="Times New Roman" w:cs="Times New Roman" w:eastAsia="Times New Roman" w:hAnsi="Times New Roman"/>
          <w:b/>
          <w:bCs/>
          <w:sz w:val="20"/>
          <w:szCs w:val="20"/>
        </w:rPr>
        <w:t xml:space="preserve">If you think a computer has a virus.</w:t>
      </w:r>
      <w:r>
        <w:rPr>
          <w:rFonts w:ascii="Times New Roman" w:cs="Times New Roman" w:eastAsia="Times New Roman" w:hAnsi="Times New Roman"/>
          <w:sz w:val="20"/>
          <w:szCs w:val="20"/>
        </w:rPr>
        <w:t xml:space="preserve"> Stop using it, disconnect it, do not turn it off, photograph the screen, and call. Tell coworkers not to use shared drives until you are told it is safe. Full steps are on QR-3.</w:t>
      </w:r>
    </w:p>
    <w:p>
      <w:pPr>
        <w:spacing w:after="110" w:line="220"/>
      </w:pPr>
      <w:r>
        <w:rPr>
          <w:rFonts w:ascii="Times New Roman" w:cs="Times New Roman" w:eastAsia="Times New Roman" w:hAnsi="Times New Roman"/>
          <w:b/>
          <w:bCs/>
          <w:sz w:val="20"/>
          <w:szCs w:val="20"/>
        </w:rPr>
        <w:t xml:space="preserve">Lost or stolen device and disposal.</w:t>
      </w:r>
      <w:r>
        <w:rPr>
          <w:rFonts w:ascii="Times New Roman" w:cs="Times New Roman" w:eastAsia="Times New Roman" w:hAnsi="Times New Roman"/>
          <w:sz w:val="20"/>
          <w:szCs w:val="20"/>
        </w:rPr>
        <w:t xml:space="preserve"> Call immediately, day or night, and tell your supervisor. File a police report if it was stolen. The device will be locked and erased remotely. Shred confidential paper in a locked container, and never throw away, sell, or donate an agency device yourself.</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TEC-10. Reporting a Security or Privacy Incident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549"/>
        <w:gridCol w:w="8819"/>
      </w:tblGrid>
      <w:tr>
        <w:trPr>
          <w:tblHeader/>
        </w:trPr>
        <w:tc>
          <w:tcPr>
            <w:tcW w:type="dxa" w:w="154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81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Private information may have been seen, sent, or taken by the wrong person</w:t>
            </w:r>
          </w:p>
        </w:tc>
      </w:tr>
      <w:tr>
        <w:trPr>
          <w:tblHeader w:val="false"/>
        </w:trPr>
        <w:tc>
          <w:tcPr>
            <w:tcW w:type="dxa" w:w="15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Contact</w:t>
            </w:r>
          </w:p>
        </w:tc>
        <w:tc>
          <w:tcPr>
            <w:tcW w:type="dxa" w:w="88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Call Aspen Technology at [insert number], then complete Form E</w:t>
            </w:r>
          </w:p>
        </w:tc>
      </w:tr>
      <w:tr>
        <w:trPr>
          <w:tblHeader w:val="false"/>
        </w:trPr>
        <w:tc>
          <w:tcPr>
            <w:tcW w:type="dxa" w:w="15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8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with VP Compliance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What to report.</w:t>
      </w:r>
      <w:r>
        <w:rPr>
          <w:rFonts w:ascii="Times New Roman" w:cs="Times New Roman" w:eastAsia="Times New Roman" w:hAnsi="Times New Roman"/>
          <w:sz w:val="20"/>
          <w:szCs w:val="20"/>
        </w:rPr>
        <w:t xml:space="preserve"> Any suspected or actual exposure of information about a person we support, an employee, a donor, or agency finances. This includes email sent to the wrong person, a lost document or device, a file shared with the wrong people, an unlocked screen seen by a visitor, a suspected virus, a suspected account break in, a payment fraud attempt, and anyone looking at records without a work reason.</w:t>
      </w:r>
    </w:p>
    <w:p>
      <w:pPr>
        <w:spacing w:after="110" w:line="220"/>
      </w:pPr>
      <w:r>
        <w:rPr>
          <w:rFonts w:ascii="Times New Roman" w:cs="Times New Roman" w:eastAsia="Times New Roman" w:hAnsi="Times New Roman"/>
          <w:b/>
          <w:bCs/>
          <w:sz w:val="20"/>
          <w:szCs w:val="20"/>
        </w:rPr>
        <w:t xml:space="preserve">How to report.</w:t>
      </w:r>
      <w:r>
        <w:rPr>
          <w:rFonts w:ascii="Times New Roman" w:cs="Times New Roman" w:eastAsia="Times New Roman" w:hAnsi="Times New Roman"/>
          <w:sz w:val="20"/>
          <w:szCs w:val="20"/>
        </w:rPr>
        <w:t xml:space="preserve"> Call within one hour of noticing. Tell your supervisor and complete Form E the same day. Do not delete anything, because the emails, files, and device are the record of what happened. Do not discuss the event outside the agency or on social media.</w:t>
      </w:r>
    </w:p>
    <w:p>
      <w:pPr>
        <w:spacing w:after="110" w:line="220"/>
      </w:pPr>
      <w:r>
        <w:rPr>
          <w:rFonts w:ascii="Times New Roman" w:cs="Times New Roman" w:eastAsia="Times New Roman" w:hAnsi="Times New Roman"/>
          <w:b/>
          <w:bCs/>
          <w:sz w:val="20"/>
          <w:szCs w:val="20"/>
        </w:rPr>
        <w:t xml:space="preserve">Levels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698"/>
        <w:gridCol w:w="4960"/>
        <w:gridCol w:w="4710"/>
      </w:tblGrid>
      <w:tr>
        <w:trPr>
          <w:tblHeader/>
        </w:trPr>
        <w:tc>
          <w:tcPr>
            <w:tcW w:type="dxa" w:w="69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Level</w:t>
            </w:r>
          </w:p>
        </w:tc>
        <w:tc>
          <w:tcPr>
            <w:tcW w:type="dxa" w:w="496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Description</w:t>
            </w:r>
          </w:p>
        </w:tc>
        <w:tc>
          <w:tcPr>
            <w:tcW w:type="dxa" w:w="471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Who is told</w:t>
            </w:r>
          </w:p>
        </w:tc>
      </w:tr>
      <w:tr>
        <w:trPr>
          <w:tblHeader w:val="false"/>
        </w:trPr>
        <w:tc>
          <w:tcPr>
            <w:tcW w:type="dxa" w:w="6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 Critical</w:t>
            </w:r>
          </w:p>
        </w:tc>
        <w:tc>
          <w:tcPr>
            <w:tcW w:type="dxa" w:w="49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Confirmed breach, active ransomware, agency wide outage, money sent to a fraudster, health information exposed</w:t>
            </w:r>
          </w:p>
        </w:tc>
        <w:tc>
          <w:tcPr>
            <w:tcW w:type="dxa" w:w="471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CEO, COO, Compliance, Finance, legal counsel, insurance carrier, Board Chair</w:t>
            </w:r>
          </w:p>
        </w:tc>
      </w:tr>
      <w:tr>
        <w:trPr>
          <w:tblHeader w:val="false"/>
        </w:trPr>
        <w:tc>
          <w:tcPr>
            <w:tcW w:type="dxa" w:w="6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2. High</w:t>
            </w:r>
          </w:p>
        </w:tc>
        <w:tc>
          <w:tcPr>
            <w:tcW w:type="dxa" w:w="49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Confirmed account break in, stolen device with health information, health information sent outside the agency</w:t>
            </w:r>
          </w:p>
        </w:tc>
        <w:tc>
          <w:tcPr>
            <w:tcW w:type="dxa" w:w="471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COO, Compliance, and Finance if money is involved</w:t>
            </w:r>
          </w:p>
        </w:tc>
      </w:tr>
      <w:tr>
        <w:trPr>
          <w:tblHeader w:val="false"/>
        </w:trPr>
        <w:tc>
          <w:tcPr>
            <w:tcW w:type="dxa" w:w="6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3. Moderate</w:t>
            </w:r>
          </w:p>
        </w:tc>
        <w:tc>
          <w:tcPr>
            <w:tcW w:type="dxa" w:w="49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Contained, limited exposure, such as a phishing click with no password entered</w:t>
            </w:r>
          </w:p>
        </w:tc>
        <w:tc>
          <w:tcPr>
            <w:tcW w:type="dxa" w:w="471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COO, and Compliance if health information is involved</w:t>
            </w:r>
          </w:p>
        </w:tc>
      </w:tr>
      <w:tr>
        <w:trPr>
          <w:tblHeader w:val="false"/>
        </w:trPr>
        <w:tc>
          <w:tcPr>
            <w:tcW w:type="dxa" w:w="6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4. Low</w:t>
            </w:r>
          </w:p>
        </w:tc>
        <w:tc>
          <w:tcPr>
            <w:tcW w:type="dxa" w:w="496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 exposure, such as a suspicious message reported and not clicked</w:t>
            </w:r>
          </w:p>
        </w:tc>
        <w:tc>
          <w:tcPr>
            <w:tcW w:type="dxa" w:w="471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Coordinator</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The Chief Operating Officer assigns the level, with advice from Aspen Technology. Anyone may raise it. When in doubt, start higher.</w:t>
      </w:r>
    </w:p>
    <w:p>
      <w:pPr>
        <w:spacing w:after="110" w:line="220"/>
      </w:pPr>
      <w:r>
        <w:rPr>
          <w:rFonts w:ascii="Times New Roman" w:cs="Times New Roman" w:eastAsia="Times New Roman" w:hAnsi="Times New Roman"/>
          <w:b/>
          <w:bCs/>
          <w:sz w:val="20"/>
          <w:szCs w:val="20"/>
        </w:rPr>
        <w:t xml:space="preserve">What Aspen Technology does.</w:t>
      </w:r>
      <w:r>
        <w:rPr>
          <w:rFonts w:ascii="Times New Roman" w:cs="Times New Roman" w:eastAsia="Times New Roman" w:hAnsi="Times New Roman"/>
          <w:sz w:val="20"/>
          <w:szCs w:val="20"/>
        </w:rPr>
        <w:t xml:space="preserve"> Confirms the report within 30 minutes. Saves the evidence before changing anything. Contains the problem by isolating devices, disabling accounts, and signing out active sessions. Determines what information and how many people are affected. Removes the cause, resets affected passwords, and restores from a clean backup if needed. Records every step in the ticket.</w:t>
      </w:r>
    </w:p>
    <w:p>
      <w:pPr>
        <w:spacing w:after="110" w:line="220"/>
      </w:pPr>
      <w:r>
        <w:rPr>
          <w:rFonts w:ascii="Times New Roman" w:cs="Times New Roman" w:eastAsia="Times New Roman" w:hAnsi="Times New Roman"/>
          <w:b/>
          <w:bCs/>
          <w:sz w:val="20"/>
          <w:szCs w:val="20"/>
        </w:rPr>
        <w:t xml:space="preserve">Who decides what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VP Compliance decides whether the event is a reportable breach under HIPAA or New Jersey law. Aspen Technology does not make that decision, and neither does the person who reported it.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Director of Finance notifies the cyber insurance carrier. Most policies require notice within a set number of hours and require the use of the carrier's approved vendors. Calling late can void coverage.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Chief Executive Officer and legal counsel handle any contact with law enforcement, the media, or a regulator.</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No one pays a ransom or communicates with an attacker without the Chief Executive Officer, legal counsel, and the insurance carrier.</w:t>
      </w:r>
    </w:p>
    <w:p>
      <w:pPr>
        <w:spacing w:after="110" w:line="220"/>
      </w:pPr>
      <w:r>
        <w:rPr>
          <w:rFonts w:ascii="Times New Roman" w:cs="Times New Roman" w:eastAsia="Times New Roman" w:hAnsi="Times New Roman"/>
          <w:sz w:val="20"/>
          <w:szCs w:val="20"/>
        </w:rPr>
        <w:t xml:space="preserve">A security incident does not replace an Unusual Incident Report, and a UIR does not replace this report. If an event involves both, file both.</w:t>
      </w:r>
    </w:p>
    <w:p>
      <w:pPr>
        <w:spacing w:after="110" w:line="220"/>
      </w:pPr>
      <w:r>
        <w:rPr>
          <w:rFonts w:ascii="Times New Roman" w:cs="Times New Roman" w:eastAsia="Times New Roman" w:hAnsi="Times New Roman"/>
          <w:b/>
          <w:bCs/>
          <w:sz w:val="20"/>
          <w:szCs w:val="20"/>
        </w:rPr>
        <w:t xml:space="preserve">Review after the event.</w:t>
      </w:r>
      <w:r>
        <w:rPr>
          <w:rFonts w:ascii="Times New Roman" w:cs="Times New Roman" w:eastAsia="Times New Roman" w:hAnsi="Times New Roman"/>
          <w:sz w:val="20"/>
          <w:szCs w:val="20"/>
        </w:rPr>
        <w:t xml:space="preserve"> For level 1 and level 2, the Chief Operating Officer holds a review within ten business days covering what happened, how it was found, what worked, what was slow, what would have prevented it, and what will change. The review examines the process, not the individual.</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Incident reports are kept 7 years, and at least 6 years from resolution when health information is involved.</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TEC-11. Verifying Payment and Banking Changes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898"/>
        <w:gridCol w:w="8470"/>
      </w:tblGrid>
      <w:tr>
        <w:trPr>
          <w:tblHeader/>
        </w:trPr>
        <w:tc>
          <w:tcPr>
            <w:tcW w:type="dxa" w:w="189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47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Anyone asks to change how, where, or to whom money is sent</w:t>
            </w:r>
          </w:p>
        </w:tc>
      </w:tr>
      <w:tr>
        <w:trPr>
          <w:tblHeader w:val="false"/>
        </w:trPr>
        <w:tc>
          <w:tcPr>
            <w:tcW w:type="dxa" w:w="18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4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Finance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The rule.</w:t>
      </w:r>
      <w:r>
        <w:rPr>
          <w:rFonts w:ascii="Times New Roman" w:cs="Times New Roman" w:eastAsia="Times New Roman" w:hAnsi="Times New Roman"/>
          <w:sz w:val="20"/>
          <w:szCs w:val="20"/>
        </w:rPr>
        <w:t xml:space="preserve"> No change to how, where, or to whom money is sent is ever made from an email, letter, fax, text message, or incoming phone call. Verification is always an outgoing call, by voice, to a number already in the vendor file, to a person whose name we already have.</w:t>
      </w:r>
    </w:p>
    <w:p>
      <w:pPr>
        <w:spacing w:after="110" w:line="220"/>
      </w:pPr>
      <w:r>
        <w:rPr>
          <w:rFonts w:ascii="Times New Roman" w:cs="Times New Roman" w:eastAsia="Times New Roman" w:hAnsi="Times New Roman"/>
          <w:b/>
          <w:bCs/>
          <w:sz w:val="20"/>
          <w:szCs w:val="20"/>
        </w:rPr>
        <w:t xml:space="preserve">When this applies.</w:t>
      </w:r>
      <w:r>
        <w:rPr>
          <w:rFonts w:ascii="Times New Roman" w:cs="Times New Roman" w:eastAsia="Times New Roman" w:hAnsi="Times New Roman"/>
          <w:sz w:val="20"/>
          <w:szCs w:val="20"/>
        </w:rPr>
        <w:t xml:space="preserve"> Vendor bank account or remittance changes, new vendor setup, wire transfers, ACH changes, employee direct deposit changes, payroll data requests, gift card requests, unusual or duplicate invoices, changes to a payment address, and any request to skip normal approval.</w:t>
      </w:r>
    </w:p>
    <w:p>
      <w:pPr>
        <w:spacing w:after="110" w:line="220"/>
      </w:pPr>
      <w:r>
        <w:rPr>
          <w:rFonts w:ascii="Times New Roman" w:cs="Times New Roman" w:eastAsia="Times New Roman" w:hAnsi="Times New Roman"/>
          <w:b/>
          <w:bCs/>
          <w:sz w:val="20"/>
          <w:szCs w:val="20"/>
        </w:rPr>
        <w:t xml:space="preserve">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Stop. Do not process the request and do not forward it to accounting for action.</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Complete Form H.</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Find the vendor's phone number in the existing vendor file, the signed contract, or an invoice that predates this request. </w:t>
      </w:r>
      <w:r>
        <w:rPr>
          <w:rFonts w:ascii="Times New Roman" w:cs="Times New Roman" w:eastAsia="Times New Roman" w:hAnsi="Times New Roman"/>
          <w:b/>
          <w:bCs/>
          <w:sz w:val="20"/>
          <w:szCs w:val="20"/>
        </w:rPr>
        <w:t xml:space="preserve">Never use a number from the request itself, its signature block, or an attachment.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Call that number and speak with a person. Voicemail is not verification. An email reply is not verification.</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Confirm the exact new account and routing numbers, the effective date, and who at the vendor authorized the change.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Write on Form H who you called, at what number, where that number came from, who you spoke with, what they confirmed, and the date and time.</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Get a second approval. Director of Finance below [insert amount]. Director of Finance and Chief Operating Officer above it. Add the Chief Executive Officer above [insert amount].</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Wait one business day before the first payment on new banking details.</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Send a confirmation notice to the vendor contact you knew before this request arrived. If the request was fraudulent, the real vendor will tell you.</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Process the payment.</w:t>
      </w:r>
    </w:p>
    <w:p>
      <w:pPr>
        <w:spacing w:after="110" w:line="220"/>
      </w:pPr>
      <w:r>
        <w:rPr>
          <w:rFonts w:ascii="Times New Roman" w:cs="Times New Roman" w:eastAsia="Times New Roman" w:hAnsi="Times New Roman"/>
          <w:b/>
          <w:bCs/>
          <w:sz w:val="20"/>
          <w:szCs w:val="20"/>
        </w:rPr>
        <w:t xml:space="preserve">Stop and escalate before processing if you see any of these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Pressure to act today.</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request to keep it confidential.</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claim that an executive already approved it.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sender address slightly different from the vendor's usual address.</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reply address different from the sender address.</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contact person you have never dealt with.</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request arriving just before a weekend, a holiday, or a known executive absence.</w:t>
      </w:r>
    </w:p>
    <w:p>
      <w:pPr>
        <w:spacing w:after="110" w:line="220"/>
      </w:pPr>
      <w:r>
        <w:rPr>
          <w:rFonts w:ascii="Times New Roman" w:cs="Times New Roman" w:eastAsia="Times New Roman" w:hAnsi="Times New Roman"/>
          <w:b/>
          <w:bCs/>
          <w:sz w:val="20"/>
          <w:szCs w:val="20"/>
        </w:rPr>
        <w:t xml:space="preserve">Gift cards.</w:t>
      </w:r>
      <w:r>
        <w:rPr>
          <w:rFonts w:ascii="Times New Roman" w:cs="Times New Roman" w:eastAsia="Times New Roman" w:hAnsi="Times New Roman"/>
          <w:sz w:val="20"/>
          <w:szCs w:val="20"/>
        </w:rPr>
        <w:t xml:space="preserve"> Spectrum for Living does not buy gift cards in response to an email, text, or chat request from any executive, for any reason. Report it and call the named executive directly.</w:t>
      </w:r>
    </w:p>
    <w:p>
      <w:pPr>
        <w:spacing w:after="110" w:line="220"/>
      </w:pPr>
      <w:r>
        <w:rPr>
          <w:rFonts w:ascii="Times New Roman" w:cs="Times New Roman" w:eastAsia="Times New Roman" w:hAnsi="Times New Roman"/>
          <w:b/>
          <w:bCs/>
          <w:sz w:val="20"/>
          <w:szCs w:val="20"/>
        </w:rPr>
        <w:t xml:space="preserve">Payroll and tax data.</w:t>
      </w:r>
      <w:r>
        <w:rPr>
          <w:rFonts w:ascii="Times New Roman" w:cs="Times New Roman" w:eastAsia="Times New Roman" w:hAnsi="Times New Roman"/>
          <w:sz w:val="20"/>
          <w:szCs w:val="20"/>
        </w:rPr>
        <w:t xml:space="preserve"> Requests for employee payroll, tax, or direct deposit information are verified in person or by voice with the named requester before anything is sent. Employee direct deposit changes are verified with the employee by Human Resources or Payroll.</w:t>
      </w:r>
    </w:p>
    <w:p>
      <w:pPr>
        <w:spacing w:after="110" w:line="220"/>
      </w:pPr>
      <w:r>
        <w:rPr>
          <w:rFonts w:ascii="Times New Roman" w:cs="Times New Roman" w:eastAsia="Times New Roman" w:hAnsi="Times New Roman"/>
          <w:b/>
          <w:bCs/>
          <w:sz w:val="20"/>
          <w:szCs w:val="20"/>
        </w:rPr>
        <w:t xml:space="preserve">If money has already been sent.</w:t>
      </w:r>
      <w:r>
        <w:rPr>
          <w:rFonts w:ascii="Times New Roman" w:cs="Times New Roman" w:eastAsia="Times New Roman" w:hAnsi="Times New Roman"/>
          <w:sz w:val="20"/>
          <w:szCs w:val="20"/>
        </w:rPr>
        <w:t xml:space="preserve"> Call the bank immediately and ask for a recall, because the first few hours matter most. Tell the Director of Finance and the Chief Operating Officer. Call the cyber insurance carrier before taking other steps. Report it at ic3.gov and to local police. Keep every email. Tell legal counsel, and follow TEC-10 for the mailboxes involved.</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Form H and supporting documents are kept 7 years. Finance audits a sample of banking changes each quarter.</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TEC-12. Artificial Intelligence Use</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407"/>
        <w:gridCol w:w="7961"/>
      </w:tblGrid>
      <w:tr>
        <w:trPr>
          <w:tblHeader/>
        </w:trPr>
        <w:tc>
          <w:tcPr>
            <w:tcW w:type="dxa" w:w="240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796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You want to use any AI tool for agency work</w:t>
            </w:r>
          </w:p>
        </w:tc>
      </w:tr>
      <w:tr>
        <w:trPr>
          <w:tblHeader w:val="false"/>
        </w:trPr>
        <w:tc>
          <w:tcPr>
            <w:tcW w:type="dxa" w:w="240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796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The rule that governs everything else.</w:t>
      </w:r>
      <w:r>
        <w:rPr>
          <w:rFonts w:ascii="Times New Roman" w:cs="Times New Roman" w:eastAsia="Times New Roman" w:hAnsi="Times New Roman"/>
          <w:sz w:val="20"/>
          <w:szCs w:val="20"/>
        </w:rPr>
        <w:t xml:space="preserve"> AI may help you draft, summarize, and organize. It may never decide anything about a person. No private information about a real person goes into it.</w:t>
      </w:r>
    </w:p>
    <w:p>
      <w:pPr>
        <w:spacing w:after="110" w:line="220"/>
      </w:pPr>
      <w:r>
        <w:rPr>
          <w:rFonts w:ascii="Times New Roman" w:cs="Times New Roman" w:eastAsia="Times New Roman" w:hAnsi="Times New Roman"/>
          <w:b/>
          <w:bCs/>
          <w:sz w:val="20"/>
          <w:szCs w:val="20"/>
        </w:rPr>
        <w:t xml:space="preserve">You may use an approved AI tool to</w:t>
      </w:r>
      <w:r>
        <w:rPr>
          <w:rFonts w:ascii="Times New Roman" w:cs="Times New Roman" w:eastAsia="Times New Roman" w:hAnsi="Times New Roman"/>
          <w:sz w:val="20"/>
          <w:szCs w:val="20"/>
        </w:rPr>
        <w:t xml:space="preserve"> draft and improve emails, memos, and reports; outline plans, checklists, and templates; summarize notes you took yourself; draft job descriptions, contractor scopes of work, and facilities procedures; draft grant narratives; rewrite material in plain language; and summarize published regulations, as long as you check every citation against the actual rule.</w:t>
      </w:r>
    </w:p>
    <w:p>
      <w:pPr>
        <w:spacing w:after="110" w:line="220"/>
      </w:pPr>
      <w:r>
        <w:rPr>
          <w:rFonts w:ascii="Times New Roman" w:cs="Times New Roman" w:eastAsia="Times New Roman" w:hAnsi="Times New Roman"/>
          <w:b/>
          <w:bCs/>
          <w:sz w:val="20"/>
          <w:szCs w:val="20"/>
        </w:rPr>
        <w:t xml:space="preserve">Never enter any of this into an AI tool</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Anything about a person we support. No names, no initials, no dates, no site names, no descriptions, no diagnoses, no incidents.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Any description detailed enough to identify a person. In a small service area, "the man at our Closter facility who uses a wheelchair and was recently hospitalized" identifies someone even with no name attached.</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Employee personnel information, including reviews, discipline, medical information, and pay.</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Social Security numbers, dates of birth, or license numbers.</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Bank account numbers, routing numbers, or credit card information.</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Passwords or security settings.</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Donor information, unpublished financial statements, board materials, or legal strategy.</w:t>
      </w:r>
    </w:p>
    <w:p>
      <w:pPr>
        <w:spacing w:after="110" w:line="220"/>
      </w:pPr>
      <w:r>
        <w:rPr>
          <w:rFonts w:ascii="Times New Roman" w:cs="Times New Roman" w:eastAsia="Times New Roman" w:hAnsi="Times New Roman"/>
          <w:b/>
          <w:bCs/>
          <w:sz w:val="20"/>
          <w:szCs w:val="20"/>
        </w:rPr>
        <w:t xml:space="preserve">Never use AI to decide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Anything clinical, including assessment, diagnosis, treatment, medication, or behavior support.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Hiring, discipline, termination, promotion, or pay.</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Eligibility, benefits, or service authorization for a person.</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Housing placement, transfer, roommate matching, or discharge.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Anything about a person's rights, restrictions, or guardianship.</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final content of a regulatory submission, a Unusual Incident Report, or a survey response.</w:t>
      </w:r>
    </w:p>
    <w:p>
      <w:pPr>
        <w:spacing w:after="110" w:line="220"/>
      </w:pPr>
      <w:r>
        <w:rPr>
          <w:rFonts w:ascii="Times New Roman" w:cs="Times New Roman" w:eastAsia="Times New Roman" w:hAnsi="Times New Roman"/>
          <w:b/>
          <w:bCs/>
          <w:sz w:val="20"/>
          <w:szCs w:val="20"/>
        </w:rPr>
        <w:t xml:space="preserve">Also not permitted.</w:t>
      </w:r>
      <w:r>
        <w:rPr>
          <w:rFonts w:ascii="Times New Roman" w:cs="Times New Roman" w:eastAsia="Times New Roman" w:hAnsi="Times New Roman"/>
          <w:sz w:val="20"/>
          <w:szCs w:val="20"/>
        </w:rPr>
        <w:t xml:space="preserve"> Using a personal AI account for agency work. Using a tool that is not on the approved list at [insert location]. Turning on an AI feature inside software the agency already uses, including meeting transcription and email summarizing, without approval. Recording or transcribing a meeting with an AI tool without the consent of everyone present. Publishing anything an AI tool produced without checking it.</w:t>
      </w:r>
    </w:p>
    <w:p>
      <w:pPr>
        <w:spacing w:after="110" w:line="220"/>
      </w:pPr>
      <w:r>
        <w:rPr>
          <w:rFonts w:ascii="Times New Roman" w:cs="Times New Roman" w:eastAsia="Times New Roman" w:hAnsi="Times New Roman"/>
          <w:b/>
          <w:bCs/>
          <w:sz w:val="20"/>
          <w:szCs w:val="20"/>
        </w:rPr>
        <w:t xml:space="preserve">Before you type, check five things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Is this tool on the approved list?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Am I signed in with my Spectrum for Living account?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Could anything I am entering identify a real person?</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Is this a decision about a person? If yes, stop.</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Can I check every fact it gives back?</w:t>
      </w:r>
    </w:p>
    <w:p>
      <w:pPr>
        <w:spacing w:after="110" w:line="220"/>
      </w:pPr>
      <w:r>
        <w:rPr>
          <w:rFonts w:ascii="Times New Roman" w:cs="Times New Roman" w:eastAsia="Times New Roman" w:hAnsi="Times New Roman"/>
          <w:b/>
          <w:bCs/>
          <w:sz w:val="20"/>
          <w:szCs w:val="20"/>
        </w:rPr>
        <w:t xml:space="preserve">After it answers.</w:t>
      </w:r>
      <w:r>
        <w:rPr>
          <w:rFonts w:ascii="Times New Roman" w:cs="Times New Roman" w:eastAsia="Times New Roman" w:hAnsi="Times New Roman"/>
          <w:sz w:val="20"/>
          <w:szCs w:val="20"/>
        </w:rPr>
        <w:t xml:space="preserve"> Open every citation, because AI invents regulation numbers, statistics, and quotations that look real. Check every number against its actual source. Read for language that is dismissive of people with disabilities or that takes away a person's role in their own life. </w:t>
      </w:r>
      <w:r>
        <w:rPr>
          <w:rFonts w:ascii="Times New Roman" w:cs="Times New Roman" w:eastAsia="Times New Roman" w:hAnsi="Times New Roman"/>
          <w:b/>
          <w:bCs/>
          <w:sz w:val="20"/>
          <w:szCs w:val="20"/>
        </w:rPr>
        <w:t xml:space="preserve">You are responsible for what you send. "The AI wrote it" is not an explanation.</w:t>
      </w:r>
    </w:p>
    <w:p>
      <w:pPr>
        <w:spacing w:after="110" w:line="220"/>
      </w:pPr>
      <w:r>
        <w:rPr>
          <w:rFonts w:ascii="Times New Roman" w:cs="Times New Roman" w:eastAsia="Times New Roman" w:hAnsi="Times New Roman"/>
          <w:b/>
          <w:bCs/>
          <w:sz w:val="20"/>
          <w:szCs w:val="20"/>
        </w:rPr>
        <w:t xml:space="preserve">Report a problem.</w:t>
      </w:r>
      <w:r>
        <w:rPr>
          <w:rFonts w:ascii="Times New Roman" w:cs="Times New Roman" w:eastAsia="Times New Roman" w:hAnsi="Times New Roman"/>
          <w:sz w:val="20"/>
          <w:szCs w:val="20"/>
        </w:rPr>
        <w:t xml:space="preserve"> Submit a ticket if an AI tool produced something wrong that was nearly used, or produced biased or demeaning language. If personal information was entered by mistake, call Aspen Technology right away. No one is disciplined for reporting an AI mistake in good faith.</w:t>
      </w:r>
    </w:p>
    <w:p>
      <w:pPr>
        <w:spacing w:after="110" w:line="220"/>
      </w:pPr>
      <w:r>
        <w:rPr>
          <w:rFonts w:ascii="Times New Roman" w:cs="Times New Roman" w:eastAsia="Times New Roman" w:hAnsi="Times New Roman"/>
          <w:sz w:val="20"/>
          <w:szCs w:val="20"/>
        </w:rPr>
        <w:t xml:space="preserve">This procedure requires review by Human Resources, Compliance, Clinical, and legal counsel before adoption.</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TEC-13. Mobile Devices and Remote Work</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449"/>
        <w:gridCol w:w="8919"/>
      </w:tblGrid>
      <w:tr>
        <w:trPr>
          <w:tblHeader/>
        </w:trPr>
        <w:tc>
          <w:tcPr>
            <w:tcW w:type="dxa" w:w="144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91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You use an agency phone or tablet, use your own device for work, or work away from an office</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with Human Resources</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Requirements for any device that reaches agency information</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passcode or fingerprint lock.</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Automatic lock after five minutes.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Encryption turned on.</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current operating system with updates installed.</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Enrollment in the agency device management system.</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ability for the agency to remove agency information from it.</w:t>
      </w:r>
    </w:p>
    <w:p>
      <w:pPr>
        <w:spacing w:after="110" w:line="220"/>
      </w:pPr>
      <w:r>
        <w:rPr>
          <w:rFonts w:ascii="Times New Roman" w:cs="Times New Roman" w:eastAsia="Times New Roman" w:hAnsi="Times New Roman"/>
          <w:b/>
          <w:bCs/>
          <w:sz w:val="20"/>
          <w:szCs w:val="20"/>
        </w:rPr>
        <w:t xml:space="preserve">Using your own device.</w:t>
      </w:r>
      <w:r>
        <w:rPr>
          <w:rFonts w:ascii="Times New Roman" w:cs="Times New Roman" w:eastAsia="Times New Roman" w:hAnsi="Times New Roman"/>
          <w:sz w:val="20"/>
          <w:szCs w:val="20"/>
        </w:rPr>
        <w:t xml:space="preserve"> A personal phone or computer may be used for agency email only with written approval and the requirements above. Do not save agency files on it. Do not reach financial, payroll, Human Resources, or clinical systems from a personal device unless that system is specifically approved for it. Agency information on a personal device may be subject to a legal hold and may be removed remotely. This paragraph requires review by Human Resources and legal counsel.</w:t>
      </w:r>
    </w:p>
    <w:p>
      <w:pPr>
        <w:spacing w:after="110" w:line="220"/>
      </w:pPr>
      <w:r>
        <w:rPr>
          <w:rFonts w:ascii="Times New Roman" w:cs="Times New Roman" w:eastAsia="Times New Roman" w:hAnsi="Times New Roman"/>
          <w:b/>
          <w:bCs/>
          <w:sz w:val="20"/>
          <w:szCs w:val="20"/>
        </w:rPr>
        <w:t xml:space="preserve">Working from home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Work where screens and calls cannot be seen or heard by others in the household.</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Lock the screen when you step away.</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a headset for calls about private matters.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let family members use an agency device.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Bring printed material back to the office for shredding. Do not put it in household trash.</w:t>
      </w:r>
    </w:p>
    <w:p>
      <w:pPr>
        <w:spacing w:after="110" w:line="220"/>
      </w:pPr>
      <w:r>
        <w:rPr>
          <w:rFonts w:ascii="Times New Roman" w:cs="Times New Roman" w:eastAsia="Times New Roman" w:hAnsi="Times New Roman"/>
          <w:b/>
          <w:bCs/>
          <w:sz w:val="20"/>
          <w:szCs w:val="20"/>
        </w:rPr>
        <w:t xml:space="preserve">Connections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your home network with the router's default password changed.</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cell phone hotspot is safer than public Wi-Fi.</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use coffee shop, library, hotel, or airport Wi-Fi for agency work unless you are connected through the agency's approved remote access.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ignore a security warning from a browser.</w:t>
      </w:r>
    </w:p>
    <w:p>
      <w:pPr>
        <w:spacing w:after="110" w:line="220"/>
      </w:pPr>
      <w:r>
        <w:rPr>
          <w:rFonts w:ascii="Times New Roman" w:cs="Times New Roman" w:eastAsia="Times New Roman" w:hAnsi="Times New Roman"/>
          <w:b/>
          <w:bCs/>
          <w:sz w:val="20"/>
          <w:szCs w:val="20"/>
        </w:rPr>
        <w:t xml:space="preserve">In vehicles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leave a device visible in a vehicle, and never leave one overnight.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leave printed information about a person we support in a vehicle.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use a device while driving.</w:t>
      </w:r>
    </w:p>
    <w:p>
      <w:pPr>
        <w:spacing w:after="110" w:line="220"/>
      </w:pPr>
      <w:r>
        <w:rPr>
          <w:rFonts w:ascii="Times New Roman" w:cs="Times New Roman" w:eastAsia="Times New Roman" w:hAnsi="Times New Roman"/>
          <w:b/>
          <w:bCs/>
          <w:sz w:val="20"/>
          <w:szCs w:val="20"/>
        </w:rPr>
        <w:t xml:space="preserve">Agency phones used as a home's main contact number are safety equipment.</w:t>
      </w:r>
      <w:r>
        <w:rPr>
          <w:rFonts w:ascii="Times New Roman" w:cs="Times New Roman" w:eastAsia="Times New Roman" w:hAnsi="Times New Roman"/>
          <w:sz w:val="20"/>
          <w:szCs w:val="20"/>
        </w:rPr>
        <w:t xml:space="preserve"> Keep them charged, in service, and with the assigned staff member. Report a failure as an emergency or urgent ticket.</w:t>
      </w:r>
    </w:p>
    <w:p>
      <w:pPr>
        <w:spacing w:after="110" w:line="220"/>
      </w:pPr>
      <w:r>
        <w:rPr>
          <w:rFonts w:ascii="Times New Roman" w:cs="Times New Roman" w:eastAsia="Times New Roman" w:hAnsi="Times New Roman"/>
          <w:b/>
          <w:bCs/>
          <w:sz w:val="20"/>
          <w:szCs w:val="20"/>
        </w:rPr>
        <w:t xml:space="preserve">If a device is lost or stolen.</w:t>
      </w:r>
      <w:r>
        <w:rPr>
          <w:rFonts w:ascii="Times New Roman" w:cs="Times New Roman" w:eastAsia="Times New Roman" w:hAnsi="Times New Roman"/>
          <w:sz w:val="20"/>
          <w:szCs w:val="20"/>
        </w:rPr>
        <w:t xml:space="preserve"> Call Aspen Technology immediately, day or night. Tell your supervisor. File a police report if it was stolen. The device will be locked and erased. Compliance is told the same day if it held information about a person we support. </w:t>
      </w:r>
      <w:r>
        <w:rPr>
          <w:rFonts w:ascii="Times New Roman" w:cs="Times New Roman" w:eastAsia="Times New Roman" w:hAnsi="Times New Roman"/>
          <w:b/>
          <w:bCs/>
          <w:sz w:val="20"/>
          <w:szCs w:val="20"/>
        </w:rPr>
        <w:t xml:space="preserve">Speed matters.</w:t>
      </w:r>
      <w:r>
        <w:rPr>
          <w:rFonts w:ascii="Times New Roman" w:cs="Times New Roman" w:eastAsia="Times New Roman" w:hAnsi="Times New Roman"/>
          <w:sz w:val="20"/>
          <w:szCs w:val="20"/>
        </w:rPr>
        <w:t xml:space="preserve"> An encrypted device reported within an hour is usually not a breach. The same device reported three days later is a much harder question.</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Approvals and removal records are kept 7 years after separation.</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TEC-14. Handling Confidential Information and Sharing Files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872"/>
        <w:gridCol w:w="8496"/>
      </w:tblGrid>
      <w:tr>
        <w:trPr>
          <w:tblHeader/>
        </w:trPr>
        <w:tc>
          <w:tcPr>
            <w:tcW w:type="dxa" w:w="187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49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You save, send, share, print, or discuss agency information</w:t>
            </w:r>
          </w:p>
        </w:tc>
      </w:tr>
      <w:tr>
        <w:trPr>
          <w:tblHeader w:val="false"/>
        </w:trPr>
        <w:tc>
          <w:tcPr>
            <w:tcW w:type="dxa" w:w="187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49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with VP Compliance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Four levels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723"/>
        <w:gridCol w:w="4823"/>
        <w:gridCol w:w="4822"/>
      </w:tblGrid>
      <w:tr>
        <w:trPr>
          <w:tblHeader/>
        </w:trPr>
        <w:tc>
          <w:tcPr>
            <w:tcW w:type="dxa" w:w="72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Level</w:t>
            </w:r>
          </w:p>
        </w:tc>
        <w:tc>
          <w:tcPr>
            <w:tcW w:type="dxa" w:w="482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Examples</w:t>
            </w:r>
          </w:p>
        </w:tc>
        <w:tc>
          <w:tcPr>
            <w:tcW w:type="dxa" w:w="482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How to handle it</w:t>
            </w:r>
          </w:p>
        </w:tc>
      </w:tr>
      <w:tr>
        <w:trPr>
          <w:tblHeader w:val="false"/>
        </w:trPr>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Public</w:t>
            </w:r>
          </w:p>
        </w:tc>
        <w:tc>
          <w:tcPr>
            <w:tcW w:type="dxa" w:w="48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Website content, published annual report, press releases, job postings</w:t>
            </w:r>
          </w:p>
        </w:tc>
        <w:tc>
          <w:tcPr>
            <w:tcW w:type="dxa" w:w="48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 restriction</w:t>
            </w:r>
          </w:p>
        </w:tc>
      </w:tr>
      <w:tr>
        <w:trPr>
          <w:tblHeader w:val="false"/>
        </w:trPr>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Internal</w:t>
            </w:r>
          </w:p>
        </w:tc>
        <w:tc>
          <w:tcPr>
            <w:tcW w:type="dxa" w:w="48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Internal announcements, general procedures, organization charts</w:t>
            </w:r>
          </w:p>
        </w:tc>
        <w:tc>
          <w:tcPr>
            <w:tcW w:type="dxa" w:w="48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Agency accounts only, do not post publicly</w:t>
            </w:r>
          </w:p>
        </w:tc>
      </w:tr>
      <w:tr>
        <w:trPr>
          <w:tblHeader w:val="false"/>
        </w:trPr>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Confidential</w:t>
            </w:r>
          </w:p>
        </w:tc>
        <w:tc>
          <w:tcPr>
            <w:tcW w:type="dxa" w:w="48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Employee names with schedules, vendor contracts, unpublished financials, donor lists, site operating details</w:t>
            </w:r>
          </w:p>
        </w:tc>
        <w:tc>
          <w:tcPr>
            <w:tcW w:type="dxa" w:w="48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Share only with named people, no public links, shred paper</w:t>
            </w:r>
          </w:p>
        </w:tc>
      </w:tr>
      <w:tr>
        <w:trPr>
          <w:tblHeader w:val="false"/>
        </w:trPr>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Restricted</w:t>
            </w:r>
          </w:p>
        </w:tc>
        <w:tc>
          <w:tcPr>
            <w:tcW w:type="dxa" w:w="48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health information, records of people we support, personnel files, Social Security numbers, bank account information, passwords, legal and investigation material</w:t>
            </w:r>
          </w:p>
        </w:tc>
        <w:tc>
          <w:tcPr>
            <w:tcW w:type="dxa" w:w="48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Share the least amount needed, named people only, never in an AI tool, never on a personal device, locked storage for paper</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A quick test: if this appeared in a local newspaper, who would be harmed? That answer sets the level.</w:t>
      </w:r>
    </w:p>
    <w:p>
      <w:pPr>
        <w:spacing w:after="110" w:line="220"/>
      </w:pPr>
      <w:r>
        <w:rPr>
          <w:rFonts w:ascii="Times New Roman" w:cs="Times New Roman" w:eastAsia="Times New Roman" w:hAnsi="Times New Roman"/>
          <w:b/>
          <w:bCs/>
          <w:sz w:val="20"/>
          <w:szCs w:val="20"/>
        </w:rPr>
        <w:t xml:space="preserve">Sharing files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Save agency records in Google Shared Drives owned by the agency. Do not save them only in your own My Drive. Files in a personal Drive are stranded when that person leaves.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Share with named people. Use "anyone with the link" only for public material.</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Give the least permission that works. Viewer before commenter, commenter before editor.</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Set an expiration date on shares with people outside the agency. Thirty days is a reasonable default for confidential material.</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attach restricted information to an email leaving the agency. Use a Drive link limited to the named person, or the secure method at [insert method, to be confirmed by Compliance].</w:t>
      </w:r>
    </w:p>
    <w:p>
      <w:pPr>
        <w:spacing w:after="110" w:line="220"/>
      </w:pPr>
      <w:r>
        <w:rPr>
          <w:rFonts w:ascii="Times New Roman" w:cs="Times New Roman" w:eastAsia="Times New Roman" w:hAnsi="Times New Roman"/>
          <w:b/>
          <w:bCs/>
          <w:sz w:val="20"/>
          <w:szCs w:val="20"/>
        </w:rPr>
        <w:t xml:space="preserve">Talking about private matters.</w:t>
      </w:r>
      <w:r>
        <w:rPr>
          <w:rFonts w:ascii="Times New Roman" w:cs="Times New Roman" w:eastAsia="Times New Roman" w:hAnsi="Times New Roman"/>
          <w:sz w:val="20"/>
          <w:szCs w:val="20"/>
        </w:rPr>
        <w:t xml:space="preserve"> Do not discuss a person we support or an employee in a hallway, waiting area, elevator, or vehicle where others can hear. Do not use speakerphone for these conversations when others are present.</w:t>
      </w:r>
    </w:p>
    <w:p>
      <w:pPr>
        <w:spacing w:after="110" w:line="220"/>
      </w:pPr>
      <w:r>
        <w:rPr>
          <w:rFonts w:ascii="Times New Roman" w:cs="Times New Roman" w:eastAsia="Times New Roman" w:hAnsi="Times New Roman"/>
          <w:b/>
          <w:bCs/>
          <w:sz w:val="20"/>
          <w:szCs w:val="20"/>
        </w:rPr>
        <w:t xml:space="preserve">Paper</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Clear desks of confidential material before leaving for the day.</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 confidential and restricted paper in locked storage.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Shred it in a locked container. Every site that prints or stores confidential paper has one. If yours does not, submit a Property Ticket.</w:t>
      </w:r>
    </w:p>
    <w:p>
      <w:pPr>
        <w:spacing w:after="110" w:line="220"/>
      </w:pPr>
      <w:r>
        <w:rPr>
          <w:rFonts w:ascii="Times New Roman" w:cs="Times New Roman" w:eastAsia="Times New Roman" w:hAnsi="Times New Roman"/>
          <w:b/>
          <w:bCs/>
          <w:sz w:val="20"/>
          <w:szCs w:val="20"/>
        </w:rPr>
        <w:t xml:space="preserve">Photographs and video of people we support</w:t>
      </w:r>
      <w:r>
        <w:rPr>
          <w:rFonts w:ascii="Times New Roman" w:cs="Times New Roman" w:eastAsia="Times New Roman" w:hAnsi="Times New Roman"/>
          <w:sz w:val="20"/>
          <w:szCs w:val="20"/>
        </w:rPr>
        <w:t xml:space="preserve"> require authorization and consent through the program consent process. Never take them on a personal device. Never post them without documented consent.</w:t>
      </w:r>
    </w:p>
    <w:p>
      <w:pPr>
        <w:spacing w:after="110" w:line="220"/>
      </w:pPr>
      <w:r>
        <w:rPr>
          <w:rFonts w:ascii="Times New Roman" w:cs="Times New Roman" w:eastAsia="Times New Roman" w:hAnsi="Times New Roman"/>
          <w:b/>
          <w:bCs/>
          <w:sz w:val="20"/>
          <w:szCs w:val="20"/>
        </w:rPr>
        <w:t xml:space="preserve">Report suspected exposure within one hour.</w:t>
      </w:r>
      <w:r>
        <w:rPr>
          <w:rFonts w:ascii="Times New Roman" w:cs="Times New Roman" w:eastAsia="Times New Roman" w:hAnsi="Times New Roman"/>
          <w:sz w:val="20"/>
          <w:szCs w:val="20"/>
        </w:rPr>
        <w:t xml:space="preserve"> Follow TEC-10.</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Quarterly sharing reviews are kept three years. Exposure reports are kept six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TEC-15. Agency Devices: Assignment, Care, and Return</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750"/>
        <w:gridCol w:w="8618"/>
      </w:tblGrid>
      <w:tr>
        <w:trPr>
          <w:tblHeader/>
        </w:trPr>
        <w:tc>
          <w:tcPr>
            <w:tcW w:type="dxa" w:w="175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61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You receive, use, or return an agency computer, tablet, or phone</w:t>
            </w:r>
          </w:p>
        </w:tc>
      </w:tr>
      <w:tr>
        <w:trPr>
          <w:tblHeader w:val="false"/>
        </w:trPr>
        <w:tc>
          <w:tcPr>
            <w:tcW w:type="dxa" w:w="175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61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When you receive a device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Sign Form F. It lists the device, the tag number, and the accessories.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Confirm that the asset tag is on the device. If it is not, submit a ticket.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Set up 2-Step Verification and change any temporary password.</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Understand that the device belongs to Spectrum for Living and may be recalled at any time.</w:t>
      </w:r>
    </w:p>
    <w:p>
      <w:pPr>
        <w:spacing w:after="110" w:line="220"/>
      </w:pPr>
      <w:r>
        <w:rPr>
          <w:rFonts w:ascii="Times New Roman" w:cs="Times New Roman" w:eastAsia="Times New Roman" w:hAnsi="Times New Roman"/>
          <w:b/>
          <w:bCs/>
          <w:sz w:val="20"/>
          <w:szCs w:val="20"/>
        </w:rPr>
        <w:t xml:space="preserve">Taking care of a device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 it physically secure. Do not leave it visible in a vehicle or unattended in a public place.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let anyone else use it, including family members and coworkers.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remove the asset tag.</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install software.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damage promptly. Damage reported honestly is treated as normal wear. Damage hidden and discovered later is not.</w:t>
      </w:r>
    </w:p>
    <w:p>
      <w:pPr>
        <w:spacing w:after="110" w:line="220"/>
      </w:pPr>
      <w:r>
        <w:rPr>
          <w:rFonts w:ascii="Times New Roman" w:cs="Times New Roman" w:eastAsia="Times New Roman" w:hAnsi="Times New Roman"/>
          <w:b/>
          <w:bCs/>
          <w:sz w:val="20"/>
          <w:szCs w:val="20"/>
        </w:rPr>
        <w:t xml:space="preserve">Shared devices at sites.</w:t>
      </w:r>
      <w:r>
        <w:rPr>
          <w:rFonts w:ascii="Times New Roman" w:cs="Times New Roman" w:eastAsia="Times New Roman" w:hAnsi="Times New Roman"/>
          <w:sz w:val="20"/>
          <w:szCs w:val="20"/>
        </w:rPr>
        <w:t xml:space="preserve"> Every shared computer or tablet at a site has a named person responsible for knowing where it is. That is usually the site supervisor. A shared device with no named person is a device nobody notices is missing.</w:t>
      </w:r>
    </w:p>
    <w:p>
      <w:pPr>
        <w:spacing w:after="110" w:line="220"/>
      </w:pPr>
      <w:r>
        <w:rPr>
          <w:rFonts w:ascii="Times New Roman" w:cs="Times New Roman" w:eastAsia="Times New Roman" w:hAnsi="Times New Roman"/>
          <w:b/>
          <w:bCs/>
          <w:sz w:val="20"/>
          <w:szCs w:val="20"/>
        </w:rPr>
        <w:t xml:space="preserve">When you return a device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Return everything on Form F, including chargers, cases, and docking stations.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erase it yourself. Agency records on it may need to be preserved.</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person receiving it records the condition and what happens to it next.</w:t>
      </w:r>
    </w:p>
    <w:p>
      <w:pPr>
        <w:spacing w:after="110" w:line="220"/>
      </w:pPr>
      <w:r>
        <w:rPr>
          <w:rFonts w:ascii="Times New Roman" w:cs="Times New Roman" w:eastAsia="Times New Roman" w:hAnsi="Times New Roman"/>
          <w:b/>
          <w:bCs/>
          <w:sz w:val="20"/>
          <w:szCs w:val="20"/>
        </w:rPr>
        <w:t xml:space="preserve">Inventory.</w:t>
      </w:r>
      <w:r>
        <w:rPr>
          <w:rFonts w:ascii="Times New Roman" w:cs="Times New Roman" w:eastAsia="Times New Roman" w:hAnsi="Times New Roman"/>
          <w:sz w:val="20"/>
          <w:szCs w:val="20"/>
        </w:rPr>
        <w:t xml:space="preserve"> Every device is recorded with its tag number, type, serial number, purchase date, assigned person or site, encryption status, and expected replacement date. Sites are counted once a year and every difference is investigated.</w:t>
      </w:r>
    </w:p>
    <w:p>
      <w:pPr>
        <w:spacing w:after="110" w:line="220"/>
      </w:pPr>
      <w:r>
        <w:rPr>
          <w:rFonts w:ascii="Times New Roman" w:cs="Times New Roman" w:eastAsia="Times New Roman" w:hAnsi="Times New Roman"/>
          <w:b/>
          <w:bCs/>
          <w:sz w:val="20"/>
          <w:szCs w:val="20"/>
        </w:rPr>
        <w:t xml:space="preserve">Replacement schedule.</w:t>
      </w:r>
      <w:r>
        <w:rPr>
          <w:rFonts w:ascii="Times New Roman" w:cs="Times New Roman" w:eastAsia="Times New Roman" w:hAnsi="Times New Roman"/>
          <w:sz w:val="20"/>
          <w:szCs w:val="20"/>
        </w:rPr>
        <w:t xml:space="preserve"> These are proposals and require approval.</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6284"/>
        <w:gridCol w:w="4084"/>
      </w:tblGrid>
      <w:tr>
        <w:trPr>
          <w:tblHeader/>
        </w:trPr>
        <w:tc>
          <w:tcPr>
            <w:tcW w:type="dxa" w:w="628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Equipment</w:t>
            </w:r>
          </w:p>
        </w:tc>
        <w:tc>
          <w:tcPr>
            <w:tcW w:type="dxa" w:w="408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Expected life</w:t>
            </w:r>
          </w:p>
        </w:tc>
      </w:tr>
      <w:tr>
        <w:trPr>
          <w:tblHeader w:val="false"/>
        </w:trPr>
        <w:tc>
          <w:tcPr>
            <w:tcW w:type="dxa" w:w="6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Laptops and desktops</w:t>
            </w:r>
          </w:p>
        </w:tc>
        <w:tc>
          <w:tcPr>
            <w:tcW w:type="dxa" w:w="4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4 to 5 years</w:t>
            </w:r>
          </w:p>
        </w:tc>
      </w:tr>
      <w:tr>
        <w:trPr>
          <w:tblHeader w:val="false"/>
        </w:trPr>
        <w:tc>
          <w:tcPr>
            <w:tcW w:type="dxa" w:w="6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Tablets</w:t>
            </w:r>
          </w:p>
        </w:tc>
        <w:tc>
          <w:tcPr>
            <w:tcW w:type="dxa" w:w="4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3 to 4 years</w:t>
            </w:r>
          </w:p>
        </w:tc>
      </w:tr>
      <w:tr>
        <w:trPr>
          <w:tblHeader w:val="false"/>
        </w:trPr>
        <w:tc>
          <w:tcPr>
            <w:tcW w:type="dxa" w:w="6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Agency mobile phones</w:t>
            </w:r>
          </w:p>
        </w:tc>
        <w:tc>
          <w:tcPr>
            <w:tcW w:type="dxa" w:w="4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3 years</w:t>
            </w:r>
          </w:p>
        </w:tc>
      </w:tr>
      <w:tr>
        <w:trPr>
          <w:tblHeader w:val="false"/>
        </w:trPr>
        <w:tc>
          <w:tcPr>
            <w:tcW w:type="dxa" w:w="6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Printers and copiers</w:t>
            </w:r>
          </w:p>
        </w:tc>
        <w:tc>
          <w:tcPr>
            <w:tcW w:type="dxa" w:w="4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5 to 7 years</w:t>
            </w:r>
          </w:p>
        </w:tc>
      </w:tr>
      <w:tr>
        <w:trPr>
          <w:tblHeader w:val="false"/>
        </w:trPr>
        <w:tc>
          <w:tcPr>
            <w:tcW w:type="dxa" w:w="6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Desk phones</w:t>
            </w:r>
          </w:p>
        </w:tc>
        <w:tc>
          <w:tcPr>
            <w:tcW w:type="dxa" w:w="4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7 years</w:t>
            </w:r>
          </w:p>
        </w:tc>
      </w:tr>
      <w:tr>
        <w:trPr>
          <w:tblHeader w:val="false"/>
        </w:trPr>
        <w:tc>
          <w:tcPr>
            <w:tcW w:type="dxa" w:w="62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Network equipment</w:t>
            </w:r>
          </w:p>
        </w:tc>
        <w:tc>
          <w:tcPr>
            <w:tcW w:type="dxa" w:w="40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5 years</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Disposal.</w:t>
      </w:r>
      <w:r>
        <w:rPr>
          <w:rFonts w:ascii="Times New Roman" w:cs="Times New Roman" w:eastAsia="Times New Roman" w:hAnsi="Times New Roman"/>
          <w:sz w:val="20"/>
          <w:szCs w:val="20"/>
        </w:rPr>
        <w:t xml:space="preserve"> Only Aspen Technology disposes of equipment, and only after erasing or destroying all storage. This includes printers and copiers, which keep images of the documents they handled. </w:t>
      </w:r>
      <w:r>
        <w:rPr>
          <w:rFonts w:ascii="Times New Roman" w:cs="Times New Roman" w:eastAsia="Times New Roman" w:hAnsi="Times New Roman"/>
          <w:b/>
          <w:bCs/>
          <w:sz w:val="20"/>
          <w:szCs w:val="20"/>
        </w:rPr>
        <w:t xml:space="preserve">Never sell, donate, throw away, or take home an agency device.</w:t>
      </w:r>
      <w:r>
        <w:rPr>
          <w:rFonts w:ascii="Times New Roman" w:cs="Times New Roman" w:eastAsia="Times New Roman" w:hAnsi="Times New Roman"/>
          <w:sz w:val="20"/>
          <w:szCs w:val="20"/>
        </w:rPr>
        <w:t xml:space="preserve"> A certificate of destruction is kept for every disposal.</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Inventory and Form F records are kept for the life of the device plus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TEC-16. Setting Up a New Person</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449"/>
        <w:gridCol w:w="8919"/>
      </w:tblGrid>
      <w:tr>
        <w:trPr>
          <w:tblHeader/>
        </w:trPr>
        <w:tc>
          <w:tcPr>
            <w:tcW w:type="dxa" w:w="144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91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Someone new is starting, including contractors, interns, and volunteers</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Submitted by</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hiring manager, on Form B, at least five business days before the start date</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hiring manager completes Form B at least five business days before the start date.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department director approves it, and separately approves any access beyond the standard access for that job.</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Human Resources confirms the hire is complete and required screening is done.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the job needs access to health information, HIPAA training is assigned before access is granted.</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Aspen Technology creates the Google account, mailbox, and group memberships, and assigns Shared Drive access based on the job.</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Aspen Technology sets up 2-Step Verification, assigns equipment on Form F, sets up the phone extension and printer access, and requests a badge from Facilities.</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temporary password goes to the supervisor in person or by a confirmed phone call. </w:t>
      </w:r>
      <w:r>
        <w:rPr>
          <w:rFonts w:ascii="Times New Roman" w:cs="Times New Roman" w:eastAsia="Times New Roman" w:hAnsi="Times New Roman"/>
          <w:b/>
          <w:bCs/>
          <w:sz w:val="20"/>
          <w:szCs w:val="20"/>
        </w:rPr>
        <w:t xml:space="preserve">It is never sent by email.</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new person changes the password at first sign in and sets up 2-Step Verification.</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new person completes orientation and signs Form J before working on their own.</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supervisor confirms on day one that the access works and submits a ticket the same day for anything missing.</w:t>
      </w:r>
    </w:p>
    <w:p>
      <w:pPr>
        <w:spacing w:after="30" w:line="220"/>
        <w:ind w:left="360" w:hanging="260"/>
      </w:pP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At 30 days, the Technology Coordinator checks that no extra access was granted and the account is being used.</w:t>
      </w:r>
    </w:p>
    <w:p>
      <w:pPr>
        <w:spacing w:after="110" w:line="220"/>
      </w:pPr>
      <w:r>
        <w:rPr>
          <w:rFonts w:ascii="Times New Roman" w:cs="Times New Roman" w:eastAsia="Times New Roman" w:hAnsi="Times New Roman"/>
          <w:b/>
          <w:bCs/>
          <w:sz w:val="20"/>
          <w:szCs w:val="20"/>
        </w:rPr>
        <w:t xml:space="preserve">Access rules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Access is assigned by job, not person by person. "Give them the same access as [name]" is not an acceptable request, because it copies one person's extra access to everyone who follows.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Give the least access the job requires.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Every contractor, intern, volunteer, temporary worker, and vendor account gets an end date of no more than 90 days. It can be renewed with approval. If it is not renewed, it turns off automatically.</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 financial systems, the person who sets up a vendor cannot be the person who approves payment to that vendor.</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No access is granted without an approved form. Verbal requests are declined, including from executives.</w:t>
      </w:r>
    </w:p>
    <w:p>
      <w:pPr>
        <w:spacing w:after="110" w:line="220"/>
      </w:pPr>
      <w:r>
        <w:rPr>
          <w:rFonts w:ascii="Times New Roman" w:cs="Times New Roman" w:eastAsia="Times New Roman" w:hAnsi="Times New Roman"/>
          <w:b/>
          <w:bCs/>
          <w:sz w:val="20"/>
          <w:szCs w:val="20"/>
        </w:rPr>
        <w:t xml:space="preserve">Non employees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025"/>
        <w:gridCol w:w="1863"/>
        <w:gridCol w:w="6480"/>
      </w:tblGrid>
      <w:tr>
        <w:trPr>
          <w:tblHeader/>
        </w:trPr>
        <w:tc>
          <w:tcPr>
            <w:tcW w:type="dxa" w:w="202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Type</w:t>
            </w:r>
          </w:p>
        </w:tc>
        <w:tc>
          <w:tcPr>
            <w:tcW w:type="dxa" w:w="186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Sponsor</w:t>
            </w:r>
          </w:p>
        </w:tc>
        <w:tc>
          <w:tcPr>
            <w:tcW w:type="dxa" w:w="648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Also required</w:t>
            </w:r>
          </w:p>
        </w:tc>
      </w:tr>
      <w:tr>
        <w:trPr>
          <w:tblHeader w:val="false"/>
        </w:trPr>
        <w:tc>
          <w:tcPr>
            <w:tcW w:type="dxa" w:w="20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Contractor or consultant</w:t>
            </w:r>
          </w:p>
        </w:tc>
        <w:tc>
          <w:tcPr>
            <w:tcW w:type="dxa" w:w="186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Contracting director</w:t>
            </w:r>
          </w:p>
        </w:tc>
        <w:tc>
          <w:tcPr>
            <w:tcW w:type="dxa" w:w="64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Signed contract, confidentiality agreement, business associate agreement if health information is involved</w:t>
            </w:r>
          </w:p>
        </w:tc>
      </w:tr>
      <w:tr>
        <w:trPr>
          <w:tblHeader w:val="false"/>
        </w:trPr>
        <w:tc>
          <w:tcPr>
            <w:tcW w:type="dxa" w:w="20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Temporary or agency staff</w:t>
            </w:r>
          </w:p>
        </w:tc>
        <w:tc>
          <w:tcPr>
            <w:tcW w:type="dxa" w:w="186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Hiring supervisor</w:t>
            </w:r>
          </w:p>
        </w:tc>
        <w:tc>
          <w:tcPr>
            <w:tcW w:type="dxa" w:w="64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Agency agreement and screening</w:t>
            </w:r>
          </w:p>
        </w:tc>
      </w:tr>
      <w:tr>
        <w:trPr>
          <w:tblHeader w:val="false"/>
        </w:trPr>
        <w:tc>
          <w:tcPr>
            <w:tcW w:type="dxa" w:w="20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Intern or student</w:t>
            </w:r>
          </w:p>
        </w:tc>
        <w:tc>
          <w:tcPr>
            <w:tcW w:type="dxa" w:w="186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Supervising manager</w:t>
            </w:r>
          </w:p>
        </w:tc>
        <w:tc>
          <w:tcPr>
            <w:tcW w:type="dxa" w:w="64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School agreement, no health information access without Clinical approval</w:t>
            </w:r>
          </w:p>
        </w:tc>
      </w:tr>
      <w:tr>
        <w:trPr>
          <w:tblHeader w:val="false"/>
        </w:trPr>
        <w:tc>
          <w:tcPr>
            <w:tcW w:type="dxa" w:w="20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Volunteer</w:t>
            </w:r>
          </w:p>
        </w:tc>
        <w:tc>
          <w:tcPr>
            <w:tcW w:type="dxa" w:w="186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Volunteer coordinator</w:t>
            </w:r>
          </w:p>
        </w:tc>
        <w:tc>
          <w:tcPr>
            <w:tcW w:type="dxa" w:w="64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Confidentiality agreement</w:t>
            </w:r>
          </w:p>
        </w:tc>
      </w:tr>
      <w:tr>
        <w:trPr>
          <w:tblHeader w:val="false"/>
        </w:trPr>
        <w:tc>
          <w:tcPr>
            <w:tcW w:type="dxa" w:w="20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Vendor with system access</w:t>
            </w:r>
          </w:p>
        </w:tc>
        <w:tc>
          <w:tcPr>
            <w:tcW w:type="dxa" w:w="186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c>
          <w:tcPr>
            <w:tcW w:type="dxa" w:w="64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Contract, named individuals only, 2-Step Verification required</w:t>
            </w:r>
          </w:p>
        </w:tc>
      </w:tr>
      <w:tr>
        <w:trPr>
          <w:tblHeader w:val="false"/>
        </w:trPr>
        <w:tc>
          <w:tcPr>
            <w:tcW w:type="dxa" w:w="20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Board member</w:t>
            </w:r>
          </w:p>
        </w:tc>
        <w:tc>
          <w:tcPr>
            <w:tcW w:type="dxa" w:w="186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Executive Officer</w:t>
            </w:r>
          </w:p>
        </w:tc>
        <w:tc>
          <w:tcPr>
            <w:tcW w:type="dxa" w:w="648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Email and board materials only. No access to records of people we support, health information, or Human Resources files</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Every non employee account is labeled so staff can tell from an email who is and is not an employee.</w:t>
      </w:r>
    </w:p>
    <w:p>
      <w:pPr>
        <w:spacing w:after="110" w:line="220"/>
      </w:pPr>
      <w:r>
        <w:rPr>
          <w:rFonts w:ascii="Times New Roman" w:cs="Times New Roman" w:eastAsia="Times New Roman" w:hAnsi="Times New Roman"/>
          <w:b/>
          <w:bCs/>
          <w:sz w:val="20"/>
          <w:szCs w:val="20"/>
        </w:rPr>
        <w:t xml:space="preserve">Response time.</w:t>
      </w:r>
      <w:r>
        <w:rPr>
          <w:rFonts w:ascii="Times New Roman" w:cs="Times New Roman" w:eastAsia="Times New Roman" w:hAnsi="Times New Roman"/>
          <w:sz w:val="20"/>
          <w:szCs w:val="20"/>
        </w:rPr>
        <w:t xml:space="preserve"> The account is ready within three business days of a complete approved request, and always before the start date.</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TEC-17. Changing Someone's Access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750"/>
        <w:gridCol w:w="8618"/>
      </w:tblGrid>
      <w:tr>
        <w:trPr>
          <w:tblHeader/>
        </w:trPr>
        <w:tc>
          <w:tcPr>
            <w:tcW w:type="dxa" w:w="175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61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Someone transfers, is promoted, changes duties, or goes on leave</w:t>
            </w:r>
          </w:p>
        </w:tc>
      </w:tr>
      <w:tr>
        <w:trPr>
          <w:tblHeader w:val="false"/>
        </w:trPr>
        <w:tc>
          <w:tcPr>
            <w:tcW w:type="dxa" w:w="175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Submitted by</w:t>
            </w:r>
          </w:p>
        </w:tc>
        <w:tc>
          <w:tcPr>
            <w:tcW w:type="dxa" w:w="861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supervisor, on Form C, before the effective date</w:t>
            </w:r>
          </w:p>
        </w:tc>
      </w:tr>
      <w:tr>
        <w:trPr>
          <w:tblHeader w:val="false"/>
        </w:trPr>
        <w:tc>
          <w:tcPr>
            <w:tcW w:type="dxa" w:w="175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61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supervisor completes Form C as soon as the change is known, before the effective date.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List what access is being </w:t>
      </w:r>
      <w:r>
        <w:rPr>
          <w:rFonts w:ascii="Times New Roman" w:cs="Times New Roman" w:eastAsia="Times New Roman" w:hAnsi="Times New Roman"/>
          <w:b/>
          <w:bCs/>
          <w:sz w:val="20"/>
          <w:szCs w:val="20"/>
        </w:rPr>
        <w:t xml:space="preserve">added</w:t>
      </w:r>
      <w:r>
        <w:rPr>
          <w:rFonts w:ascii="Times New Roman" w:cs="Times New Roman" w:eastAsia="Times New Roman" w:hAnsi="Times New Roman"/>
          <w:sz w:val="20"/>
          <w:szCs w:val="20"/>
        </w:rPr>
        <w:t xml:space="preserve"> and what access is being </w:t>
      </w:r>
      <w:r>
        <w:rPr>
          <w:rFonts w:ascii="Times New Roman" w:cs="Times New Roman" w:eastAsia="Times New Roman" w:hAnsi="Times New Roman"/>
          <w:b/>
          <w:bCs/>
          <w:sz w:val="20"/>
          <w:szCs w:val="20"/>
        </w:rPr>
        <w:t xml:space="preserve">removed</w:t>
      </w:r>
      <w:r>
        <w:rPr>
          <w:rFonts w:ascii="Times New Roman" w:cs="Times New Roman" w:eastAsia="Times New Roman" w:hAnsi="Times New Roman"/>
          <w:sz w:val="20"/>
          <w:szCs w:val="20"/>
        </w:rPr>
        <w:t xml:space="preserve">. A form that only adds access will be returned. Access that is never removed is how people end up with far more access than their job requires.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supervisor losing the employee confirms what should be removed. The supervisor gaining the employee requests what is needed. The department director approves.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Aspen Technology applies both the additions and the removals on the effective date.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a short overlap is genuinely needed, write the end date on the form. The maximum is 14 days and it expires on its own.</w:t>
      </w:r>
    </w:p>
    <w:p>
      <w:pPr>
        <w:spacing w:after="110" w:line="220"/>
      </w:pPr>
      <w:r>
        <w:rPr>
          <w:rFonts w:ascii="Times New Roman" w:cs="Times New Roman" w:eastAsia="Times New Roman" w:hAnsi="Times New Roman"/>
          <w:b/>
          <w:bCs/>
          <w:sz w:val="20"/>
          <w:szCs w:val="20"/>
        </w:rPr>
        <w:t xml:space="preserve">A change of duties without a change of title still requires Form C.</w:t>
      </w:r>
      <w:r>
        <w:rPr>
          <w:rFonts w:ascii="Times New Roman" w:cs="Times New Roman" w:eastAsia="Times New Roman" w:hAnsi="Times New Roman"/>
          <w:sz w:val="20"/>
          <w:szCs w:val="20"/>
        </w:rPr>
        <w:t xml:space="preserve"> This is the step most often skipped, and the one most often found in an audit.</w:t>
      </w:r>
    </w:p>
    <w:p>
      <w:pPr>
        <w:spacing w:after="110" w:line="220"/>
      </w:pPr>
      <w:r>
        <w:rPr>
          <w:rFonts w:ascii="Times New Roman" w:cs="Times New Roman" w:eastAsia="Times New Roman" w:hAnsi="Times New Roman"/>
          <w:b/>
          <w:bCs/>
          <w:sz w:val="20"/>
          <w:szCs w:val="20"/>
        </w:rPr>
        <w:t xml:space="preserve">Leaves of absence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For a leave longer than 30 days, access is suspended on the first day of leave. The account is turned off. Email and files are kept.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For a shorter leave, keep the access and arrange coverage through delegated mailbox access. Do not share a password to provide coverage.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the leave involves a workplace conduct concern, Human Resources tells Aspen Technology in writing what to do, and only that written instruction is acted on.</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Access is restored when Human Resources confirms the return to work. The password is reset and the job is confirmed unchanged.</w:t>
      </w:r>
    </w:p>
    <w:p>
      <w:pPr>
        <w:spacing w:after="110" w:line="220"/>
      </w:pPr>
      <w:r>
        <w:rPr>
          <w:rFonts w:ascii="Times New Roman" w:cs="Times New Roman" w:eastAsia="Times New Roman" w:hAnsi="Times New Roman"/>
          <w:b/>
          <w:bCs/>
          <w:sz w:val="20"/>
          <w:szCs w:val="20"/>
        </w:rPr>
        <w:t xml:space="preserve">Promotion into a supervisory role.</w:t>
      </w:r>
      <w:r>
        <w:rPr>
          <w:rFonts w:ascii="Times New Roman" w:cs="Times New Roman" w:eastAsia="Times New Roman" w:hAnsi="Times New Roman"/>
          <w:sz w:val="20"/>
          <w:szCs w:val="20"/>
        </w:rPr>
        <w:t xml:space="preserve"> The new supervisor completes training on this manual within 30 days.</w:t>
      </w:r>
    </w:p>
    <w:p>
      <w:pPr>
        <w:spacing w:after="110" w:line="220"/>
      </w:pPr>
      <w:r>
        <w:rPr>
          <w:rFonts w:ascii="Times New Roman" w:cs="Times New Roman" w:eastAsia="Times New Roman" w:hAnsi="Times New Roman"/>
          <w:b/>
          <w:bCs/>
          <w:sz w:val="20"/>
          <w:szCs w:val="20"/>
        </w:rPr>
        <w:t xml:space="preserve">Response time.</w:t>
      </w:r>
      <w:r>
        <w:rPr>
          <w:rFonts w:ascii="Times New Roman" w:cs="Times New Roman" w:eastAsia="Times New Roman" w:hAnsi="Times New Roman"/>
          <w:sz w:val="20"/>
          <w:szCs w:val="20"/>
        </w:rPr>
        <w:t xml:space="preserve"> Changes applied within two business days of the effective date.</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Form C and approvals are kept 7 years after separation.</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TEC-18. Removing Access When Someone Leaves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106"/>
        <w:gridCol w:w="8262"/>
      </w:tblGrid>
      <w:tr>
        <w:trPr>
          <w:tblHeader/>
        </w:trPr>
        <w:tc>
          <w:tcPr>
            <w:tcW w:type="dxa" w:w="210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26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Anyone leaves, including contractors and volunteers</w:t>
            </w:r>
          </w:p>
        </w:tc>
      </w:tr>
      <w:tr>
        <w:trPr>
          <w:tblHeader w:val="false"/>
        </w:trPr>
        <w:tc>
          <w:tcPr>
            <w:tcW w:type="dxa" w:w="21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Submitted by</w:t>
            </w:r>
          </w:p>
        </w:tc>
        <w:tc>
          <w:tcPr>
            <w:tcW w:type="dxa" w:w="826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Human Resources or the supervisor, on Form D</w:t>
            </w:r>
          </w:p>
        </w:tc>
      </w:tr>
      <w:tr>
        <w:trPr>
          <w:tblHeader w:val="false"/>
        </w:trPr>
        <w:tc>
          <w:tcPr>
            <w:tcW w:type="dxa" w:w="21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26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with Human Resources</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Turnover in direct support roles is high across this field. Removing access cannot depend on anyone remembering.</w:t>
      </w:r>
    </w:p>
    <w:p>
      <w:pPr>
        <w:spacing w:after="110" w:line="220"/>
      </w:pPr>
      <w:r>
        <w:rPr>
          <w:rFonts w:ascii="Times New Roman" w:cs="Times New Roman" w:eastAsia="Times New Roman" w:hAnsi="Times New Roman"/>
          <w:b/>
          <w:bCs/>
          <w:sz w:val="20"/>
          <w:szCs w:val="20"/>
        </w:rPr>
        <w:t xml:space="preserve">When access is turned off</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592"/>
        <w:gridCol w:w="2592"/>
        <w:gridCol w:w="5184"/>
      </w:tblGrid>
      <w:tr>
        <w:trPr>
          <w:tblHeader/>
        </w:trPr>
        <w:tc>
          <w:tcPr>
            <w:tcW w:type="dxa" w:w="259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Type of separation</w:t>
            </w:r>
          </w:p>
        </w:tc>
        <w:tc>
          <w:tcPr>
            <w:tcW w:type="dxa" w:w="259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Access turned off</w:t>
            </w:r>
          </w:p>
        </w:tc>
        <w:tc>
          <w:tcPr>
            <w:tcW w:type="dxa" w:w="518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Notice given by</w:t>
            </w:r>
          </w:p>
        </w:tc>
      </w:tr>
      <w:tr>
        <w:trPr>
          <w:tblHeader w:val="false"/>
        </w:trPr>
        <w:tc>
          <w:tcPr>
            <w:tcW w:type="dxa" w:w="2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Involuntary, or any conduct concern</w:t>
            </w:r>
          </w:p>
        </w:tc>
        <w:tc>
          <w:tcPr>
            <w:tcW w:type="dxa" w:w="2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At or before the separation meeting</w:t>
            </w:r>
          </w:p>
        </w:tc>
        <w:tc>
          <w:tcPr>
            <w:tcW w:type="dxa" w:w="51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Human Resources Officer, </w:t>
            </w:r>
            <w:r>
              <w:rPr>
                <w:rFonts w:ascii="Times New Roman" w:cs="Times New Roman" w:eastAsia="Times New Roman" w:hAnsi="Times New Roman"/>
                <w:b/>
                <w:bCs/>
                <w:sz w:val="20"/>
                <w:szCs w:val="20"/>
              </w:rPr>
              <w:t xml:space="preserve">by phone</w:t>
            </w:r>
            <w:r>
              <w:rPr>
                <w:rFonts w:ascii="Times New Roman" w:cs="Times New Roman" w:eastAsia="Times New Roman" w:hAnsi="Times New Roman"/>
                <w:sz w:val="20"/>
                <w:szCs w:val="20"/>
              </w:rPr>
              <w:t xml:space="preserve"> to the Chief Operating Officer</w:t>
            </w:r>
          </w:p>
        </w:tc>
      </w:tr>
      <w:tr>
        <w:trPr>
          <w:tblHeader w:val="false"/>
        </w:trPr>
        <w:tc>
          <w:tcPr>
            <w:tcW w:type="dxa" w:w="2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Resignation with notice</w:t>
            </w:r>
          </w:p>
        </w:tc>
        <w:tc>
          <w:tcPr>
            <w:tcW w:type="dxa" w:w="2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By the end of the last working day</w:t>
            </w:r>
          </w:p>
        </w:tc>
        <w:tc>
          <w:tcPr>
            <w:tcW w:type="dxa" w:w="51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Supervisor or Human Resources on Form D</w:t>
            </w:r>
          </w:p>
        </w:tc>
      </w:tr>
      <w:tr>
        <w:trPr>
          <w:tblHeader w:val="false"/>
        </w:trPr>
        <w:tc>
          <w:tcPr>
            <w:tcW w:type="dxa" w:w="2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Contractor or vendor</w:t>
            </w:r>
          </w:p>
        </w:tc>
        <w:tc>
          <w:tcPr>
            <w:tcW w:type="dxa" w:w="2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On the engagement end date</w:t>
            </w:r>
          </w:p>
        </w:tc>
        <w:tc>
          <w:tcPr>
            <w:tcW w:type="dxa" w:w="51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Sponsoring director</w:t>
            </w:r>
          </w:p>
        </w:tc>
      </w:tr>
      <w:tr>
        <w:trPr>
          <w:tblHeader w:val="false"/>
        </w:trPr>
        <w:tc>
          <w:tcPr>
            <w:tcW w:type="dxa" w:w="2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Temporary or agency assignment</w:t>
            </w:r>
          </w:p>
        </w:tc>
        <w:tc>
          <w:tcPr>
            <w:tcW w:type="dxa" w:w="2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On the assignment end date</w:t>
            </w:r>
          </w:p>
        </w:tc>
        <w:tc>
          <w:tcPr>
            <w:tcW w:type="dxa" w:w="51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Supervisor</w:t>
            </w:r>
          </w:p>
        </w:tc>
      </w:tr>
      <w:tr>
        <w:trPr>
          <w:tblHeader w:val="false"/>
        </w:trPr>
        <w:tc>
          <w:tcPr>
            <w:tcW w:type="dxa" w:w="2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 call, no show</w:t>
            </w:r>
          </w:p>
        </w:tc>
        <w:tc>
          <w:tcPr>
            <w:tcW w:type="dxa" w:w="2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Within three business days</w:t>
            </w:r>
          </w:p>
        </w:tc>
        <w:tc>
          <w:tcPr>
            <w:tcW w:type="dxa" w:w="51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Human Resources</w:t>
            </w:r>
          </w:p>
        </w:tc>
      </w:tr>
      <w:tr>
        <w:trPr>
          <w:tblHeader w:val="false"/>
        </w:trPr>
        <w:tc>
          <w:tcPr>
            <w:tcW w:type="dxa" w:w="2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Board member term end</w:t>
            </w:r>
          </w:p>
        </w:tc>
        <w:tc>
          <w:tcPr>
            <w:tcW w:type="dxa" w:w="2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Within five business days</w:t>
            </w:r>
          </w:p>
        </w:tc>
        <w:tc>
          <w:tcPr>
            <w:tcW w:type="dxa" w:w="518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Executive Officer's office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Standard 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Complete Form D as soon as the separation date is known, not on the last day.</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with Compliance or legal counsel whether a legal hold applies before changing anything.</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Aspen Technology suspends the Google account and signs out all active sessions.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Aspen Technology removes 2-Step Verification, mobile access, remote access, and every application account.</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person is removed from distribution lists, Shared Drives, call groups, and on call rotations.</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person is removed from vendor portals and from Aspen Technology's authorization list. </w:t>
      </w:r>
      <w:r>
        <w:rPr>
          <w:rFonts w:ascii="Times New Roman" w:cs="Times New Roman" w:eastAsia="Times New Roman" w:hAnsi="Times New Roman"/>
          <w:b/>
          <w:bCs/>
          <w:sz w:val="20"/>
          <w:szCs w:val="20"/>
        </w:rPr>
        <w:t xml:space="preserve">A former employee who can still authorize changes by phone is a common gap.</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Facilities turns off the badge and collects keys. See PRO-06.</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supervisor collects the laptop, tablet, phone, hotspot, headset, chargers, keys, badge, fuel card, credit card, vehicle keys, and any paper with information about a person we support. Each item is checked against Form F.</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Agency information is removed from any personal device, and the employee acknowledges it.</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Files are moved from the person's Drive to the correct Shared Drive before the account is suspended.</w:t>
      </w:r>
    </w:p>
    <w:p>
      <w:pPr>
        <w:spacing w:after="30" w:line="220"/>
        <w:ind w:left="360" w:hanging="260"/>
      </w:pP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mailbox is kept for at least [12 months, to be confirmed by legal counsel] and is never deleted while a legal hold is in place.</w:t>
      </w:r>
    </w:p>
    <w:p>
      <w:pPr>
        <w:spacing w:after="30" w:line="220"/>
        <w:ind w:left="360" w:hanging="260"/>
      </w:pPr>
      <w:r>
        <w:rPr>
          <w:rFonts w:ascii="Times New Roman" w:cs="Times New Roman" w:eastAsia="Times New Roman" w:hAnsi="Times New Roman"/>
          <w:sz w:val="20"/>
          <w:szCs w:val="20"/>
        </w:rPr>
        <w:t xml:space="preserve">12.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 automatic reply is set for 90 days directing senders to the right person.</w:t>
      </w:r>
    </w:p>
    <w:p>
      <w:pPr>
        <w:spacing w:after="30" w:line="220"/>
        <w:ind w:left="360" w:hanging="260"/>
      </w:pPr>
      <w:r>
        <w:rPr>
          <w:rFonts w:ascii="Times New Roman" w:cs="Times New Roman" w:eastAsia="Times New Roman" w:hAnsi="Times New Roman"/>
          <w:sz w:val="20"/>
          <w:szCs w:val="20"/>
        </w:rPr>
        <w:t xml:space="preserve">13.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phone extension is reassigned and a new greeting is recorded.</w:t>
      </w:r>
    </w:p>
    <w:p>
      <w:pPr>
        <w:spacing w:after="30" w:line="220"/>
        <w:ind w:left="360" w:hanging="260"/>
      </w:pP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website, directory, and public listings are updated.</w:t>
      </w:r>
    </w:p>
    <w:p>
      <w:pPr>
        <w:spacing w:after="30" w:line="220"/>
        <w:ind w:left="360" w:hanging="260"/>
      </w:pPr>
      <w:r>
        <w:rPr>
          <w:rFonts w:ascii="Times New Roman" w:cs="Times New Roman" w:eastAsia="Times New Roman" w:hAnsi="Times New Roman"/>
          <w:sz w:val="20"/>
          <w:szCs w:val="20"/>
        </w:rPr>
        <w:t xml:space="preserve">15.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Within five business days, the Technology Coordinator confirms nothing remains active.</w:t>
      </w:r>
    </w:p>
    <w:p>
      <w:pPr>
        <w:spacing w:after="110" w:line="220"/>
      </w:pPr>
      <w:r>
        <w:rPr>
          <w:rFonts w:ascii="Times New Roman" w:cs="Times New Roman" w:eastAsia="Times New Roman" w:hAnsi="Times New Roman"/>
          <w:b/>
          <w:bCs/>
          <w:sz w:val="20"/>
          <w:szCs w:val="20"/>
        </w:rPr>
        <w:t xml:space="preserve">Never set up automatic forwarding of a former employee's email to a personal address.</w:t>
      </w:r>
      <w:r>
        <w:rPr>
          <w:rFonts w:ascii="Times New Roman" w:cs="Times New Roman" w:eastAsia="Times New Roman" w:hAnsi="Times New Roman"/>
          <w:sz w:val="20"/>
          <w:szCs w:val="20"/>
        </w:rPr>
        <w:t xml:space="preserve"> A departing employee may not copy, download, or forward agency email, contacts, calendars, or files.</w:t>
      </w:r>
    </w:p>
    <w:p>
      <w:pPr>
        <w:spacing w:after="110" w:line="220"/>
      </w:pPr>
      <w:r>
        <w:rPr>
          <w:rFonts w:ascii="Times New Roman" w:cs="Times New Roman" w:eastAsia="Times New Roman" w:hAnsi="Times New Roman"/>
          <w:b/>
          <w:bCs/>
          <w:sz w:val="20"/>
          <w:szCs w:val="20"/>
        </w:rPr>
        <w:t xml:space="preserve">Urgent separations.</w:t>
      </w:r>
      <w:r>
        <w:rPr>
          <w:rFonts w:ascii="Times New Roman" w:cs="Times New Roman" w:eastAsia="Times New Roman" w:hAnsi="Times New Roman"/>
          <w:sz w:val="20"/>
          <w:szCs w:val="20"/>
        </w:rPr>
        <w:t xml:space="preserve"> For any involuntary separation, the Chief Human Resources Officer calls the Chief Operating Officer directly. Do not use email and do not use a ticket. All access is turned off at the same moment, coordinated with the time of the meeting. If the person had administrator access, every administrator password they could have known is changed and the logs are reviewed for the previous 90 days. If the person had payment authority, the Director of Finance is told immediately and recent payments are reviewed.</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Form D and the completed checklist are kept 7 years after separation. Access removed on time is reported monthly.</w:t>
      </w:r>
    </w:p>
    <w:p>
      <w:pPr>
        <w:pStyle w:val="Heading1"/>
        <w:pageBreakBefore/>
        <w:pBdr>
          <w:bottom w:val="single" w:color="000000" w:sz="6" w:space="4"/>
        </w:pBdr>
        <w:spacing w:after="200" w:before="0" w:line="220"/>
      </w:pPr>
      <w:r>
        <w:rPr>
          <w:rFonts w:ascii="Times New Roman" w:cs="Times New Roman" w:eastAsia="Times New Roman" w:hAnsi="Times New Roman"/>
          <w:b/>
          <w:bCs/>
          <w:color w:val="000000"/>
          <w:sz w:val="28"/>
          <w:szCs w:val="28"/>
        </w:rPr>
        <w:t xml:space="preserve">Part 4. Property Procedures</w:t>
      </w:r>
    </w:p>
    <w:p>
      <w:pPr>
        <w:spacing w:after="110" w:line="220"/>
      </w:pPr>
      <w:r>
        <w:rPr>
          <w:rFonts w:ascii="Times New Roman" w:cs="Times New Roman" w:eastAsia="Times New Roman" w:hAnsi="Times New Roman"/>
          <w:sz w:val="20"/>
          <w:szCs w:val="20"/>
        </w:rPr>
        <w:t xml:space="preserve">Property tickets go to Facilities and Fleet Management through the Property Ticket Form. This part covers buildings, building systems, grounds, and vehicles. It does not cover computers, phones, or networks. Those are in Part 3.</w:t>
      </w:r>
    </w:p>
    <w:p>
      <w:pPr>
        <w:spacing w:after="110" w:line="220"/>
      </w:pPr>
      <w:r>
        <w:rPr>
          <w:rFonts w:ascii="Times New Roman" w:cs="Times New Roman" w:eastAsia="Times New Roman" w:hAnsi="Times New Roman"/>
          <w:b/>
          <w:bCs/>
          <w:sz w:val="20"/>
          <w:szCs w:val="20"/>
        </w:rPr>
        <w:t xml:space="preserve">Homes are people's homes.</w:t>
      </w:r>
      <w:r>
        <w:rPr>
          <w:rFonts w:ascii="Times New Roman" w:cs="Times New Roman" w:eastAsia="Times New Roman" w:hAnsi="Times New Roman"/>
          <w:sz w:val="20"/>
          <w:szCs w:val="20"/>
        </w:rPr>
        <w:t xml:space="preserve"> A repair visit is a visit to someone's residence. Knock, introduce yourself, explain what you are there to do, and work around the routines of the people who live there whenever you can.</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PRO-01. Submitting a Property Ticket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449"/>
        <w:gridCol w:w="8919"/>
      </w:tblGrid>
      <w:tr>
        <w:trPr>
          <w:tblHeader/>
        </w:trPr>
        <w:tc>
          <w:tcPr>
            <w:tcW w:type="dxa" w:w="144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91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Anything about a building, grounds, appliance, furniture, vehicle, door, lock, or accessibility equipment</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 to</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 Ticket Form: [insert Google Form link]</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Goes to</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Facilities and Fleet Management</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Before you submit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Make sure it is not an emergency. If anyone is in danger, if you smell gas, if there is smoke or fire, or if water is near electricity, call </w:t>
      </w:r>
      <w:r>
        <w:rPr>
          <w:rFonts w:ascii="Times New Roman" w:cs="Times New Roman" w:eastAsia="Times New Roman" w:hAnsi="Times New Roman"/>
          <w:b/>
          <w:bCs/>
          <w:sz w:val="20"/>
          <w:szCs w:val="20"/>
        </w:rPr>
        <w:t xml:space="preserve">911</w:t>
      </w:r>
      <w:r>
        <w:rPr>
          <w:rFonts w:ascii="Times New Roman" w:cs="Times New Roman" w:eastAsia="Times New Roman" w:hAnsi="Times New Roman"/>
          <w:sz w:val="20"/>
          <w:szCs w:val="20"/>
        </w:rPr>
        <w:t xml:space="preserve"> first, then the program on call number.</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Make the area safe if you can do so without risk. Put out a cone or a chair, close a door, or keep people away from the area.</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Take a photo.</w:t>
      </w:r>
    </w:p>
    <w:p>
      <w:pPr>
        <w:spacing w:after="110" w:line="220"/>
      </w:pPr>
      <w:r>
        <w:rPr>
          <w:rFonts w:ascii="Times New Roman" w:cs="Times New Roman" w:eastAsia="Times New Roman" w:hAnsi="Times New Roman"/>
          <w:b/>
          <w:bCs/>
          <w:sz w:val="20"/>
          <w:szCs w:val="20"/>
        </w:rPr>
        <w:t xml:space="preserve">Filling out the form</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Give your name, job title, and a phone number that will be answered.</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Choose your site, then say the exact room or area. "Second floor bathroom, left side" is useful. "Upstairs" is not.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Say what is wrong in plain words. You do not need to know the cause or the name of the part.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Say when it started and whether it has happened before.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Say how it affects the people who live or attend there. This drives the priority more than anything else.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Answer whether anyone's safety, health, or daily routine is affected.</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Attach the photo.</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Choose the priority using the table in Part 1.</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Give the best times to visit, and note anything a visitor needs to know: a resident who is uncomfortable with strangers, a nap schedule, a dog in the yard, a door that sticks, where to park.</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Submit, and write down the ticket number.</w:t>
      </w:r>
    </w:p>
    <w:p>
      <w:pPr>
        <w:spacing w:after="110" w:line="220"/>
      </w:pPr>
      <w:r>
        <w:rPr>
          <w:rFonts w:ascii="Times New Roman" w:cs="Times New Roman" w:eastAsia="Times New Roman" w:hAnsi="Times New Roman"/>
          <w:b/>
          <w:bCs/>
          <w:sz w:val="20"/>
          <w:szCs w:val="20"/>
        </w:rPr>
        <w:t xml:space="preserve">If the priority is emergency or urgent, also call Facilities at [insert number] and give the ticket number.</w:t>
      </w:r>
    </w:p>
    <w:p>
      <w:pPr>
        <w:spacing w:after="110" w:line="220"/>
      </w:pPr>
      <w:r>
        <w:rPr>
          <w:rFonts w:ascii="Times New Roman" w:cs="Times New Roman" w:eastAsia="Times New Roman" w:hAnsi="Times New Roman"/>
          <w:b/>
          <w:bCs/>
          <w:sz w:val="20"/>
          <w:szCs w:val="20"/>
        </w:rPr>
        <w:t xml:space="preserve">What makes a good ticket.</w:t>
      </w:r>
      <w:r>
        <w:rPr>
          <w:rFonts w:ascii="Times New Roman" w:cs="Times New Roman" w:eastAsia="Times New Roman" w:hAnsi="Times New Roman"/>
          <w:sz w:val="20"/>
          <w:szCs w:val="20"/>
        </w:rPr>
        <w:t xml:space="preserve"> Weak: "It is cold." Strong: "Home 3, the whole first floor is cold. Thermostat reads 58 and is set to 70. The boiler is making a clicking noise and the reset button is red. Four people live here, two use wheelchairs and cannot move around to stay warm. It is 24 degrees outside."</w:t>
      </w:r>
    </w:p>
    <w:p>
      <w:pPr>
        <w:spacing w:after="110" w:line="220"/>
      </w:pPr>
      <w:r>
        <w:rPr>
          <w:rFonts w:ascii="Times New Roman" w:cs="Times New Roman" w:eastAsia="Times New Roman" w:hAnsi="Times New Roman"/>
          <w:b/>
          <w:bCs/>
          <w:sz w:val="20"/>
          <w:szCs w:val="20"/>
        </w:rPr>
        <w:t xml:space="preserve">Do not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attempt a repair you have not been trained and authorized to do. This includes anything electrical, anything involving gas, anything on a ladder above shoulder height, and anything requiring a tool you do not normally use.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call a contractor yourself. All contractors are arranged by Facilities.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buy parts or supplies and seek reimbursement. Order through Facilities.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text or email a maintenance staff member directly. Requests handled that way leave no record and stall when that person is off.</w:t>
      </w:r>
    </w:p>
    <w:p>
      <w:pPr>
        <w:spacing w:after="110" w:line="220"/>
      </w:pPr>
      <w:r>
        <w:rPr>
          <w:rFonts w:ascii="Times New Roman" w:cs="Times New Roman" w:eastAsia="Times New Roman" w:hAnsi="Times New Roman"/>
          <w:b/>
          <w:bCs/>
          <w:sz w:val="20"/>
          <w:szCs w:val="20"/>
        </w:rPr>
        <w:t xml:space="preserve">What happens next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You receive a confirmation with your ticket number.</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Facilities responds within the time for the priority.</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You receive updates, and emergency tickets are updated every 30 minutes.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ticket is not closed until the site confirms the work is finished and the area is clean.</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the same problem happens three times in 90 days, it is flagged for a repair or replace decision.</w:t>
      </w:r>
    </w:p>
    <w:p>
      <w:pPr>
        <w:spacing w:after="110" w:line="220"/>
      </w:pPr>
      <w:r>
        <w:rPr>
          <w:rFonts w:ascii="Times New Roman" w:cs="Times New Roman" w:eastAsia="Times New Roman" w:hAnsi="Times New Roman"/>
          <w:b/>
          <w:bCs/>
          <w:sz w:val="20"/>
          <w:szCs w:val="20"/>
        </w:rPr>
        <w:t xml:space="preserve">If nothing happens.</w:t>
      </w:r>
      <w:r>
        <w:rPr>
          <w:rFonts w:ascii="Times New Roman" w:cs="Times New Roman" w:eastAsia="Times New Roman" w:hAnsi="Times New Roman"/>
          <w:sz w:val="20"/>
          <w:szCs w:val="20"/>
        </w:rPr>
        <w:t xml:space="preserve"> No response to an emergency ticket in 15 minutes, call Facilities at [insert number]. Still nothing in 30 minutes, call the Director of Facilities and Fleet Management. Still nothing in one hour, call the Chief Operating Officer.</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Tickets are kept 7 years, with the work done, parts, labor, and vendor cost.</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PRO-02. Heating, Cooling, and Hot Water</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982"/>
        <w:gridCol w:w="8386"/>
      </w:tblGrid>
      <w:tr>
        <w:trPr>
          <w:tblHeader/>
        </w:trPr>
        <w:tc>
          <w:tcPr>
            <w:tcW w:type="dxa" w:w="198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38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 site is too cold or too hot, or there is no hot water</w:t>
            </w:r>
          </w:p>
        </w:tc>
      </w:tr>
      <w:tr>
        <w:trPr>
          <w:tblHeader w:val="false"/>
        </w:trPr>
        <w:tc>
          <w:tcPr>
            <w:tcW w:type="dxa" w:w="19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 to</w:t>
            </w:r>
          </w:p>
        </w:tc>
        <w:tc>
          <w:tcPr>
            <w:tcW w:type="dxa" w:w="83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 Ticket Form: [insert Google Form link]</w:t>
            </w:r>
          </w:p>
        </w:tc>
      </w:tr>
      <w:tr>
        <w:trPr>
          <w:tblHeader w:val="false"/>
        </w:trPr>
        <w:tc>
          <w:tcPr>
            <w:tcW w:type="dxa" w:w="198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3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Treat this as an emergency at any home when</w:t>
      </w:r>
      <w:r>
        <w:rPr>
          <w:rFonts w:ascii="Times New Roman" w:cs="Times New Roman" w:eastAsia="Times New Roman" w:hAnsi="Times New Roman"/>
          <w:sz w:val="20"/>
          <w:szCs w:val="20"/>
        </w:rPr>
        <w:t xml:space="preserve"> there is no heat and the outside temperature is below [insert temperature], there is no cooling and the indoor temperature is above [insert temperature], or anyone at the site has a medical condition affected by temperature. </w:t>
      </w:r>
      <w:r>
        <w:rPr>
          <w:rFonts w:ascii="Times New Roman" w:cs="Times New Roman" w:eastAsia="Times New Roman" w:hAnsi="Times New Roman"/>
          <w:b/>
          <w:bCs/>
          <w:sz w:val="20"/>
          <w:szCs w:val="20"/>
        </w:rPr>
        <w:t xml:space="preserve">Call Facilities immediately.</w:t>
      </w:r>
      <w:r>
        <w:rPr>
          <w:rFonts w:ascii="Times New Roman" w:cs="Times New Roman" w:eastAsia="Times New Roman" w:hAnsi="Times New Roman"/>
          <w:sz w:val="20"/>
          <w:szCs w:val="20"/>
        </w:rPr>
        <w:t xml:space="preserve"> Licensing requires that homes maintain a safe temperature, and a temperature failure at a home is a resident health issue, not a comfort issue.</w:t>
      </w:r>
    </w:p>
    <w:p>
      <w:pPr>
        <w:spacing w:after="110" w:line="220"/>
      </w:pPr>
      <w:r>
        <w:rPr>
          <w:rFonts w:ascii="Times New Roman" w:cs="Times New Roman" w:eastAsia="Times New Roman" w:hAnsi="Times New Roman"/>
          <w:b/>
          <w:bCs/>
          <w:sz w:val="20"/>
          <w:szCs w:val="20"/>
        </w:rPr>
        <w:t xml:space="preserve">Check these before you submit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Read the thermostat. Write down what it reads and what it is set to.</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Confirm the thermostat is set to heat or cool, not to off or fan.</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that the thermostat is not in a program or hold mode someone set by mistake.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whether the problem is the whole building or one room. One cold room usually means a vent, a radiator, or a window.</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that vents and radiators are not blocked by furniture.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For no hot water, check whether it is one faucet or the whole house, and whether cold water works normally.</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Take a photo of the thermostat and of any equipment showing a warning light or a red reset button.</w:t>
      </w:r>
    </w:p>
    <w:p>
      <w:pPr>
        <w:spacing w:after="110" w:line="220"/>
      </w:pPr>
      <w:r>
        <w:rPr>
          <w:rFonts w:ascii="Times New Roman" w:cs="Times New Roman" w:eastAsia="Times New Roman" w:hAnsi="Times New Roman"/>
          <w:b/>
          <w:bCs/>
          <w:sz w:val="20"/>
          <w:szCs w:val="20"/>
        </w:rPr>
        <w:t xml:space="preserve">Do not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press a reset button on a boiler or furnace more than once. Repeated resets can cause a fuel buildup.</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adjust a water heater temperature setting. Scald risk in a home is a licensing matter and the setting is controlled by Facilities.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use an unapproved space heater. Space heaters are a leading cause of residential fires and most are not permitted. If a site needs temporary heat, Facilities provides it.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open windows in winter to fix an overheating problem before reporting it. Report it.</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block or close vents to redirect heat.</w:t>
      </w:r>
    </w:p>
    <w:p>
      <w:pPr>
        <w:spacing w:after="110" w:line="220"/>
      </w:pPr>
      <w:r>
        <w:rPr>
          <w:rFonts w:ascii="Times New Roman" w:cs="Times New Roman" w:eastAsia="Times New Roman" w:hAnsi="Times New Roman"/>
          <w:b/>
          <w:bCs/>
          <w:sz w:val="20"/>
          <w:szCs w:val="20"/>
        </w:rPr>
        <w:t xml:space="preserve">If you smell gas, leave immediately, take everyone with you, do not touch light switches or phones inside, and call 911 from outside. Then call the gas company at [insert number] and Facilities.</w:t>
      </w:r>
    </w:p>
    <w:p>
      <w:pPr>
        <w:spacing w:after="110" w:line="220"/>
      </w:pPr>
      <w:r>
        <w:rPr>
          <w:rFonts w:ascii="Times New Roman" w:cs="Times New Roman" w:eastAsia="Times New Roman" w:hAnsi="Times New Roman"/>
          <w:b/>
          <w:bCs/>
          <w:sz w:val="20"/>
          <w:szCs w:val="20"/>
        </w:rPr>
        <w:t xml:space="preserve">While you wait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Move people to the most comfortable part of the building.</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Provide blankets or fluids as appropriate, following program guidance.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Record indoor temperatures every hour and write them in the log.</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the program on call number if anyone's health may be affected.</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the site cannot be kept safe, the relocation decision belongs to Operations and Clinical.</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Temperature logs during an outage, the ticket, and the repair record are kept 7 years. Repeat heating failures at the same home are reported to the Chief Operating Officer.</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PRO-03. Water Leaks, Plumbing, and Flooding</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449"/>
        <w:gridCol w:w="8919"/>
      </w:tblGrid>
      <w:tr>
        <w:trPr>
          <w:tblHeader/>
        </w:trPr>
        <w:tc>
          <w:tcPr>
            <w:tcW w:type="dxa" w:w="144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91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Water is leaking, a drain is blocked, a toilet is not working, or there is standing water</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 to</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 Ticket Form: [insert Google Form link]</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Call 911 first if water is near electrical outlets, panels, or equipment, or if anyone could be shocked.</w:t>
      </w:r>
      <w:r>
        <w:rPr>
          <w:rFonts w:ascii="Times New Roman" w:cs="Times New Roman" w:eastAsia="Times New Roman" w:hAnsi="Times New Roman"/>
          <w:sz w:val="20"/>
          <w:szCs w:val="20"/>
        </w:rPr>
        <w:t xml:space="preserve"> Do not walk into standing water that may be in contact with electricity.</w:t>
      </w:r>
    </w:p>
    <w:p>
      <w:pPr>
        <w:spacing w:after="110" w:line="220"/>
      </w:pPr>
      <w:r>
        <w:rPr>
          <w:rFonts w:ascii="Times New Roman" w:cs="Times New Roman" w:eastAsia="Times New Roman" w:hAnsi="Times New Roman"/>
          <w:b/>
          <w:bCs/>
          <w:sz w:val="20"/>
          <w:szCs w:val="20"/>
        </w:rPr>
        <w:t xml:space="preserve">Stop the water if you safely can</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Find the shutoff valve. Toilets and sinks have one behind or below them. Turn it clockwise, gently. Do not force a stiff valve, because an old valve can break and make the leak much worse.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you cannot find or turn the valve, call Facilities immediately.</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Every site should have its main water shutoff location posted. If yours is not marked, submit a ticket to have it labeled.</w:t>
      </w:r>
    </w:p>
    <w:p>
      <w:pPr>
        <w:spacing w:after="110" w:line="220"/>
      </w:pPr>
      <w:r>
        <w:rPr>
          <w:rFonts w:ascii="Times New Roman" w:cs="Times New Roman" w:eastAsia="Times New Roman" w:hAnsi="Times New Roman"/>
          <w:b/>
          <w:bCs/>
          <w:sz w:val="20"/>
          <w:szCs w:val="20"/>
        </w:rPr>
        <w:t xml:space="preserve">Then</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Put down towels or a bucket and keep people away from the area.</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Photograph the leak and any water damage.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it. Actively running water you cannot stop is an emergency. A slow drip is routine but still gets a ticket, because a slow drip becomes a ceiling collapse.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Note whether the water is clean, gray, or sewage. Sewage backup is an emergency and the area must be closed off until it is cleaned properly.</w:t>
      </w:r>
    </w:p>
    <w:p>
      <w:pPr>
        <w:spacing w:after="110" w:line="220"/>
      </w:pPr>
      <w:r>
        <w:rPr>
          <w:rFonts w:ascii="Times New Roman" w:cs="Times New Roman" w:eastAsia="Times New Roman" w:hAnsi="Times New Roman"/>
          <w:b/>
          <w:bCs/>
          <w:sz w:val="20"/>
          <w:szCs w:val="20"/>
        </w:rPr>
        <w:t xml:space="preserve">Do not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use chemical drain cleaners. They damage older pipes and injure whoever opens the drain next.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plunge a toilet that is already overflowing. Turn off the valve first.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remove a ceiling tile that is holding water. Call Facilities.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use a household vacuum on standing water.</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paint over or hide a water stain. A stain is evidence of an active or past leak and is something a surveyor will ask about.</w:t>
      </w:r>
    </w:p>
    <w:p>
      <w:pPr>
        <w:spacing w:after="110" w:line="220"/>
      </w:pPr>
      <w:r>
        <w:rPr>
          <w:rFonts w:ascii="Times New Roman" w:cs="Times New Roman" w:eastAsia="Times New Roman" w:hAnsi="Times New Roman"/>
          <w:b/>
          <w:bCs/>
          <w:sz w:val="20"/>
          <w:szCs w:val="20"/>
        </w:rPr>
        <w:t xml:space="preserve">Report a water stain, a musty smell, or peeling paint even if there is no active leak.</w:t>
      </w:r>
      <w:r>
        <w:rPr>
          <w:rFonts w:ascii="Times New Roman" w:cs="Times New Roman" w:eastAsia="Times New Roman" w:hAnsi="Times New Roman"/>
          <w:sz w:val="20"/>
          <w:szCs w:val="20"/>
        </w:rPr>
        <w:t xml:space="preserve"> Those are the early signs of a hidden leak, and catching one early is the difference between a plumbing repair and a mold remediation.</w:t>
      </w:r>
    </w:p>
    <w:p>
      <w:pPr>
        <w:spacing w:after="110" w:line="220"/>
      </w:pPr>
      <w:r>
        <w:rPr>
          <w:rFonts w:ascii="Times New Roman" w:cs="Times New Roman" w:eastAsia="Times New Roman" w:hAnsi="Times New Roman"/>
          <w:b/>
          <w:bCs/>
          <w:sz w:val="20"/>
          <w:szCs w:val="20"/>
        </w:rPr>
        <w:t xml:space="preserve">After a leak</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Facilities documents the source, the repair, and the drying process.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Any wet building material that cannot be dried within [insert number] hours is removed, not dried in place.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a resident's belongings were damaged, tell the program supervisor so it is handled through program policy.</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Ticket, photographs, repair record, and drying documentation are kept 7 years. Water damage records may be needed for insurance and for licensing.</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PRO-04. Electrical Problems and Loss of Power</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664"/>
        <w:gridCol w:w="8704"/>
      </w:tblGrid>
      <w:tr>
        <w:trPr>
          <w:tblHeader/>
        </w:trPr>
        <w:tc>
          <w:tcPr>
            <w:tcW w:type="dxa" w:w="166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70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An outlet, light, or circuit is not working, or the site loses power</w:t>
            </w:r>
          </w:p>
        </w:tc>
      </w:tr>
      <w:tr>
        <w:trPr>
          <w:tblHeader w:val="false"/>
        </w:trPr>
        <w:tc>
          <w:tcPr>
            <w:tcW w:type="dxa" w:w="166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 to</w:t>
            </w:r>
          </w:p>
        </w:tc>
        <w:tc>
          <w:tcPr>
            <w:tcW w:type="dxa" w:w="870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 Ticket Form: [insert Google Form link]</w:t>
            </w:r>
          </w:p>
        </w:tc>
      </w:tr>
      <w:tr>
        <w:trPr>
          <w:tblHeader w:val="false"/>
        </w:trPr>
        <w:tc>
          <w:tcPr>
            <w:tcW w:type="dxa" w:w="166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70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Call 911 immediately</w:t>
      </w:r>
      <w:r>
        <w:rPr>
          <w:rFonts w:ascii="Times New Roman" w:cs="Times New Roman" w:eastAsia="Times New Roman" w:hAnsi="Times New Roman"/>
          <w:sz w:val="20"/>
          <w:szCs w:val="20"/>
        </w:rPr>
        <w:t xml:space="preserve"> for smoke, sparks, a burning smell, an exposed wire, or anyone who has received a shock. Do not touch the equipment.</w:t>
      </w:r>
    </w:p>
    <w:p>
      <w:pPr>
        <w:spacing w:after="110" w:line="220"/>
      </w:pPr>
      <w:r>
        <w:rPr>
          <w:rFonts w:ascii="Times New Roman" w:cs="Times New Roman" w:eastAsia="Times New Roman" w:hAnsi="Times New Roman"/>
          <w:b/>
          <w:bCs/>
          <w:sz w:val="20"/>
          <w:szCs w:val="20"/>
        </w:rPr>
        <w:t xml:space="preserve">One outlet or one light is not working</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whether anything else on that wall works.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Look for a reset button on the outlet itself. Outlets in bathrooms, kitchens, and outdoors have one. Press it once.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the breaker panel. Look for a breaker that is between on and off. Push it fully off, then fully on. </w:t>
      </w:r>
      <w:r>
        <w:rPr>
          <w:rFonts w:ascii="Times New Roman" w:cs="Times New Roman" w:eastAsia="Times New Roman" w:hAnsi="Times New Roman"/>
          <w:b/>
          <w:bCs/>
          <w:sz w:val="20"/>
          <w:szCs w:val="20"/>
        </w:rPr>
        <w:t xml:space="preserve">Do this only once.</w:t>
      </w:r>
      <w:r>
        <w:rPr>
          <w:rFonts w:ascii="Times New Roman" w:cs="Times New Roman" w:eastAsia="Times New Roman" w:hAnsi="Times New Roman"/>
          <w:sz w:val="20"/>
          <w:szCs w:val="20"/>
        </w:rPr>
        <w:t xml:space="preserve"> If it trips again, stop and submit a ticket, because a breaker that keeps tripping is protecting you from a real fault.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Note what was plugged in when it stopped working.</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Submit the ticket with the room and what is affected.</w:t>
      </w:r>
    </w:p>
    <w:p>
      <w:pPr>
        <w:spacing w:after="110" w:line="220"/>
      </w:pPr>
      <w:r>
        <w:rPr>
          <w:rFonts w:ascii="Times New Roman" w:cs="Times New Roman" w:eastAsia="Times New Roman" w:hAnsi="Times New Roman"/>
          <w:b/>
          <w:bCs/>
          <w:sz w:val="20"/>
          <w:szCs w:val="20"/>
        </w:rPr>
        <w:t xml:space="preserve">The whole site loses power</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Account for everyone. </w:t>
      </w:r>
      <w:r>
        <w:rPr>
          <w:rFonts w:ascii="Times New Roman" w:cs="Times New Roman" w:eastAsia="Times New Roman" w:hAnsi="Times New Roman"/>
          <w:b/>
          <w:bCs/>
          <w:sz w:val="20"/>
          <w:szCs w:val="20"/>
        </w:rPr>
        <w:t xml:space="preserve">Check immediately on anyone who depends on powered medical or assistive equipment</w:t>
      </w:r>
      <w:r>
        <w:rPr>
          <w:rFonts w:ascii="Times New Roman" w:cs="Times New Roman" w:eastAsia="Times New Roman" w:hAnsi="Times New Roman"/>
          <w:sz w:val="20"/>
          <w:szCs w:val="20"/>
        </w:rPr>
        <w:t xml:space="preserve">, including oxygen, feeding pumps, ceiling lifts, and powered beds.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Call the program on call number and Facilities.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whether the neighbors have power. If the outage is on the street, report it to the electric company at [insert number] and get an estimated restoration time.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the site has a generator, confirm it started and is carrying the expected load. If it did not, call Facilities immediately.</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Write down the time the power went out.</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refrigerators and freezers holding food or medication, and record temperatures. Keep the doors closed.</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Remember that phones, Wi-Fi, and door systems stop working when the power is out, even if laptops still run on battery. Use cell phones.</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Follow CON-01 for documentation.</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temperature, medical equipment, or life safety cannot be maintained, the relocation decision belongs to Operations and Clinical.</w:t>
      </w:r>
    </w:p>
    <w:p>
      <w:pPr>
        <w:spacing w:after="110" w:line="220"/>
      </w:pPr>
      <w:r>
        <w:rPr>
          <w:rFonts w:ascii="Times New Roman" w:cs="Times New Roman" w:eastAsia="Times New Roman" w:hAnsi="Times New Roman"/>
          <w:b/>
          <w:bCs/>
          <w:sz w:val="20"/>
          <w:szCs w:val="20"/>
        </w:rPr>
        <w:t xml:space="preserve">Do not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use candles. Use flashlights.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run a generator, grill, or any fuel burning device indoors or in a garage.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open the breaker panel cover or work inside it.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use extension cords or power strips as permanent wiring, and never daisy chain them.</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overload an outlet with high draw appliances such as heaters or microwaves.</w:t>
      </w:r>
    </w:p>
    <w:p>
      <w:pPr>
        <w:spacing w:after="110" w:line="220"/>
      </w:pPr>
      <w:r>
        <w:rPr>
          <w:rFonts w:ascii="Times New Roman" w:cs="Times New Roman" w:eastAsia="Times New Roman" w:hAnsi="Times New Roman"/>
          <w:b/>
          <w:bCs/>
          <w:sz w:val="20"/>
          <w:szCs w:val="20"/>
        </w:rPr>
        <w:t xml:space="preserve">After power returns.</w:t>
      </w:r>
      <w:r>
        <w:rPr>
          <w:rFonts w:ascii="Times New Roman" w:cs="Times New Roman" w:eastAsia="Times New Roman" w:hAnsi="Times New Roman"/>
          <w:sz w:val="20"/>
          <w:szCs w:val="20"/>
        </w:rPr>
        <w:t xml:space="preserve"> Check that the heating and cooling, refrigerators, phones, internet, door locks, alarms, and any medical equipment all came back. Record refrigerator and freezer temperatures and follow program guidance on food and medication safety. Write down the restoration time.</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Outage log, temperature records, and generator performance are kept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PRO-05. Appliances and Kitchen Equipment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449"/>
        <w:gridCol w:w="8919"/>
      </w:tblGrid>
      <w:tr>
        <w:trPr>
          <w:tblHeader/>
        </w:trPr>
        <w:tc>
          <w:tcPr>
            <w:tcW w:type="dxa" w:w="144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91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 refrigerator, freezer, stove, oven, dishwasher, washer, or dryer is not working</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 to</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 Ticket Form: [insert Google Form link]</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Treat as an emergency.</w:t>
      </w:r>
      <w:r>
        <w:rPr>
          <w:rFonts w:ascii="Times New Roman" w:cs="Times New Roman" w:eastAsia="Times New Roman" w:hAnsi="Times New Roman"/>
          <w:sz w:val="20"/>
          <w:szCs w:val="20"/>
        </w:rPr>
        <w:t xml:space="preserve"> A refrigerator or freezer holding medication that is not cold. A gas smell near a stove. A stove burner that will not turn off. A dryer that is hot, smells of burning, or is smoking.</w:t>
      </w:r>
    </w:p>
    <w:p>
      <w:pPr>
        <w:spacing w:after="110" w:line="220"/>
      </w:pPr>
      <w:r>
        <w:rPr>
          <w:rFonts w:ascii="Times New Roman" w:cs="Times New Roman" w:eastAsia="Times New Roman" w:hAnsi="Times New Roman"/>
          <w:b/>
          <w:bCs/>
          <w:sz w:val="20"/>
          <w:szCs w:val="20"/>
        </w:rPr>
        <w:t xml:space="preserve">Before you submit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that it is plugged in and that the outlet works. See PRO-04.</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the breaker.</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For a refrigerator or freezer, record the current temperature and how long it has been that way. </w:t>
      </w:r>
      <w:r>
        <w:rPr>
          <w:rFonts w:ascii="Times New Roman" w:cs="Times New Roman" w:eastAsia="Times New Roman" w:hAnsi="Times New Roman"/>
          <w:b/>
          <w:bCs/>
          <w:sz w:val="20"/>
          <w:szCs w:val="20"/>
        </w:rPr>
        <w:t xml:space="preserve">Report any refrigerator holding medication immediately.</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For a washer that will not drain, check the lint trap and the drain hose for a kink.</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For a dryer, clean the lint trap. </w:t>
      </w:r>
      <w:r>
        <w:rPr>
          <w:rFonts w:ascii="Times New Roman" w:cs="Times New Roman" w:eastAsia="Times New Roman" w:hAnsi="Times New Roman"/>
          <w:b/>
          <w:bCs/>
          <w:sz w:val="20"/>
          <w:szCs w:val="20"/>
        </w:rPr>
        <w:t xml:space="preserve">A blocked dryer vent is one of the most common causes of building fires.</w:t>
      </w:r>
      <w:r>
        <w:rPr>
          <w:rFonts w:ascii="Times New Roman" w:cs="Times New Roman" w:eastAsia="Times New Roman" w:hAnsi="Times New Roman"/>
          <w:sz w:val="20"/>
          <w:szCs w:val="20"/>
        </w:rPr>
        <w:t xml:space="preserve"> If the dryer is running hot or taking several cycles to dry, say so. That is a vent problem, not a dryer problem.</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For a dishwasher, check the filter at the bottom.</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Take a photo of the appliance model label, usually inside the door.</w:t>
      </w:r>
    </w:p>
    <w:p>
      <w:pPr>
        <w:spacing w:after="110" w:line="220"/>
      </w:pPr>
      <w:r>
        <w:rPr>
          <w:rFonts w:ascii="Times New Roman" w:cs="Times New Roman" w:eastAsia="Times New Roman" w:hAnsi="Times New Roman"/>
          <w:b/>
          <w:bCs/>
          <w:sz w:val="20"/>
          <w:szCs w:val="20"/>
        </w:rPr>
        <w:t xml:space="preserve">Do not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move a heavy appliance to look behind it.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disconnect a gas appliance.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use an appliance that shocks you, sparks, smells of burning, or has a damaged cord.</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keep using a stove burner that will not turn off. Shut off the gas or breaker if you can do so safely, and call.</w:t>
      </w:r>
    </w:p>
    <w:p>
      <w:pPr>
        <w:spacing w:after="110" w:line="220"/>
      </w:pPr>
      <w:r>
        <w:rPr>
          <w:rFonts w:ascii="Times New Roman" w:cs="Times New Roman" w:eastAsia="Times New Roman" w:hAnsi="Times New Roman"/>
          <w:b/>
          <w:bCs/>
          <w:sz w:val="20"/>
          <w:szCs w:val="20"/>
        </w:rPr>
        <w:t xml:space="preserve">Food and medication safety.</w:t>
      </w:r>
      <w:r>
        <w:rPr>
          <w:rFonts w:ascii="Times New Roman" w:cs="Times New Roman" w:eastAsia="Times New Roman" w:hAnsi="Times New Roman"/>
          <w:sz w:val="20"/>
          <w:szCs w:val="20"/>
        </w:rPr>
        <w:t xml:space="preserve"> If a refrigerator or freezer fails, follow program and clinical guidance on what must be discarded and what may be moved. Document what was discarded. Medication storage failures are also reported to Nursing.</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The ticket, the repair, the appliance age, and the service cost are kept for the life of the appliance plus 7 years. An appliance with three service calls in 90 days is reviewed for replacement.</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PRO-06. Doors, Locks, Windows, and Keys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449"/>
        <w:gridCol w:w="8919"/>
      </w:tblGrid>
      <w:tr>
        <w:trPr>
          <w:tblHeader/>
        </w:trPr>
        <w:tc>
          <w:tcPr>
            <w:tcW w:type="dxa" w:w="144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91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 door will not lock or open, a window is broken or will not close, or keys are lost</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 to</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 Ticket Form: [insert Google Form link]</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Treat as an emergency.</w:t>
      </w:r>
      <w:r>
        <w:rPr>
          <w:rFonts w:ascii="Times New Roman" w:cs="Times New Roman" w:eastAsia="Times New Roman" w:hAnsi="Times New Roman"/>
          <w:sz w:val="20"/>
          <w:szCs w:val="20"/>
        </w:rPr>
        <w:t xml:space="preserve"> A door that will not lock and leaves a home unsecured. A door that will not open, trapping someone. A broken window at ground level. A lost master key. A lock failure on a medication room or a records cabinet.</w:t>
      </w:r>
    </w:p>
    <w:p>
      <w:pPr>
        <w:spacing w:after="110" w:line="220"/>
      </w:pPr>
      <w:r>
        <w:rPr>
          <w:rFonts w:ascii="Times New Roman" w:cs="Times New Roman" w:eastAsia="Times New Roman" w:hAnsi="Times New Roman"/>
          <w:b/>
          <w:bCs/>
          <w:sz w:val="20"/>
          <w:szCs w:val="20"/>
        </w:rPr>
        <w:t xml:space="preserve">Doors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Say which door, using a description anyone would recognize, such as "front entry" or "kitchen door to the back yard."</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Say whether the problem is the lock, the handle, the hinges, the closer, or the frame.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Say whether the door still secures the building. This decides the priority.</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a door cannot be secured, the site supervisor arranges coverage until it is repaired, and tells the program on call number.</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block, prop, wedge, or disable a door that is part of the fire plan. See PRO-07.</w:t>
      </w:r>
    </w:p>
    <w:p>
      <w:pPr>
        <w:spacing w:after="110" w:line="220"/>
      </w:pPr>
      <w:r>
        <w:rPr>
          <w:rFonts w:ascii="Times New Roman" w:cs="Times New Roman" w:eastAsia="Times New Roman" w:hAnsi="Times New Roman"/>
          <w:b/>
          <w:bCs/>
          <w:sz w:val="20"/>
          <w:szCs w:val="20"/>
        </w:rPr>
        <w:t xml:space="preserve">Windows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broken glass immediately and keep people away from it.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a window that will not close or lock before the season changes, not during the first cold night.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missing or damaged screens. Screens matter for both comfort and safety.</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a window guard or stop that is loose or missing right away. Those are licensing items.</w:t>
      </w:r>
    </w:p>
    <w:p>
      <w:pPr>
        <w:spacing w:after="110" w:line="220"/>
      </w:pPr>
      <w:r>
        <w:rPr>
          <w:rFonts w:ascii="Times New Roman" w:cs="Times New Roman" w:eastAsia="Times New Roman" w:hAnsi="Times New Roman"/>
          <w:b/>
          <w:bCs/>
          <w:sz w:val="20"/>
          <w:szCs w:val="20"/>
        </w:rPr>
        <w:t xml:space="preserve">Keys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Keys are issued from a register that records the person, the date, and the site.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Never copy an agency key.</w:t>
      </w:r>
      <w:r>
        <w:rPr>
          <w:rFonts w:ascii="Times New Roman" w:cs="Times New Roman" w:eastAsia="Times New Roman" w:hAnsi="Times New Roman"/>
          <w:sz w:val="20"/>
          <w:szCs w:val="20"/>
        </w:rPr>
        <w:t xml:space="preserve"> Submit a ticket if another key is needed.</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Return keys when you leave or change roles. See TEC-18.</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a lost key immediately. Facilities decides within one business day whether the lock must be changed. </w:t>
      </w:r>
      <w:r>
        <w:rPr>
          <w:rFonts w:ascii="Times New Roman" w:cs="Times New Roman" w:eastAsia="Times New Roman" w:hAnsi="Times New Roman"/>
          <w:b/>
          <w:bCs/>
          <w:sz w:val="20"/>
          <w:szCs w:val="20"/>
        </w:rPr>
        <w:t xml:space="preserve">Do not delay reporting a lost key because you think it may turn up.</w:t>
      </w:r>
      <w:r>
        <w:rPr>
          <w:rFonts w:ascii="Times New Roman" w:cs="Times New Roman" w:eastAsia="Times New Roman" w:hAnsi="Times New Roman"/>
          <w:sz w:val="20"/>
          <w:szCs w:val="20"/>
        </w:rPr>
        <w:t xml:space="preserve"> A lost master key at a home is a resident safety matter.</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lend your keys to anyone, including a coworker or a contractor. Contractors are escorted. See PRO-11.</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Keys to medication rooms, records storage, and personal funds are controlled separately under program policy.</w:t>
      </w:r>
    </w:p>
    <w:p>
      <w:pPr>
        <w:spacing w:after="110" w:line="220"/>
      </w:pPr>
      <w:r>
        <w:rPr>
          <w:rFonts w:ascii="Times New Roman" w:cs="Times New Roman" w:eastAsia="Times New Roman" w:hAnsi="Times New Roman"/>
          <w:b/>
          <w:bCs/>
          <w:sz w:val="20"/>
          <w:szCs w:val="20"/>
        </w:rPr>
        <w:t xml:space="preserve">Badges and door access cards.</w:t>
      </w:r>
      <w:r>
        <w:rPr>
          <w:rFonts w:ascii="Times New Roman" w:cs="Times New Roman" w:eastAsia="Times New Roman" w:hAnsi="Times New Roman"/>
          <w:sz w:val="20"/>
          <w:szCs w:val="20"/>
        </w:rPr>
        <w:t xml:space="preserve"> Issued to one person. Never shared or loaned. Turned off when someone leaves, on the schedule in TEC-18. The badge list is compared to the employee roster every quarter.</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The key and badge register is kept for the current year plus 7 years. Lock changes and the reason for each are kept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PRO-07. Fire and Life Safety Equipment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449"/>
        <w:gridCol w:w="8919"/>
      </w:tblGrid>
      <w:tr>
        <w:trPr>
          <w:tblHeader/>
        </w:trPr>
        <w:tc>
          <w:tcPr>
            <w:tcW w:type="dxa" w:w="144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91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Anything to do with fire alarms, smoke detectors, sprinklers, extinguishers, exit lights, emergency call systems, or evacuation equipment</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 to</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 Ticket Form: [insert Google Form link], marked emergency</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Every report in this procedure is an emergency ticket and a phone call.</w:t>
      </w:r>
      <w:r>
        <w:rPr>
          <w:rFonts w:ascii="Times New Roman" w:cs="Times New Roman" w:eastAsia="Times New Roman" w:hAnsi="Times New Roman"/>
          <w:sz w:val="20"/>
          <w:szCs w:val="20"/>
        </w:rPr>
        <w:t xml:space="preserve"> Life safety equipment protects people who may not be able to evacuate on their own. Nothing in this category waits for the next business day.</w:t>
      </w:r>
    </w:p>
    <w:p>
      <w:pPr>
        <w:spacing w:after="110" w:line="220"/>
      </w:pPr>
      <w:r>
        <w:rPr>
          <w:rFonts w:ascii="Times New Roman" w:cs="Times New Roman" w:eastAsia="Times New Roman" w:hAnsi="Times New Roman"/>
          <w:b/>
          <w:bCs/>
          <w:sz w:val="20"/>
          <w:szCs w:val="20"/>
        </w:rPr>
        <w:t xml:space="preserve">Report immediately</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smoke or carbon monoxide detector that is chirping, silent when tested, missing, or hanging loose.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fire alarm panel showing trouble, fault, or supervisory.</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sprinkler head that is damaged, painted, leaking, or blocked by stored items.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fire extinguisher that is missing, discharged, damaged, or past its inspection date.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 exit light or emergency light that is out.</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 exit door or path that is blocked, or an exit sign that is not visible.</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 emergency call system or pull cord that does not work.</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Evacuation equipment that is missing or damaged.</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fire door that will not close and latch on its own.</w:t>
      </w:r>
    </w:p>
    <w:p>
      <w:pPr>
        <w:spacing w:after="110" w:line="220"/>
      </w:pPr>
      <w:r>
        <w:rPr>
          <w:rFonts w:ascii="Times New Roman" w:cs="Times New Roman" w:eastAsia="Times New Roman" w:hAnsi="Times New Roman"/>
          <w:b/>
          <w:bCs/>
          <w:sz w:val="20"/>
          <w:szCs w:val="20"/>
        </w:rPr>
        <w:t xml:space="preserve">Never do any of these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disable, silence, cover, or remove a detector, including to stop cooking smoke. </w:t>
      </w:r>
      <w:r>
        <w:rPr>
          <w:rFonts w:ascii="Times New Roman" w:cs="Times New Roman" w:eastAsia="Times New Roman" w:hAnsi="Times New Roman"/>
          <w:b/>
          <w:bCs/>
          <w:sz w:val="20"/>
          <w:szCs w:val="20"/>
        </w:rPr>
        <w:t xml:space="preserve">Report it instead.</w:t>
      </w:r>
      <w:r>
        <w:rPr>
          <w:rFonts w:ascii="Times New Roman" w:cs="Times New Roman" w:eastAsia="Times New Roman" w:hAnsi="Times New Roman"/>
          <w:sz w:val="20"/>
          <w:szCs w:val="20"/>
        </w:rPr>
        <w:t xml:space="preserve"> Removing a battery from a detector in a home where people cannot self evacuate is a serious matter and is treated as such.</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block an exit, a corridor, or an electrical panel with storage.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prop or wedge a fire door open.</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hang anything from a sprinkler head or pipe.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store anything within 18 inches of a sprinkler head.</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discharge an extinguisher for practice.</w:t>
      </w:r>
    </w:p>
    <w:p>
      <w:pPr>
        <w:spacing w:after="110" w:line="220"/>
      </w:pPr>
      <w:r>
        <w:rPr>
          <w:rFonts w:ascii="Times New Roman" w:cs="Times New Roman" w:eastAsia="Times New Roman" w:hAnsi="Times New Roman"/>
          <w:b/>
          <w:bCs/>
          <w:sz w:val="20"/>
          <w:szCs w:val="20"/>
        </w:rPr>
        <w:t xml:space="preserve">If an alarm sounds.</w:t>
      </w:r>
      <w:r>
        <w:rPr>
          <w:rFonts w:ascii="Times New Roman" w:cs="Times New Roman" w:eastAsia="Times New Roman" w:hAnsi="Times New Roman"/>
          <w:sz w:val="20"/>
          <w:szCs w:val="20"/>
        </w:rPr>
        <w:t xml:space="preserve"> Follow the site fire plan. Evacuate as trained. Account for everyone. Call 911. Do not reset the panel or re enter until the fire department says it is safe. Report the event as a ticket afterward, and follow program incident reporting.</w:t>
      </w:r>
    </w:p>
    <w:p>
      <w:pPr>
        <w:spacing w:after="110" w:line="220"/>
      </w:pPr>
      <w:r>
        <w:rPr>
          <w:rFonts w:ascii="Times New Roman" w:cs="Times New Roman" w:eastAsia="Times New Roman" w:hAnsi="Times New Roman"/>
          <w:b/>
          <w:bCs/>
          <w:sz w:val="20"/>
          <w:szCs w:val="20"/>
        </w:rPr>
        <w:t xml:space="preserve">Inspections and drills.</w:t>
      </w:r>
      <w:r>
        <w:rPr>
          <w:rFonts w:ascii="Times New Roman" w:cs="Times New Roman" w:eastAsia="Times New Roman" w:hAnsi="Times New Roman"/>
          <w:sz w:val="20"/>
          <w:szCs w:val="20"/>
        </w:rPr>
        <w:t xml:space="preserve"> Facilities schedules and keeps records for all required inspections and tests of alarms, sprinklers, extinguishers, emergency lighting, and generators. Program staff run fire drills on the schedule licensing requires. Any finding from an inspection gets a ticket with a due date, and open findings past their due date appear in the monthly report.</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Inspection certificates, test records, drill records, and repair records are kept per licensing requirements and at least 7 years. These are among the first documents a surveyor asks to see.</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PRO-08. Accessibility and Adaptive Equipment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498"/>
        <w:gridCol w:w="8870"/>
      </w:tblGrid>
      <w:tr>
        <w:trPr>
          <w:tblHeader/>
        </w:trPr>
        <w:tc>
          <w:tcPr>
            <w:tcW w:type="dxa" w:w="149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87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 lift, ramp, grab bar, door opener, or other adaptive feature is not working</w:t>
            </w:r>
          </w:p>
        </w:tc>
      </w:tr>
      <w:tr>
        <w:trPr>
          <w:tblHeader w:val="false"/>
        </w:trPr>
        <w:tc>
          <w:tcPr>
            <w:tcW w:type="dxa" w:w="14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 to</w:t>
            </w:r>
          </w:p>
        </w:tc>
        <w:tc>
          <w:tcPr>
            <w:tcW w:type="dxa" w:w="8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 Ticket Form: [insert Google Form link]</w:t>
            </w:r>
          </w:p>
        </w:tc>
      </w:tr>
      <w:tr>
        <w:trPr>
          <w:tblHeader w:val="false"/>
        </w:trPr>
        <w:tc>
          <w:tcPr>
            <w:tcW w:type="dxa" w:w="149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Every ticket in this category is at least urgent, and most are emergencies.</w:t>
      </w:r>
      <w:r>
        <w:rPr>
          <w:rFonts w:ascii="Times New Roman" w:cs="Times New Roman" w:eastAsia="Times New Roman" w:hAnsi="Times New Roman"/>
          <w:sz w:val="20"/>
          <w:szCs w:val="20"/>
        </w:rPr>
        <w:t xml:space="preserve"> When adaptive equipment fails, a person loses access to their own bathroom, bedroom, or front door. Treat it that way.</w:t>
      </w:r>
    </w:p>
    <w:p>
      <w:pPr>
        <w:spacing w:after="110" w:line="220"/>
      </w:pPr>
      <w:r>
        <w:rPr>
          <w:rFonts w:ascii="Times New Roman" w:cs="Times New Roman" w:eastAsia="Times New Roman" w:hAnsi="Times New Roman"/>
          <w:b/>
          <w:bCs/>
          <w:sz w:val="20"/>
          <w:szCs w:val="20"/>
        </w:rPr>
        <w:t xml:space="preserve">Report as an emergency</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ceiling lift or portable lift that will not raise, lower, or hold.</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wheelchair lift or ramp that is not usable.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 accessible bathroom that cannot be used, including a roll in shower that will not drain or a raised toilet that is loose.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powered door opener that has failed at a main entrance.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grab bar, transfer pole, or railing that is loose. A loose grab bar is a fall about to happen.</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 adjustable bed that will not move.</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Any failure that means a person cannot get into or out of their home.</w:t>
      </w:r>
    </w:p>
    <w:p>
      <w:pPr>
        <w:spacing w:after="110" w:line="220"/>
      </w:pPr>
      <w:r>
        <w:rPr>
          <w:rFonts w:ascii="Times New Roman" w:cs="Times New Roman" w:eastAsia="Times New Roman" w:hAnsi="Times New Roman"/>
          <w:b/>
          <w:bCs/>
          <w:sz w:val="20"/>
          <w:szCs w:val="20"/>
        </w:rPr>
        <w:t xml:space="preserve">Before you submit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Stop using the equipment. Do not attempt a transfer with a lift that is behaving unusually.</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the nurse or supervisor so an alternative plan is in place for the person who uses it.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Note the equipment name, the manufacturer, and any model number on the label.</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Note whether it is battery powered and whether the battery has been charging.</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Photograph the equipment and any error light or code.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Say clearly in the ticket which person's daily routine is affected and what they cannot do right now. Do not include their name. Use the room or unit.</w:t>
      </w:r>
    </w:p>
    <w:p>
      <w:pPr>
        <w:spacing w:after="110" w:line="220"/>
      </w:pPr>
      <w:r>
        <w:rPr>
          <w:rFonts w:ascii="Times New Roman" w:cs="Times New Roman" w:eastAsia="Times New Roman" w:hAnsi="Times New Roman"/>
          <w:b/>
          <w:bCs/>
          <w:sz w:val="20"/>
          <w:szCs w:val="20"/>
        </w:rPr>
        <w:t xml:space="preserve">Do not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repair, adjust, or improvise a fix on lifting or transfer equipment. These carry a person's full weight.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substitute equipment that has not been approved for that person. Equipment is matched to the individual through the clinical process.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remove a loose grab bar and leave the holes open.</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continue using equipment that makes a new noise, moves unevenly, or has a warning light.</w:t>
      </w:r>
    </w:p>
    <w:p>
      <w:pPr>
        <w:spacing w:after="110" w:line="220"/>
      </w:pPr>
      <w:r>
        <w:rPr>
          <w:rFonts w:ascii="Times New Roman" w:cs="Times New Roman" w:eastAsia="Times New Roman" w:hAnsi="Times New Roman"/>
          <w:b/>
          <w:bCs/>
          <w:sz w:val="20"/>
          <w:szCs w:val="20"/>
        </w:rPr>
        <w:t xml:space="preserve">While it is out of service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Tag it clearly so no one uses it.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nurse or clinical staff set the temporary plan for the person affected.</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there is no safe alternative, tell the program on call number and the VP of Operations. This may become a relocation decision.</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Service records, inspection dates, and weight ratings for all lifting equipment are kept for the life of the equipment plus 7 years. Lifting equipment is inspected on the manufacturer's schedule, and those records are reviewed by surveyors.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PRO-09. Grounds, Snow, Ice, and Pests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624"/>
        <w:gridCol w:w="8744"/>
      </w:tblGrid>
      <w:tr>
        <w:trPr>
          <w:tblHeader/>
        </w:trPr>
        <w:tc>
          <w:tcPr>
            <w:tcW w:type="dxa" w:w="162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74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Outdoor areas, walkways, parking, landscaping, or pests need attention</w:t>
            </w:r>
          </w:p>
        </w:tc>
      </w:tr>
      <w:tr>
        <w:trPr>
          <w:tblHeader w:val="false"/>
        </w:trPr>
        <w:tc>
          <w:tcPr>
            <w:tcW w:type="dxa" w:w="16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 to</w:t>
            </w:r>
          </w:p>
        </w:tc>
        <w:tc>
          <w:tcPr>
            <w:tcW w:type="dxa" w:w="87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 Ticket Form: [insert Google Form link]</w:t>
            </w:r>
          </w:p>
        </w:tc>
      </w:tr>
      <w:tr>
        <w:trPr>
          <w:tblHeader w:val="false"/>
        </w:trPr>
        <w:tc>
          <w:tcPr>
            <w:tcW w:type="dxa" w:w="16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7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Snow and ice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Snow and ice removal is arranged in advance by Facilities for every site. Contractors are dispatched by forecast, not by call.</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Report an unsafe walkway even if the contractor has already been there.</w:t>
      </w:r>
      <w:r>
        <w:rPr>
          <w:rFonts w:ascii="Times New Roman" w:cs="Times New Roman" w:eastAsia="Times New Roman" w:hAnsi="Times New Roman"/>
          <w:sz w:val="20"/>
          <w:szCs w:val="20"/>
        </w:rPr>
        <w:t xml:space="preserve"> A cleared path that has refrozen is more dangerous than uncleared snow.</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Priority order for clearing is the main accessible entrance first, then other exits, then the walkway to the vehicle, then the parking area.</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Every site keeps ice melt on hand before the season starts. If your site is low, submit a ticket in the fall, not in January.</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a person we support cannot leave the home safely, that is an emergency ticket and a call. A blocked accessible entrance is not a routine matter.</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ice forming in the same spot repeatedly. That usually means a drainage or gutter problem that can be fixed permanently.</w:t>
      </w:r>
    </w:p>
    <w:p>
      <w:pPr>
        <w:spacing w:after="110" w:line="220"/>
      </w:pPr>
      <w:r>
        <w:rPr>
          <w:rFonts w:ascii="Times New Roman" w:cs="Times New Roman" w:eastAsia="Times New Roman" w:hAnsi="Times New Roman"/>
          <w:b/>
          <w:bCs/>
          <w:sz w:val="20"/>
          <w:szCs w:val="20"/>
        </w:rPr>
        <w:t xml:space="preserve">Grounds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tripping hazards on walkways, including uneven pavement, settled slabs, and loose stones.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loose railings on outdoor steps and ramps as urgent.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outdoor lighting that is out, especially at entrances and parking areas.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dead or damaged tree limbs over a walkway, a roof, or a parking area.</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fencing and gates that do not close or latch.</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standing water in a yard or near a foundation.</w:t>
      </w:r>
    </w:p>
    <w:p>
      <w:pPr>
        <w:spacing w:after="110" w:line="220"/>
      </w:pPr>
      <w:r>
        <w:rPr>
          <w:rFonts w:ascii="Times New Roman" w:cs="Times New Roman" w:eastAsia="Times New Roman" w:hAnsi="Times New Roman"/>
          <w:b/>
          <w:bCs/>
          <w:sz w:val="20"/>
          <w:szCs w:val="20"/>
        </w:rPr>
        <w:t xml:space="preserve">Pests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the first sighting. Do not wait to see whether it is a pattern. One report handled quickly costs far less than a treatment program.</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Say what you saw, where, when, and how many times.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Do not use store bought sprays, baits, traps, or foggers in a home.</w:t>
      </w:r>
      <w:r>
        <w:rPr>
          <w:rFonts w:ascii="Times New Roman" w:cs="Times New Roman" w:eastAsia="Times New Roman" w:hAnsi="Times New Roman"/>
          <w:sz w:val="20"/>
          <w:szCs w:val="20"/>
        </w:rPr>
        <w:t xml:space="preserve"> Only licensed pest control applies treatment in a residence, and records of what was applied must be kept.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 food sealed, clean up promptly, and report gaps around pipes and doors that let pests in.</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Bed bugs, cockroaches, and rodents are urgent, not routine, because they affect health and dignity and they spread.</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Treatment in a home is scheduled with the program so that residents are not present during application and re entry times are followed.</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Snow contractor dispatch records, grounds inspections, and pest control treatment records including the product used are kept 7 years. Pest control records are reviewed during surveys.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PRO-10. Vehicles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514"/>
        <w:gridCol w:w="8854"/>
      </w:tblGrid>
      <w:tr>
        <w:trPr>
          <w:tblHeader/>
        </w:trPr>
        <w:tc>
          <w:tcPr>
            <w:tcW w:type="dxa" w:w="151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85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An agency vehicle needs repair, has a problem, or is involved in an incident</w:t>
            </w:r>
          </w:p>
        </w:tc>
      </w:tr>
      <w:tr>
        <w:trPr>
          <w:tblHeader w:val="false"/>
        </w:trPr>
        <w:tc>
          <w:tcPr>
            <w:tcW w:type="dxa" w:w="151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Submit to</w:t>
            </w:r>
          </w:p>
        </w:tc>
        <w:tc>
          <w:tcPr>
            <w:tcW w:type="dxa" w:w="885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 Ticket Form: [insert Google Form link]</w:t>
            </w:r>
          </w:p>
        </w:tc>
      </w:tr>
      <w:tr>
        <w:trPr>
          <w:tblHeader w:val="false"/>
        </w:trPr>
        <w:tc>
          <w:tcPr>
            <w:tcW w:type="dxa" w:w="151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85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Before every trip, walk around the vehicle and check</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Tires look properly inflated and are not damaged.</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Lights, turn signals, and brake lights work.</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Mirrors and windows are clean and undamaged.</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wheelchair lift or ramp operates through a full cycle, if the vehicle has one.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Securement straps and belts are present and undamaged.</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first aid kit, fire extinguisher, and emergency triangles are present.</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Fuel level is adequate for the trip.</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There is no new damage since the last trip.</w:t>
      </w:r>
    </w:p>
    <w:p>
      <w:pPr>
        <w:spacing w:after="110" w:line="220"/>
      </w:pPr>
      <w:r>
        <w:rPr>
          <w:rFonts w:ascii="Times New Roman" w:cs="Times New Roman" w:eastAsia="Times New Roman" w:hAnsi="Times New Roman"/>
          <w:b/>
          <w:bCs/>
          <w:sz w:val="20"/>
          <w:szCs w:val="20"/>
        </w:rPr>
        <w:t xml:space="preserve">Take the vehicle out of service and report immediately if</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wheelchair lift or ramp does not complete a full cycle, or makes a new noise. </w:t>
      </w:r>
      <w:r>
        <w:rPr>
          <w:rFonts w:ascii="Times New Roman" w:cs="Times New Roman" w:eastAsia="Times New Roman" w:hAnsi="Times New Roman"/>
          <w:b/>
          <w:bCs/>
          <w:sz w:val="20"/>
          <w:szCs w:val="20"/>
        </w:rPr>
        <w:t xml:space="preserve">Never carry a passenger on a lift that is behaving unusually.</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Securement equipment is damaged or missing.</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Brakes feel soft, pull, or make noise.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warning light is on.</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Tires are low, worn, or damaged.</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There is a fluid leak under the vehicle.</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Heat or air conditioning is not working in extreme weather.</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There is any damage that affects safety.</w:t>
      </w:r>
    </w:p>
    <w:p>
      <w:pPr>
        <w:spacing w:after="110" w:line="220"/>
      </w:pPr>
      <w:r>
        <w:rPr>
          <w:rFonts w:ascii="Times New Roman" w:cs="Times New Roman" w:eastAsia="Times New Roman" w:hAnsi="Times New Roman"/>
          <w:b/>
          <w:bCs/>
          <w:sz w:val="20"/>
          <w:szCs w:val="20"/>
        </w:rPr>
        <w:t xml:space="preserve">Say in the ticket</w:t>
      </w:r>
      <w:r>
        <w:rPr>
          <w:rFonts w:ascii="Times New Roman" w:cs="Times New Roman" w:eastAsia="Times New Roman" w:hAnsi="Times New Roman"/>
          <w:sz w:val="20"/>
          <w:szCs w:val="20"/>
        </w:rPr>
        <w:t xml:space="preserve"> the vehicle number, the plate, the mileage, where the vehicle is now, what is wrong, and </w:t>
      </w:r>
      <w:r>
        <w:rPr>
          <w:rFonts w:ascii="Times New Roman" w:cs="Times New Roman" w:eastAsia="Times New Roman" w:hAnsi="Times New Roman"/>
          <w:b/>
          <w:bCs/>
          <w:sz w:val="20"/>
          <w:szCs w:val="20"/>
        </w:rPr>
        <w:t xml:space="preserve">which route or program is affected and when</w:t>
      </w:r>
      <w:r>
        <w:rPr>
          <w:rFonts w:ascii="Times New Roman" w:cs="Times New Roman" w:eastAsia="Times New Roman" w:hAnsi="Times New Roman"/>
          <w:sz w:val="20"/>
          <w:szCs w:val="20"/>
        </w:rPr>
        <w:t xml:space="preserve">. A vehicle needed for a day program run tomorrow morning is a different priority from a spare.</w:t>
      </w:r>
    </w:p>
    <w:p>
      <w:pPr>
        <w:spacing w:after="110" w:line="220"/>
      </w:pPr>
      <w:r>
        <w:rPr>
          <w:rFonts w:ascii="Times New Roman" w:cs="Times New Roman" w:eastAsia="Times New Roman" w:hAnsi="Times New Roman"/>
          <w:b/>
          <w:bCs/>
          <w:sz w:val="20"/>
          <w:szCs w:val="20"/>
        </w:rPr>
        <w:t xml:space="preserve">Accidents and incidents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for injuries first and call 911 if anyone is hurt.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Follow program procedure for the people in the vehicle. Their supervision and care come first.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Call the program on call number and Facilities.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Exchange information and photograph the scene and damage.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admit fault or discuss who was responsible.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Complete the agency accident report and the insurance report.</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File an Unusual Incident Report if a person we support was in the vehicle, following program policy.</w:t>
      </w:r>
    </w:p>
    <w:p>
      <w:pPr>
        <w:spacing w:after="110" w:line="220"/>
      </w:pPr>
      <w:r>
        <w:rPr>
          <w:rFonts w:ascii="Times New Roman" w:cs="Times New Roman" w:eastAsia="Times New Roman" w:hAnsi="Times New Roman"/>
          <w:b/>
          <w:bCs/>
          <w:sz w:val="20"/>
          <w:szCs w:val="20"/>
        </w:rPr>
        <w:t xml:space="preserve">Routine care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Scheduled maintenance is tracked by Facilities and scheduled by mileage or date.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the mileage when you submit any vehicle ticket.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 the interior clean. Report anything that will not clean, such as a stain or an odor, rather than leaving it.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Fuel cards are assigned and are not shared. Report a lost fuel card immediately.</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leave keys in an unattended vehicle, and never leave paperwork with information about a person we support in a vehicle.</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Maintenance history, inspection records, lift service records, accident reports, and mileage by vehicle are kept for the life of the vehicle plus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PRO-11. Contractors and Vendors Working on Site</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532"/>
        <w:gridCol w:w="8836"/>
      </w:tblGrid>
      <w:tr>
        <w:trPr>
          <w:tblHeader/>
        </w:trPr>
        <w:tc>
          <w:tcPr>
            <w:tcW w:type="dxa" w:w="153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83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Anyone who does not work for Spectrum for Living comes to a site to do work</w:t>
            </w:r>
          </w:p>
        </w:tc>
      </w:tr>
      <w:tr>
        <w:trPr>
          <w:tblHeader w:val="false"/>
        </w:trPr>
        <w:tc>
          <w:tcPr>
            <w:tcW w:type="dxa" w:w="153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83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These are homes.</w:t>
      </w:r>
      <w:r>
        <w:rPr>
          <w:rFonts w:ascii="Times New Roman" w:cs="Times New Roman" w:eastAsia="Times New Roman" w:hAnsi="Times New Roman"/>
          <w:sz w:val="20"/>
          <w:szCs w:val="20"/>
        </w:rPr>
        <w:t xml:space="preserve"> The people who live there have a right to know who is in their house and why.</w:t>
      </w:r>
    </w:p>
    <w:p>
      <w:pPr>
        <w:spacing w:after="110" w:line="220"/>
      </w:pPr>
      <w:r>
        <w:rPr>
          <w:rFonts w:ascii="Times New Roman" w:cs="Times New Roman" w:eastAsia="Times New Roman" w:hAnsi="Times New Roman"/>
          <w:b/>
          <w:bCs/>
          <w:sz w:val="20"/>
          <w:szCs w:val="20"/>
        </w:rPr>
        <w:t xml:space="preserve">Before the visit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All contractors are arranged by Facilities. Site staff do not hire or call contractors directly.</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Facilities tells the site in advance who is coming, what they will do, and roughly how long it will take.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site tells Facilities about anything the contractor needs to know: a resident who is uncomfortable with strangers, a schedule to work around, a dog, or an area that must stay accessible.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Facilities confirms the contractor's insurance and, where required, background screening before work begins.</w:t>
      </w:r>
    </w:p>
    <w:p>
      <w:pPr>
        <w:spacing w:after="110" w:line="220"/>
      </w:pPr>
      <w:r>
        <w:rPr>
          <w:rFonts w:ascii="Times New Roman" w:cs="Times New Roman" w:eastAsia="Times New Roman" w:hAnsi="Times New Roman"/>
          <w:b/>
          <w:bCs/>
          <w:sz w:val="20"/>
          <w:szCs w:val="20"/>
        </w:rPr>
        <w:t xml:space="preserve">When the contractor arrives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Ask for identification and confirm the company name against what Facilities told you. </w:t>
      </w:r>
      <w:r>
        <w:rPr>
          <w:rFonts w:ascii="Times New Roman" w:cs="Times New Roman" w:eastAsia="Times New Roman" w:hAnsi="Times New Roman"/>
          <w:b/>
          <w:bCs/>
          <w:sz w:val="20"/>
          <w:szCs w:val="20"/>
        </w:rPr>
        <w:t xml:space="preserve">If you were not told to expect them, do not let them in.</w:t>
      </w:r>
      <w:r>
        <w:rPr>
          <w:rFonts w:ascii="Times New Roman" w:cs="Times New Roman" w:eastAsia="Times New Roman" w:hAnsi="Times New Roman"/>
          <w:sz w:val="20"/>
          <w:szCs w:val="20"/>
        </w:rPr>
        <w:t xml:space="preserve"> Call Facilities.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Sign them in.</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the people who live there who is present and what they are doing.</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Escort them, or keep them in sight, in any area where people live or where records are kept.</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give a contractor a key, a badge, an alarm code, or a Wi-Fi password. Never let a contractor connect anything to the agency network.</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leave a contractor alone with a person we support.</w:t>
      </w:r>
    </w:p>
    <w:p>
      <w:pPr>
        <w:spacing w:after="110" w:line="220"/>
      </w:pPr>
      <w:r>
        <w:rPr>
          <w:rFonts w:ascii="Times New Roman" w:cs="Times New Roman" w:eastAsia="Times New Roman" w:hAnsi="Times New Roman"/>
          <w:b/>
          <w:bCs/>
          <w:sz w:val="20"/>
          <w:szCs w:val="20"/>
        </w:rPr>
        <w:t xml:space="preserve">During the work</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 people away from the work area.</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Make sure exits stay usable. If an exit must be blocked, Facilities arranges an alternative first.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Watch for anything that creates a hazard, such as tools left out, cords across a walkway, or a ladder left standing.</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Stop the work and call Facilities if anything appears unsafe or if the work is different from what you were told.</w:t>
      </w:r>
    </w:p>
    <w:p>
      <w:pPr>
        <w:spacing w:after="110" w:line="220"/>
      </w:pPr>
      <w:r>
        <w:rPr>
          <w:rFonts w:ascii="Times New Roman" w:cs="Times New Roman" w:eastAsia="Times New Roman" w:hAnsi="Times New Roman"/>
          <w:b/>
          <w:bCs/>
          <w:sz w:val="20"/>
          <w:szCs w:val="20"/>
        </w:rPr>
        <w:t xml:space="preserve">When the work is finished</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Walk the area with the contractor.</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Confirm the work is complete, the area is clean, and nothing was left behind.</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Confirm no tools, chemicals, or materials remain accessible.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Sign them out.</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Update the ticket to say the work is finished, or say what is still outstanding.</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Do not sign anything that commits the agency to a cost.</w:t>
      </w:r>
      <w:r>
        <w:rPr>
          <w:rFonts w:ascii="Times New Roman" w:cs="Times New Roman" w:eastAsia="Times New Roman" w:hAnsi="Times New Roman"/>
          <w:sz w:val="20"/>
          <w:szCs w:val="20"/>
        </w:rPr>
        <w:t xml:space="preserve"> Only Facilities and Finance approve costs.</w:t>
      </w:r>
    </w:p>
    <w:p>
      <w:pPr>
        <w:spacing w:after="110" w:line="220"/>
      </w:pPr>
      <w:r>
        <w:rPr>
          <w:rFonts w:ascii="Times New Roman" w:cs="Times New Roman" w:eastAsia="Times New Roman" w:hAnsi="Times New Roman"/>
          <w:b/>
          <w:bCs/>
          <w:sz w:val="20"/>
          <w:szCs w:val="20"/>
        </w:rPr>
        <w:t xml:space="preserve">If a contractor behaves inappropriately</w:t>
      </w:r>
      <w:r>
        <w:rPr>
          <w:rFonts w:ascii="Times New Roman" w:cs="Times New Roman" w:eastAsia="Times New Roman" w:hAnsi="Times New Roman"/>
          <w:sz w:val="20"/>
          <w:szCs w:val="20"/>
        </w:rPr>
        <w:t xml:space="preserve"> toward a person we support or a staff member, remove them from the area, call the program on call number and Facilities immediately, and document what happened. Follow program incident reporting.</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Contractor sign in logs, insurance certificates, screening records, and completed work records are kept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PRO-12. Preventive Maintenance and Inspections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644"/>
        <w:gridCol w:w="8724"/>
      </w:tblGrid>
      <w:tr>
        <w:trPr>
          <w:tblHeader/>
        </w:trPr>
        <w:tc>
          <w:tcPr>
            <w:tcW w:type="dxa" w:w="164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72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You are a site supervisor or Facilities staff planning scheduled work</w:t>
            </w:r>
          </w:p>
        </w:tc>
      </w:tr>
      <w:tr>
        <w:trPr>
          <w:tblHeader w:val="false"/>
        </w:trPr>
        <w:tc>
          <w:tcPr>
            <w:tcW w:type="dxa" w:w="164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7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Why this matters.</w:t>
      </w:r>
      <w:r>
        <w:rPr>
          <w:rFonts w:ascii="Times New Roman" w:cs="Times New Roman" w:eastAsia="Times New Roman" w:hAnsi="Times New Roman"/>
          <w:sz w:val="20"/>
          <w:szCs w:val="20"/>
        </w:rPr>
        <w:t xml:space="preserve"> Most emergency repairs at a home were preventable. A boiler that fails in January was not serviced in September. Scheduled work costs less, disrupts residents less, and keeps the agency ready for an unannounced survey.</w:t>
      </w:r>
    </w:p>
    <w:p>
      <w:pPr>
        <w:spacing w:after="110" w:line="220"/>
      </w:pPr>
      <w:r>
        <w:rPr>
          <w:rFonts w:ascii="Times New Roman" w:cs="Times New Roman" w:eastAsia="Times New Roman" w:hAnsi="Times New Roman"/>
          <w:b/>
          <w:bCs/>
          <w:sz w:val="20"/>
          <w:szCs w:val="20"/>
        </w:rPr>
        <w:t xml:space="preserve">The schedule.</w:t>
      </w:r>
      <w:r>
        <w:rPr>
          <w:rFonts w:ascii="Times New Roman" w:cs="Times New Roman" w:eastAsia="Times New Roman" w:hAnsi="Times New Roman"/>
          <w:sz w:val="20"/>
          <w:szCs w:val="20"/>
        </w:rPr>
        <w:t xml:space="preserve"> Facilities keeps one calendar covering every site, showing what is due, when it was last done, and who does it. Proposed intervals below require approval.</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425"/>
        <w:gridCol w:w="4943"/>
      </w:tblGrid>
      <w:tr>
        <w:trPr>
          <w:tblHeader/>
        </w:trPr>
        <w:tc>
          <w:tcPr>
            <w:tcW w:type="dxa" w:w="542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Item</w:t>
            </w:r>
          </w:p>
        </w:tc>
        <w:tc>
          <w:tcPr>
            <w:tcW w:type="dxa" w:w="494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Suggested interval</w:t>
            </w:r>
          </w:p>
        </w:tc>
      </w:tr>
      <w:tr>
        <w:trPr>
          <w:tblHeader w:val="false"/>
        </w:trPr>
        <w:tc>
          <w:tcPr>
            <w:tcW w:type="dxa" w:w="54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Heating system service</w:t>
            </w:r>
          </w:p>
        </w:tc>
        <w:tc>
          <w:tcPr>
            <w:tcW w:type="dxa" w:w="49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Annually, before the heating season</w:t>
            </w:r>
          </w:p>
        </w:tc>
      </w:tr>
      <w:tr>
        <w:trPr>
          <w:tblHeader w:val="false"/>
        </w:trPr>
        <w:tc>
          <w:tcPr>
            <w:tcW w:type="dxa" w:w="54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Cooling system service</w:t>
            </w:r>
          </w:p>
        </w:tc>
        <w:tc>
          <w:tcPr>
            <w:tcW w:type="dxa" w:w="49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Annually, before the cooling season</w:t>
            </w:r>
          </w:p>
        </w:tc>
      </w:tr>
      <w:tr>
        <w:trPr>
          <w:tblHeader w:val="false"/>
        </w:trPr>
        <w:tc>
          <w:tcPr>
            <w:tcW w:type="dxa" w:w="54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Water heater inspection and temperature check</w:t>
            </w:r>
          </w:p>
        </w:tc>
        <w:tc>
          <w:tcPr>
            <w:tcW w:type="dxa" w:w="49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Semi annual</w:t>
            </w:r>
          </w:p>
        </w:tc>
      </w:tr>
      <w:tr>
        <w:trPr>
          <w:tblHeader w:val="false"/>
        </w:trPr>
        <w:tc>
          <w:tcPr>
            <w:tcW w:type="dxa" w:w="54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Smoke and carbon monoxide detector test</w:t>
            </w:r>
          </w:p>
        </w:tc>
        <w:tc>
          <w:tcPr>
            <w:tcW w:type="dxa" w:w="49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Monthly test, annual inspection</w:t>
            </w:r>
          </w:p>
        </w:tc>
      </w:tr>
      <w:tr>
        <w:trPr>
          <w:tblHeader w:val="false"/>
        </w:trPr>
        <w:tc>
          <w:tcPr>
            <w:tcW w:type="dxa" w:w="54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Fire alarm system inspection</w:t>
            </w:r>
          </w:p>
        </w:tc>
        <w:tc>
          <w:tcPr>
            <w:tcW w:type="dxa" w:w="49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Per licensing and code</w:t>
            </w:r>
          </w:p>
        </w:tc>
      </w:tr>
      <w:tr>
        <w:trPr>
          <w:tblHeader w:val="false"/>
        </w:trPr>
        <w:tc>
          <w:tcPr>
            <w:tcW w:type="dxa" w:w="54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Sprinkler system inspection</w:t>
            </w:r>
          </w:p>
        </w:tc>
        <w:tc>
          <w:tcPr>
            <w:tcW w:type="dxa" w:w="49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Per licensing and code</w:t>
            </w:r>
          </w:p>
        </w:tc>
      </w:tr>
      <w:tr>
        <w:trPr>
          <w:tblHeader w:val="false"/>
        </w:trPr>
        <w:tc>
          <w:tcPr>
            <w:tcW w:type="dxa" w:w="54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Fire extinguisher inspection</w:t>
            </w:r>
          </w:p>
        </w:tc>
        <w:tc>
          <w:tcPr>
            <w:tcW w:type="dxa" w:w="49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Monthly visual, annual professional</w:t>
            </w:r>
          </w:p>
        </w:tc>
      </w:tr>
      <w:tr>
        <w:trPr>
          <w:tblHeader w:val="false"/>
        </w:trPr>
        <w:tc>
          <w:tcPr>
            <w:tcW w:type="dxa" w:w="54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Emergency and exit lighting test</w:t>
            </w:r>
          </w:p>
        </w:tc>
        <w:tc>
          <w:tcPr>
            <w:tcW w:type="dxa" w:w="49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Monthly</w:t>
            </w:r>
          </w:p>
        </w:tc>
      </w:tr>
      <w:tr>
        <w:trPr>
          <w:tblHeader w:val="false"/>
        </w:trPr>
        <w:tc>
          <w:tcPr>
            <w:tcW w:type="dxa" w:w="54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Generator test</w:t>
            </w:r>
          </w:p>
        </w:tc>
        <w:tc>
          <w:tcPr>
            <w:tcW w:type="dxa" w:w="49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Monthly run, annual service</w:t>
            </w:r>
          </w:p>
        </w:tc>
      </w:tr>
      <w:tr>
        <w:trPr>
          <w:tblHeader w:val="false"/>
        </w:trPr>
        <w:tc>
          <w:tcPr>
            <w:tcW w:type="dxa" w:w="54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Dryer vent cleaning</w:t>
            </w:r>
          </w:p>
        </w:tc>
        <w:tc>
          <w:tcPr>
            <w:tcW w:type="dxa" w:w="49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Semi annual, more often at high use sites</w:t>
            </w:r>
          </w:p>
        </w:tc>
      </w:tr>
      <w:tr>
        <w:trPr>
          <w:tblHeader w:val="false"/>
        </w:trPr>
        <w:tc>
          <w:tcPr>
            <w:tcW w:type="dxa" w:w="54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Gutter cleaning</w:t>
            </w:r>
          </w:p>
        </w:tc>
        <w:tc>
          <w:tcPr>
            <w:tcW w:type="dxa" w:w="49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Twice a year</w:t>
            </w:r>
          </w:p>
        </w:tc>
      </w:tr>
      <w:tr>
        <w:trPr>
          <w:tblHeader w:val="false"/>
        </w:trPr>
        <w:tc>
          <w:tcPr>
            <w:tcW w:type="dxa" w:w="54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Lift and adaptive equipment inspection</w:t>
            </w:r>
          </w:p>
        </w:tc>
        <w:tc>
          <w:tcPr>
            <w:tcW w:type="dxa" w:w="49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Per manufacturer schedule</w:t>
            </w:r>
          </w:p>
        </w:tc>
      </w:tr>
      <w:tr>
        <w:trPr>
          <w:tblHeader w:val="false"/>
        </w:trPr>
        <w:tc>
          <w:tcPr>
            <w:tcW w:type="dxa" w:w="54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Vehicle inspection and service</w:t>
            </w:r>
          </w:p>
        </w:tc>
        <w:tc>
          <w:tcPr>
            <w:tcW w:type="dxa" w:w="49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By mileage or date</w:t>
            </w:r>
          </w:p>
        </w:tc>
      </w:tr>
      <w:tr>
        <w:trPr>
          <w:tblHeader w:val="false"/>
        </w:trPr>
        <w:tc>
          <w:tcPr>
            <w:tcW w:type="dxa" w:w="54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Pest control inspection</w:t>
            </w:r>
          </w:p>
        </w:tc>
        <w:tc>
          <w:tcPr>
            <w:tcW w:type="dxa" w:w="49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Quarterly</w:t>
            </w:r>
          </w:p>
        </w:tc>
      </w:tr>
      <w:tr>
        <w:trPr>
          <w:tblHeader w:val="false"/>
        </w:trPr>
        <w:tc>
          <w:tcPr>
            <w:tcW w:type="dxa" w:w="54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Grounds and walkway inspection</w:t>
            </w:r>
          </w:p>
        </w:tc>
        <w:tc>
          <w:tcPr>
            <w:tcW w:type="dxa" w:w="49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Seasonal</w:t>
            </w:r>
          </w:p>
        </w:tc>
      </w:tr>
      <w:tr>
        <w:trPr>
          <w:tblHeader w:val="false"/>
        </w:trPr>
        <w:tc>
          <w:tcPr>
            <w:tcW w:type="dxa" w:w="542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Whole site walkthrough</w:t>
            </w:r>
          </w:p>
        </w:tc>
        <w:tc>
          <w:tcPr>
            <w:tcW w:type="dxa" w:w="49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Quarterly</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The quarterly site walkthrough.</w:t>
      </w:r>
      <w:r>
        <w:rPr>
          <w:rFonts w:ascii="Times New Roman" w:cs="Times New Roman" w:eastAsia="Times New Roman" w:hAnsi="Times New Roman"/>
          <w:sz w:val="20"/>
          <w:szCs w:val="20"/>
        </w:rPr>
        <w:t xml:space="preserve"> The site supervisor and a Facilities staff member walk the whole site together and list everything that needs attention, however small. Each item becomes a ticket with a priority. This is the single most effective way to find problems before they become emergencies, and it also prepares the site for a survey.</w:t>
      </w:r>
    </w:p>
    <w:p>
      <w:pPr>
        <w:spacing w:after="110" w:line="220"/>
      </w:pPr>
      <w:r>
        <w:rPr>
          <w:rFonts w:ascii="Times New Roman" w:cs="Times New Roman" w:eastAsia="Times New Roman" w:hAnsi="Times New Roman"/>
          <w:b/>
          <w:bCs/>
          <w:sz w:val="20"/>
          <w:szCs w:val="20"/>
        </w:rPr>
        <w:t xml:space="preserve">Survey readiness.</w:t>
      </w:r>
      <w:r>
        <w:rPr>
          <w:rFonts w:ascii="Times New Roman" w:cs="Times New Roman" w:eastAsia="Times New Roman" w:hAnsi="Times New Roman"/>
          <w:sz w:val="20"/>
          <w:szCs w:val="20"/>
        </w:rPr>
        <w:t xml:space="preserve"> Inspection certificates and test records are the first documents a surveyor asks for. Facilities keeps them current, and every site keeps a copy of its own records on site.</w:t>
      </w:r>
    </w:p>
    <w:p>
      <w:pPr>
        <w:spacing w:after="110" w:line="220"/>
      </w:pPr>
      <w:r>
        <w:rPr>
          <w:rFonts w:ascii="Times New Roman" w:cs="Times New Roman" w:eastAsia="Times New Roman" w:hAnsi="Times New Roman"/>
          <w:b/>
          <w:bCs/>
          <w:sz w:val="20"/>
          <w:szCs w:val="20"/>
        </w:rPr>
        <w:t xml:space="preserve">Findings.</w:t>
      </w:r>
      <w:r>
        <w:rPr>
          <w:rFonts w:ascii="Times New Roman" w:cs="Times New Roman" w:eastAsia="Times New Roman" w:hAnsi="Times New Roman"/>
          <w:sz w:val="20"/>
          <w:szCs w:val="20"/>
        </w:rPr>
        <w:t xml:space="preserve"> Every inspection finding becomes a ticket with a due date. Findings open past their due date appear in the monthly report to the Chief Operating Officer.</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The maintenance calendar, all service and inspection records, and walkthrough results are kept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PRO-13. Unit Turnover and Requests for Larger Work</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449"/>
        <w:gridCol w:w="8919"/>
      </w:tblGrid>
      <w:tr>
        <w:trPr>
          <w:tblHeader/>
        </w:trPr>
        <w:tc>
          <w:tcPr>
            <w:tcW w:type="dxa" w:w="144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91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 bedroom or apartment is being prepared for a new resident, or a site needs work beyond a routine repair</w:t>
            </w:r>
          </w:p>
        </w:tc>
      </w:tr>
      <w:tr>
        <w:trPr>
          <w:tblHeader w:val="false"/>
        </w:trPr>
        <w:tc>
          <w:tcPr>
            <w:tcW w:type="dxa" w:w="1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91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Unit turnover.</w:t>
      </w:r>
      <w:r>
        <w:rPr>
          <w:rFonts w:ascii="Times New Roman" w:cs="Times New Roman" w:eastAsia="Times New Roman" w:hAnsi="Times New Roman"/>
          <w:sz w:val="20"/>
          <w:szCs w:val="20"/>
        </w:rPr>
        <w:t xml:space="preserve"> When someone moves out of a bedroom or apartment, the unit is prepared before the next person moves in. The program tells Facilities the date as soon as it is known.</w:t>
      </w:r>
    </w:p>
    <w:p>
      <w:pPr>
        <w:spacing w:after="110" w:line="220"/>
      </w:pPr>
      <w:r>
        <w:rPr>
          <w:rFonts w:ascii="Times New Roman" w:cs="Times New Roman" w:eastAsia="Times New Roman" w:hAnsi="Times New Roman"/>
          <w:b/>
          <w:bCs/>
          <w:sz w:val="20"/>
          <w:szCs w:val="20"/>
        </w:rPr>
        <w:t xml:space="preserve">Turnover checklist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Walk the unit with the program supervisor and list everything needed.</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Repair walls, floors, doors, and windows.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Paint as needed.</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Deep clean, including behind and under furniture and appliances.</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Test every outlet, switch, and light.</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Test smoke and carbon monoxide detectors.</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window locks, screens, and any required window guards.</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Confirm heating and cooling reach the room properly.</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that the bathroom is fully usable, including any grab bars and adaptive equipment.</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Change the locks or rekey if the previous resident held a key.</w:t>
      </w:r>
    </w:p>
    <w:p>
      <w:pPr>
        <w:spacing w:after="30" w:line="220"/>
        <w:ind w:left="360" w:hanging="260"/>
      </w:pP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Confirm any adaptive changes the new resident needs are done before move in, working from the clinical assessment.</w:t>
      </w:r>
    </w:p>
    <w:p>
      <w:pPr>
        <w:spacing w:after="30" w:line="220"/>
        <w:ind w:left="360" w:hanging="260"/>
      </w:pPr>
      <w:r>
        <w:rPr>
          <w:rFonts w:ascii="Times New Roman" w:cs="Times New Roman" w:eastAsia="Times New Roman" w:hAnsi="Times New Roman"/>
          <w:sz w:val="20"/>
          <w:szCs w:val="20"/>
        </w:rPr>
        <w:t xml:space="preserve">12.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Walk it again with the program supervisor and sign off together.</w:t>
      </w:r>
    </w:p>
    <w:p>
      <w:pPr>
        <w:spacing w:after="110" w:line="220"/>
      </w:pPr>
      <w:r>
        <w:rPr>
          <w:rFonts w:ascii="Times New Roman" w:cs="Times New Roman" w:eastAsia="Times New Roman" w:hAnsi="Times New Roman"/>
          <w:b/>
          <w:bCs/>
          <w:sz w:val="20"/>
          <w:szCs w:val="20"/>
        </w:rPr>
        <w:t xml:space="preserve">Plan adaptive work early.</w:t>
      </w:r>
      <w:r>
        <w:rPr>
          <w:rFonts w:ascii="Times New Roman" w:cs="Times New Roman" w:eastAsia="Times New Roman" w:hAnsi="Times New Roman"/>
          <w:sz w:val="20"/>
          <w:szCs w:val="20"/>
        </w:rPr>
        <w:t xml:space="preserve"> Ramps, bathroom changes, door widening, and lift installation take weeks and often need permits. As soon as a placement is being considered, tell Facilities so the work can be scoped and scheduled. A move in date set before the adaptive work is scoped is a date that will slip.</w:t>
      </w:r>
    </w:p>
    <w:p>
      <w:pPr>
        <w:spacing w:after="110" w:line="220"/>
      </w:pPr>
      <w:r>
        <w:rPr>
          <w:rFonts w:ascii="Times New Roman" w:cs="Times New Roman" w:eastAsia="Times New Roman" w:hAnsi="Times New Roman"/>
          <w:b/>
          <w:bCs/>
          <w:sz w:val="20"/>
          <w:szCs w:val="20"/>
        </w:rPr>
        <w:t xml:space="preserve">Requests for larger work</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Anything beyond a routine repair goes on Form L: roof work, window replacement, kitchen or bathroom renovation, paving, HVAC replacement, generator installation, accessibility modifications.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Say what the problem is, what it affects, what happens if it is not done, and when it becomes urgent.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Facilities prices it, including the cost of doing nothing.</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Approval follows the thresholds in Part 9.</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Approved work goes on the capital plan with a target date. Unapproved work stays on the list with the reason, so nothing is silently dropped.</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Turnover checklists, capital requests, approvals, and completed project records are kept 7 years.</w:t>
      </w:r>
    </w:p>
    <w:p>
      <w:pPr>
        <w:pStyle w:val="Heading1"/>
        <w:pageBreakBefore/>
        <w:pBdr>
          <w:bottom w:val="single" w:color="000000" w:sz="6" w:space="4"/>
        </w:pBdr>
        <w:spacing w:after="200" w:before="0" w:line="220"/>
      </w:pPr>
      <w:r>
        <w:rPr>
          <w:rFonts w:ascii="Times New Roman" w:cs="Times New Roman" w:eastAsia="Times New Roman" w:hAnsi="Times New Roman"/>
          <w:b/>
          <w:bCs/>
          <w:color w:val="000000"/>
          <w:sz w:val="28"/>
          <w:szCs w:val="28"/>
        </w:rPr>
        <w:t xml:space="preserve">Part 5. Working When Systems Are Down</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CON-01. Operating When Technology Is Down</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750"/>
        <w:gridCol w:w="8618"/>
      </w:tblGrid>
      <w:tr>
        <w:trPr>
          <w:tblHeader/>
        </w:trPr>
        <w:tc>
          <w:tcPr>
            <w:tcW w:type="dxa" w:w="175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61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Email, the internet, phones, or a computer system is unavailable</w:t>
            </w:r>
          </w:p>
        </w:tc>
      </w:tr>
      <w:tr>
        <w:trPr>
          <w:tblHeader w:val="false"/>
        </w:trPr>
        <w:tc>
          <w:tcPr>
            <w:tcW w:type="dxa" w:w="175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61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of Operations, with the Chief Operating Officer</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Care does not stop when technology does. This procedure covers how to keep working. TEC-05 covers reporting an internet outage. PRO-04 covers loss of power.</w:t>
      </w:r>
    </w:p>
    <w:p>
      <w:pPr>
        <w:spacing w:after="110" w:line="220"/>
      </w:pPr>
      <w:r>
        <w:rPr>
          <w:rFonts w:ascii="Times New Roman" w:cs="Times New Roman" w:eastAsia="Times New Roman" w:hAnsi="Times New Roman"/>
          <w:b/>
          <w:bCs/>
          <w:sz w:val="20"/>
          <w:szCs w:val="20"/>
        </w:rPr>
        <w:t xml:space="preserve">First five minutes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that staff can call 911 and the on call nurse. If they cannot, that is the first problem to solve. Hand out cell phones and call Facilities or Aspen Technology, whichever applies.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Write down the time the outage started.</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everyone on shift what is down, what still works, and what the backup calling method is.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Take out the site downtime packet.</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Call the program on call number if care documentation is affected.</w:t>
      </w:r>
    </w:p>
    <w:p>
      <w:pPr>
        <w:spacing w:after="110" w:line="220"/>
      </w:pPr>
      <w:r>
        <w:rPr>
          <w:rFonts w:ascii="Times New Roman" w:cs="Times New Roman" w:eastAsia="Times New Roman" w:hAnsi="Times New Roman"/>
          <w:b/>
          <w:bCs/>
          <w:sz w:val="20"/>
          <w:szCs w:val="20"/>
        </w:rPr>
        <w:t xml:space="preserve">Switch to paper</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963"/>
        <w:gridCol w:w="6285"/>
        <w:gridCol w:w="2120"/>
      </w:tblGrid>
      <w:tr>
        <w:trPr>
          <w:tblHeader/>
        </w:trPr>
        <w:tc>
          <w:tcPr>
            <w:tcW w:type="dxa" w:w="196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What is down</w:t>
            </w:r>
          </w:p>
        </w:tc>
        <w:tc>
          <w:tcPr>
            <w:tcW w:type="dxa" w:w="628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What to do</w:t>
            </w:r>
          </w:p>
        </w:tc>
        <w:tc>
          <w:tcPr>
            <w:tcW w:type="dxa" w:w="212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Who leads</w:t>
            </w:r>
          </w:p>
        </w:tc>
      </w:tr>
      <w:tr>
        <w:trPr>
          <w:tblHeader w:val="false"/>
        </w:trPr>
        <w:tc>
          <w:tcPr>
            <w:tcW w:type="dxa" w:w="196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Email</w:t>
            </w:r>
          </w:p>
        </w:tc>
        <w:tc>
          <w:tcPr>
            <w:tcW w:type="dxa" w:w="62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Use phones and the agency text notification method. Do not use personal email for agency business.</w:t>
            </w:r>
          </w:p>
        </w:tc>
        <w:tc>
          <w:tcPr>
            <w:tcW w:type="dxa" w:w="21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staff</w:t>
            </w:r>
          </w:p>
        </w:tc>
      </w:tr>
      <w:tr>
        <w:trPr>
          <w:tblHeader w:val="false"/>
        </w:trPr>
        <w:tc>
          <w:tcPr>
            <w:tcW w:type="dxa" w:w="196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Care documentation system</w:t>
            </w:r>
          </w:p>
        </w:tc>
        <w:tc>
          <w:tcPr>
            <w:tcW w:type="dxa" w:w="62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Paper forms, record the times, enter within [insert number] hours after it returns</w:t>
            </w:r>
          </w:p>
        </w:tc>
        <w:tc>
          <w:tcPr>
            <w:tcW w:type="dxa" w:w="21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Clinical and Nursing</w:t>
            </w:r>
          </w:p>
        </w:tc>
      </w:tr>
      <w:tr>
        <w:trPr>
          <w:tblHeader w:val="false"/>
        </w:trPr>
        <w:tc>
          <w:tcPr>
            <w:tcW w:type="dxa" w:w="196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Medication documentation</w:t>
            </w:r>
          </w:p>
        </w:tc>
        <w:tc>
          <w:tcPr>
            <w:tcW w:type="dxa" w:w="62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Paper record following the clinical procedure</w:t>
            </w:r>
          </w:p>
        </w:tc>
        <w:tc>
          <w:tcPr>
            <w:tcW w:type="dxa" w:w="21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Nursing</w:t>
            </w:r>
          </w:p>
        </w:tc>
      </w:tr>
      <w:tr>
        <w:trPr>
          <w:tblHeader w:val="false"/>
        </w:trPr>
        <w:tc>
          <w:tcPr>
            <w:tcW w:type="dxa" w:w="196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Internet only</w:t>
            </w:r>
          </w:p>
        </w:tc>
        <w:tc>
          <w:tcPr>
            <w:tcW w:type="dxa" w:w="62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Paper forms, request a hotspot through a ticket</w:t>
            </w:r>
          </w:p>
        </w:tc>
        <w:tc>
          <w:tcPr>
            <w:tcW w:type="dxa" w:w="21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 supervisor</w:t>
            </w:r>
          </w:p>
        </w:tc>
      </w:tr>
      <w:tr>
        <w:trPr>
          <w:tblHeader w:val="false"/>
        </w:trPr>
        <w:tc>
          <w:tcPr>
            <w:tcW w:type="dxa" w:w="196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Phones</w:t>
            </w:r>
          </w:p>
        </w:tc>
        <w:tc>
          <w:tcPr>
            <w:tcW w:type="dxa" w:w="62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 backup calling method, confirm every staff member can reach 911</w:t>
            </w:r>
          </w:p>
        </w:tc>
        <w:tc>
          <w:tcPr>
            <w:tcW w:type="dxa" w:w="21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 supervisor</w:t>
            </w:r>
          </w:p>
        </w:tc>
      </w:tr>
      <w:tr>
        <w:trPr>
          <w:tblHeader w:val="false"/>
        </w:trPr>
        <w:tc>
          <w:tcPr>
            <w:tcW w:type="dxa" w:w="196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Billing</w:t>
            </w:r>
          </w:p>
        </w:tc>
        <w:tc>
          <w:tcPr>
            <w:tcW w:type="dxa" w:w="62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Hold and batch, confirm submission deadlines</w:t>
            </w:r>
          </w:p>
        </w:tc>
        <w:tc>
          <w:tcPr>
            <w:tcW w:type="dxa" w:w="21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Billing and Finance</w:t>
            </w:r>
          </w:p>
        </w:tc>
      </w:tr>
      <w:tr>
        <w:trPr>
          <w:tblHeader w:val="false"/>
        </w:trPr>
        <w:tc>
          <w:tcPr>
            <w:tcW w:type="dxa" w:w="196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Payroll and timekeeping</w:t>
            </w:r>
          </w:p>
        </w:tc>
        <w:tc>
          <w:tcPr>
            <w:tcW w:type="dxa" w:w="62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Paper time records, contact the payroll vendor about the deadline</w:t>
            </w:r>
          </w:p>
        </w:tc>
        <w:tc>
          <w:tcPr>
            <w:tcW w:type="dxa" w:w="21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Human Resources and Finance</w:t>
            </w:r>
          </w:p>
        </w:tc>
      </w:tr>
      <w:tr>
        <w:trPr>
          <w:tblHeader w:val="false"/>
        </w:trPr>
        <w:tc>
          <w:tcPr>
            <w:tcW w:type="dxa" w:w="196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Ticket systems</w:t>
            </w:r>
          </w:p>
        </w:tc>
        <w:tc>
          <w:tcPr>
            <w:tcW w:type="dxa" w:w="62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Call Aspen Technology or Facilities, use the paper form in Part 8, enter it when systems return</w:t>
            </w:r>
          </w:p>
        </w:tc>
        <w:tc>
          <w:tcPr>
            <w:tcW w:type="dxa" w:w="21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 supervisor</w:t>
            </w:r>
          </w:p>
        </w:tc>
      </w:tr>
      <w:tr>
        <w:trPr>
          <w:tblHeader w:val="false"/>
        </w:trPr>
        <w:tc>
          <w:tcPr>
            <w:tcW w:type="dxa" w:w="196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Unusual Incident Reports</w:t>
            </w:r>
          </w:p>
        </w:tc>
        <w:tc>
          <w:tcPr>
            <w:tcW w:type="dxa" w:w="62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Paper UIR, submit within the required time regardless of system status</w:t>
            </w:r>
          </w:p>
        </w:tc>
        <w:tc>
          <w:tcPr>
            <w:tcW w:type="dxa" w:w="21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Program and Compliance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While you are on paper</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Write clearly and include times. Someone else will type this in later.</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Write down anything you could not complete and why.</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 the paper together in one folder for the site, not scattered.</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create a second version of a record later. Enter what you wrote.</w:t>
      </w:r>
    </w:p>
    <w:p>
      <w:pPr>
        <w:spacing w:after="110" w:line="220"/>
      </w:pPr>
      <w:r>
        <w:rPr>
          <w:rFonts w:ascii="Times New Roman" w:cs="Times New Roman" w:eastAsia="Times New Roman" w:hAnsi="Times New Roman"/>
          <w:b/>
          <w:bCs/>
          <w:sz w:val="20"/>
          <w:szCs w:val="20"/>
        </w:rPr>
        <w:t xml:space="preserve">When systems return</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Test before announcing: a website, Gmail, the care documentation system, the phones in and out, and printing.</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Write down the time service returned.</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Enter the paper documentation within the time the Chief Clinical Officer sets.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Have a second person confirm that everything written on paper made it into the system.</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 the paper. It is the original record.</w:t>
      </w:r>
    </w:p>
    <w:p>
      <w:pPr>
        <w:spacing w:after="110" w:line="220"/>
      </w:pPr>
      <w:r>
        <w:rPr>
          <w:rFonts w:ascii="Times New Roman" w:cs="Times New Roman" w:eastAsia="Times New Roman" w:hAnsi="Times New Roman"/>
          <w:b/>
          <w:bCs/>
          <w:sz w:val="20"/>
          <w:szCs w:val="20"/>
        </w:rPr>
        <w:t xml:space="preserve">Escalate.</w:t>
      </w:r>
      <w:r>
        <w:rPr>
          <w:rFonts w:ascii="Times New Roman" w:cs="Times New Roman" w:eastAsia="Times New Roman" w:hAnsi="Times New Roman"/>
          <w:sz w:val="20"/>
          <w:szCs w:val="20"/>
        </w:rPr>
        <w:t xml:space="preserve"> Any threat to the safety of a person we support goes to 911 and the site emergency plan. A site that cannot maintain temperature, power to medical equipment, or emergency calling goes to the VP of Operations and the Chief Operating Officer immediately. Any outage longer than four hours at a home goes to the Chief Executive Officer.</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Outage logs, paper documentation, and confirmation that everything was entered are kept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CON-02. Site Readiness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174"/>
        <w:gridCol w:w="8194"/>
      </w:tblGrid>
      <w:tr>
        <w:trPr>
          <w:tblHeader/>
        </w:trPr>
        <w:tc>
          <w:tcPr>
            <w:tcW w:type="dxa" w:w="217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this when</w:t>
            </w:r>
          </w:p>
        </w:tc>
        <w:tc>
          <w:tcPr>
            <w:tcW w:type="dxa" w:w="819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Every quarter, and when you take over a site</w:t>
            </w:r>
          </w:p>
        </w:tc>
      </w:tr>
      <w:tr>
        <w:trPr>
          <w:tblHeader w:val="false"/>
        </w:trPr>
        <w:tc>
          <w:tcPr>
            <w:tcW w:type="dxa" w:w="217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19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 supervisor, verified by the VP of Operations</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An outage is not the time to discover that the downtime packet is three years old or that the flashlight batteries are dead. Check these every quarter and initial the sheet.</w:t>
      </w:r>
    </w:p>
    <w:p>
      <w:pPr>
        <w:spacing w:after="110" w:line="220"/>
      </w:pPr>
      <w:r>
        <w:rPr>
          <w:rFonts w:ascii="Times New Roman" w:cs="Times New Roman" w:eastAsia="Times New Roman" w:hAnsi="Times New Roman"/>
          <w:b/>
          <w:bCs/>
          <w:sz w:val="20"/>
          <w:szCs w:val="20"/>
        </w:rPr>
        <w:t xml:space="preserve">What every site keeps on hand</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6855"/>
        <w:gridCol w:w="3513"/>
      </w:tblGrid>
      <w:tr>
        <w:trPr>
          <w:tblHeader/>
        </w:trPr>
        <w:tc>
          <w:tcPr>
            <w:tcW w:type="dxa" w:w="685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Item</w:t>
            </w:r>
          </w:p>
        </w:tc>
        <w:tc>
          <w:tcPr>
            <w:tcW w:type="dxa" w:w="351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Check</w:t>
            </w:r>
          </w:p>
        </w:tc>
      </w:tr>
      <w:tr>
        <w:trPr>
          <w:tblHeader w:val="false"/>
        </w:trPr>
        <w:tc>
          <w:tcPr>
            <w:tcW w:type="dxa" w:w="68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Printed emergency contact card from Part 7, posted at every phone, with this site's address filled in</w:t>
            </w:r>
          </w:p>
        </w:tc>
        <w:tc>
          <w:tcPr>
            <w:tcW w:type="dxa" w:w="35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Current names and numbers</w:t>
            </w:r>
          </w:p>
        </w:tc>
      </w:tr>
      <w:tr>
        <w:trPr>
          <w:tblHeader w:val="false"/>
        </w:trPr>
        <w:tc>
          <w:tcPr>
            <w:tcW w:type="dxa" w:w="68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Printed staff schedule and on call list</w:t>
            </w:r>
          </w:p>
        </w:tc>
        <w:tc>
          <w:tcPr>
            <w:tcW w:type="dxa" w:w="35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Current month</w:t>
            </w:r>
          </w:p>
        </w:tc>
      </w:tr>
      <w:tr>
        <w:trPr>
          <w:tblHeader w:val="false"/>
        </w:trPr>
        <w:tc>
          <w:tcPr>
            <w:tcW w:type="dxa" w:w="68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Paper care documentation forms</w:t>
            </w:r>
          </w:p>
        </w:tc>
        <w:tc>
          <w:tcPr>
            <w:tcW w:type="dxa" w:w="35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Current version, enough for 72 hours</w:t>
            </w:r>
          </w:p>
        </w:tc>
      </w:tr>
      <w:tr>
        <w:trPr>
          <w:tblHeader w:val="false"/>
        </w:trPr>
        <w:tc>
          <w:tcPr>
            <w:tcW w:type="dxa" w:w="68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Paper medication documentation forms</w:t>
            </w:r>
          </w:p>
        </w:tc>
        <w:tc>
          <w:tcPr>
            <w:tcW w:type="dxa" w:w="35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Current version, from Nursing</w:t>
            </w:r>
          </w:p>
        </w:tc>
      </w:tr>
      <w:tr>
        <w:trPr>
          <w:tblHeader w:val="false"/>
        </w:trPr>
        <w:tc>
          <w:tcPr>
            <w:tcW w:type="dxa" w:w="68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Paper Unusual Incident Report forms</w:t>
            </w:r>
          </w:p>
        </w:tc>
        <w:tc>
          <w:tcPr>
            <w:tcW w:type="dxa" w:w="35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Current version</w:t>
            </w:r>
          </w:p>
        </w:tc>
      </w:tr>
      <w:tr>
        <w:trPr>
          <w:tblHeader w:val="false"/>
        </w:trPr>
        <w:tc>
          <w:tcPr>
            <w:tcW w:type="dxa" w:w="68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Paper ticket form from Part 8</w:t>
            </w:r>
          </w:p>
        </w:tc>
        <w:tc>
          <w:tcPr>
            <w:tcW w:type="dxa" w:w="35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Present</w:t>
            </w:r>
          </w:p>
        </w:tc>
      </w:tr>
      <w:tr>
        <w:trPr>
          <w:tblHeader w:val="false"/>
        </w:trPr>
        <w:tc>
          <w:tcPr>
            <w:tcW w:type="dxa" w:w="68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Printed transportation route sheets</w:t>
            </w:r>
          </w:p>
        </w:tc>
        <w:tc>
          <w:tcPr>
            <w:tcW w:type="dxa" w:w="35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Current</w:t>
            </w:r>
          </w:p>
        </w:tc>
      </w:tr>
      <w:tr>
        <w:trPr>
          <w:tblHeader w:val="false"/>
        </w:trPr>
        <w:tc>
          <w:tcPr>
            <w:tcW w:type="dxa" w:w="68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Charged backup phone, if the site has one</w:t>
            </w:r>
          </w:p>
        </w:tc>
        <w:tc>
          <w:tcPr>
            <w:tcW w:type="dxa" w:w="35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Charged and in service</w:t>
            </w:r>
          </w:p>
        </w:tc>
      </w:tr>
      <w:tr>
        <w:trPr>
          <w:tblHeader w:val="false"/>
        </w:trPr>
        <w:tc>
          <w:tcPr>
            <w:tcW w:type="dxa" w:w="68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Flashlights and spare batteries</w:t>
            </w:r>
          </w:p>
        </w:tc>
        <w:tc>
          <w:tcPr>
            <w:tcW w:type="dxa" w:w="35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Working</w:t>
            </w:r>
          </w:p>
        </w:tc>
      </w:tr>
      <w:tr>
        <w:trPr>
          <w:tblHeader w:val="false"/>
        </w:trPr>
        <w:tc>
          <w:tcPr>
            <w:tcW w:type="dxa" w:w="68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Printed copies of the quick reference guides from Part 7</w:t>
            </w:r>
          </w:p>
        </w:tc>
        <w:tc>
          <w:tcPr>
            <w:tcW w:type="dxa" w:w="35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Present</w:t>
            </w:r>
          </w:p>
        </w:tc>
      </w:tr>
      <w:tr>
        <w:trPr>
          <w:tblHeader w:val="false"/>
        </w:trPr>
        <w:tc>
          <w:tcPr>
            <w:tcW w:type="dxa" w:w="68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Ice melt, seasonal</w:t>
            </w:r>
          </w:p>
        </w:tc>
        <w:tc>
          <w:tcPr>
            <w:tcW w:type="dxa" w:w="35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Stocked before the season</w:t>
            </w:r>
          </w:p>
        </w:tc>
      </w:tr>
      <w:tr>
        <w:trPr>
          <w:tblHeader w:val="false"/>
        </w:trPr>
        <w:tc>
          <w:tcPr>
            <w:tcW w:type="dxa" w:w="68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Main water shutoff location, labeled</w:t>
            </w:r>
          </w:p>
        </w:tc>
        <w:tc>
          <w:tcPr>
            <w:tcW w:type="dxa" w:w="35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Labeled and known to staff on every shift</w:t>
            </w:r>
          </w:p>
        </w:tc>
      </w:tr>
      <w:tr>
        <w:trPr>
          <w:tblHeader w:val="false"/>
        </w:trPr>
        <w:tc>
          <w:tcPr>
            <w:tcW w:type="dxa" w:w="68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Electrical panel location, labeled and unblocked</w:t>
            </w:r>
          </w:p>
        </w:tc>
        <w:tc>
          <w:tcPr>
            <w:tcW w:type="dxa" w:w="35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Clear access</w:t>
            </w:r>
          </w:p>
        </w:tc>
      </w:tr>
      <w:tr>
        <w:trPr>
          <w:tblHeader w:val="false"/>
        </w:trPr>
        <w:tc>
          <w:tcPr>
            <w:tcW w:type="dxa" w:w="68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Generator fuel level, if the site has one</w:t>
            </w:r>
          </w:p>
        </w:tc>
        <w:tc>
          <w:tcPr>
            <w:tcW w:type="dxa" w:w="351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Adequate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Also confirm every quarter</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Every staff member on every shift knows the backup calling method for this site.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Every staff member knows where the downtime packet is kept.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posted emergency card matches the current on call numbers.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Nothing is stored in front of the electrical panel or in an exit path.</w:t>
      </w:r>
    </w:p>
    <w:p>
      <w:pPr>
        <w:spacing w:after="110" w:line="220"/>
      </w:pPr>
      <w:r>
        <w:rPr>
          <w:rFonts w:ascii="Times New Roman" w:cs="Times New Roman" w:eastAsia="Times New Roman" w:hAnsi="Times New Roman"/>
          <w:b/>
          <w:bCs/>
          <w:sz w:val="20"/>
          <w:szCs w:val="20"/>
        </w:rPr>
        <w:t xml:space="preserve">Submit a ticket</w:t>
      </w:r>
      <w:r>
        <w:rPr>
          <w:rFonts w:ascii="Times New Roman" w:cs="Times New Roman" w:eastAsia="Times New Roman" w:hAnsi="Times New Roman"/>
          <w:sz w:val="20"/>
          <w:szCs w:val="20"/>
        </w:rPr>
        <w:t xml:space="preserve"> for anything missing or out of date. Do not wait for the next quarter.</w:t>
      </w:r>
    </w:p>
    <w:p>
      <w:pPr>
        <w:spacing w:after="110" w:line="220"/>
      </w:pPr>
      <w:r>
        <w:rPr>
          <w:rFonts w:ascii="Times New Roman" w:cs="Times New Roman" w:eastAsia="Times New Roman" w:hAnsi="Times New Roman"/>
          <w:b/>
          <w:bCs/>
          <w:sz w:val="20"/>
          <w:szCs w:val="20"/>
        </w:rPr>
        <w:t xml:space="preserve">Drills.</w:t>
      </w:r>
      <w:r>
        <w:rPr>
          <w:rFonts w:ascii="Times New Roman" w:cs="Times New Roman" w:eastAsia="Times New Roman" w:hAnsi="Times New Roman"/>
          <w:sz w:val="20"/>
          <w:szCs w:val="20"/>
        </w:rPr>
        <w:t xml:space="preserve"> The VP of Operations runs a full outage drill at one site twice a year, rotating sites. The drill uses the real packet and the real backup method. Whatever did not work is written down and fixed.</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Quarterly readiness checks and drill records are kept 7 years.</w:t>
      </w:r>
    </w:p>
    <w:p>
      <w:pPr>
        <w:pStyle w:val="Heading1"/>
        <w:pageBreakBefore/>
        <w:pBdr>
          <w:bottom w:val="single" w:color="000000" w:sz="6" w:space="4"/>
        </w:pBdr>
        <w:spacing w:after="200" w:before="0" w:line="220"/>
      </w:pPr>
      <w:r>
        <w:rPr>
          <w:rFonts w:ascii="Times New Roman" w:cs="Times New Roman" w:eastAsia="Times New Roman" w:hAnsi="Times New Roman"/>
          <w:b/>
          <w:bCs/>
          <w:color w:val="000000"/>
          <w:sz w:val="28"/>
          <w:szCs w:val="28"/>
        </w:rPr>
        <w:t xml:space="preserve">Part 6. Management and Oversight</w:t>
      </w:r>
    </w:p>
    <w:p>
      <w:pPr>
        <w:spacing w:after="110" w:line="220"/>
      </w:pPr>
      <w:r>
        <w:rPr>
          <w:rFonts w:ascii="Times New Roman" w:cs="Times New Roman" w:eastAsia="Times New Roman" w:hAnsi="Times New Roman"/>
          <w:sz w:val="20"/>
          <w:szCs w:val="20"/>
        </w:rPr>
        <w:t xml:space="preserve">This part is for directors and executives. Frontline staff do not need it.</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MGT-01. Overseeing Aspen Technology</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054"/>
        <w:gridCol w:w="9314"/>
      </w:tblGrid>
      <w:tr>
        <w:trPr>
          <w:tblHeader w:val="false"/>
        </w:trPr>
        <w:tc>
          <w:tcPr>
            <w:tcW w:type="dxa" w:w="105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931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with the Director of Finance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Why this matters.</w:t>
      </w:r>
      <w:r>
        <w:rPr>
          <w:rFonts w:ascii="Times New Roman" w:cs="Times New Roman" w:eastAsia="Times New Roman" w:hAnsi="Times New Roman"/>
          <w:sz w:val="20"/>
          <w:szCs w:val="20"/>
        </w:rPr>
        <w:t xml:space="preserve"> Spectrum for Living has no internal information technology director. Aspen Technology performs the work, and the only way the agency knows whether it is being done well is to measure it. Without measurement, the agency is relying on the vendor's own account of its performance.</w:t>
      </w:r>
    </w:p>
    <w:p>
      <w:pPr>
        <w:spacing w:after="110" w:line="220"/>
      </w:pPr>
      <w:r>
        <w:rPr>
          <w:rFonts w:ascii="Times New Roman" w:cs="Times New Roman" w:eastAsia="Times New Roman" w:hAnsi="Times New Roman"/>
          <w:b/>
          <w:bCs/>
          <w:sz w:val="20"/>
          <w:szCs w:val="20"/>
        </w:rPr>
        <w:t xml:space="preserve">What Spectrum keeps in its own hands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ticket sheet. Both Google Forms feed a sheet the agency owns. Aspen Technology works from it and updates it. </w:t>
      </w:r>
      <w:r>
        <w:rPr>
          <w:rFonts w:ascii="Times New Roman" w:cs="Times New Roman" w:eastAsia="Times New Roman" w:hAnsi="Times New Roman"/>
          <w:b/>
          <w:bCs/>
          <w:sz w:val="20"/>
          <w:szCs w:val="20"/>
        </w:rPr>
        <w:t xml:space="preserve">If tickets live only in the vendor's system, the agency has no record and no way to hold anyone to a response time.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Administrator access to the agency's Google Workspace. Aspen Technology holds working access, but the agency holds an account of its own that it does not depend on the vendor to reach.</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Ownership of the internet domain and the domain registrar account.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Copies of backups and the ability to restore without the vendor's cooperation.</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list of every system, its cost, its renewal date, and its administrator.</w:t>
      </w:r>
    </w:p>
    <w:p>
      <w:pPr>
        <w:spacing w:after="110" w:line="220"/>
      </w:pPr>
      <w:r>
        <w:rPr>
          <w:rFonts w:ascii="Times New Roman" w:cs="Times New Roman" w:eastAsia="Times New Roman" w:hAnsi="Times New Roman"/>
          <w:sz w:val="20"/>
          <w:szCs w:val="20"/>
        </w:rPr>
        <w:t xml:space="preserve">If any of those five sit only with the vendor, the agency cannot change vendors without disruption. Confirm all five before this manual is adopted.</w:t>
      </w:r>
    </w:p>
    <w:p>
      <w:pPr>
        <w:spacing w:after="110" w:line="220"/>
      </w:pPr>
      <w:r>
        <w:rPr>
          <w:rFonts w:ascii="Times New Roman" w:cs="Times New Roman" w:eastAsia="Times New Roman" w:hAnsi="Times New Roman"/>
          <w:b/>
          <w:bCs/>
          <w:sz w:val="20"/>
          <w:szCs w:val="20"/>
        </w:rPr>
        <w:t xml:space="preserve">Quarterly review.</w:t>
      </w:r>
      <w:r>
        <w:rPr>
          <w:rFonts w:ascii="Times New Roman" w:cs="Times New Roman" w:eastAsia="Times New Roman" w:hAnsi="Times New Roman"/>
          <w:sz w:val="20"/>
          <w:szCs w:val="20"/>
        </w:rPr>
        <w:t xml:space="preserve"> The Chief Operating Officer and the Director of Finance meet with Aspen Technology every quarter and score the following.</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8773"/>
        <w:gridCol w:w="1595"/>
      </w:tblGrid>
      <w:tr>
        <w:trPr>
          <w:tblHeader/>
        </w:trPr>
        <w:tc>
          <w:tcPr>
            <w:tcW w:type="dxa" w:w="877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Measure</w:t>
            </w:r>
          </w:p>
        </w:tc>
        <w:tc>
          <w:tcPr>
            <w:tcW w:type="dxa" w:w="159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Weight</w:t>
            </w:r>
          </w:p>
        </w:tc>
      </w:tr>
      <w:tr>
        <w:trPr>
          <w:tblHeader w:val="false"/>
        </w:trPr>
        <w:tc>
          <w:tcPr>
            <w:tcW w:type="dxa" w:w="87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Met the first response time in the contract</w:t>
            </w:r>
          </w:p>
        </w:tc>
        <w:tc>
          <w:tcPr>
            <w:tcW w:type="dxa" w:w="15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20 percent</w:t>
            </w:r>
          </w:p>
        </w:tc>
      </w:tr>
      <w:tr>
        <w:trPr>
          <w:tblHeader w:val="false"/>
        </w:trPr>
        <w:tc>
          <w:tcPr>
            <w:tcW w:type="dxa" w:w="87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Met the resolution time in the contract</w:t>
            </w:r>
          </w:p>
        </w:tc>
        <w:tc>
          <w:tcPr>
            <w:tcW w:type="dxa" w:w="15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20 percent</w:t>
            </w:r>
          </w:p>
        </w:tc>
      </w:tr>
      <w:tr>
        <w:trPr>
          <w:tblHeader w:val="false"/>
        </w:trPr>
        <w:tc>
          <w:tcPr>
            <w:tcW w:type="dxa" w:w="87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Tickets reopened, or the same problem returning</w:t>
            </w:r>
          </w:p>
        </w:tc>
        <w:tc>
          <w:tcPr>
            <w:tcW w:type="dxa" w:w="15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 percent</w:t>
            </w:r>
          </w:p>
        </w:tc>
      </w:tr>
      <w:tr>
        <w:trPr>
          <w:tblHeader w:val="false"/>
        </w:trPr>
        <w:tc>
          <w:tcPr>
            <w:tcW w:type="dxa" w:w="87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Problems found by the vendor before staff reported them</w:t>
            </w:r>
          </w:p>
        </w:tc>
        <w:tc>
          <w:tcPr>
            <w:tcW w:type="dxa" w:w="15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 percent</w:t>
            </w:r>
          </w:p>
        </w:tc>
      </w:tr>
      <w:tr>
        <w:trPr>
          <w:tblHeader w:val="false"/>
        </w:trPr>
        <w:tc>
          <w:tcPr>
            <w:tcW w:type="dxa" w:w="87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Patching and updates kept current</w:t>
            </w:r>
          </w:p>
        </w:tc>
        <w:tc>
          <w:tcPr>
            <w:tcW w:type="dxa" w:w="15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 percent</w:t>
            </w:r>
          </w:p>
        </w:tc>
      </w:tr>
      <w:tr>
        <w:trPr>
          <w:tblHeader w:val="false"/>
        </w:trPr>
        <w:tc>
          <w:tcPr>
            <w:tcW w:type="dxa" w:w="87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Backups succeeded and restores were tested</w:t>
            </w:r>
          </w:p>
        </w:tc>
        <w:tc>
          <w:tcPr>
            <w:tcW w:type="dxa" w:w="15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 percent</w:t>
            </w:r>
          </w:p>
        </w:tc>
      </w:tr>
      <w:tr>
        <w:trPr>
          <w:tblHeader w:val="false"/>
        </w:trPr>
        <w:tc>
          <w:tcPr>
            <w:tcW w:type="dxa" w:w="87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Communication and responsiveness when escalated</w:t>
            </w:r>
          </w:p>
        </w:tc>
        <w:tc>
          <w:tcPr>
            <w:tcW w:type="dxa" w:w="15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 percent</w:t>
            </w:r>
          </w:p>
        </w:tc>
      </w:tr>
      <w:tr>
        <w:trPr>
          <w:tblHeader w:val="false"/>
        </w:trPr>
        <w:tc>
          <w:tcPr>
            <w:tcW w:type="dxa" w:w="877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Accurate invoices and no unexpected charges</w:t>
            </w:r>
          </w:p>
        </w:tc>
        <w:tc>
          <w:tcPr>
            <w:tcW w:type="dxa" w:w="159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10 percent</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Match the contract to this manual.</w:t>
      </w:r>
      <w:r>
        <w:rPr>
          <w:rFonts w:ascii="Times New Roman" w:cs="Times New Roman" w:eastAsia="Times New Roman" w:hAnsi="Times New Roman"/>
          <w:sz w:val="20"/>
          <w:szCs w:val="20"/>
        </w:rPr>
        <w:t xml:space="preserve"> Every response time in this manual must be something the Aspen Technology contract actually requires. If the contract does not support it, either renegotiate or publish the time the agency can really meet. Publishing a response time the vendor is not obligated to meet creates an expectation that will be broken.</w:t>
      </w:r>
    </w:p>
    <w:p>
      <w:pPr>
        <w:spacing w:after="110" w:line="220"/>
      </w:pPr>
      <w:r>
        <w:rPr>
          <w:rFonts w:ascii="Times New Roman" w:cs="Times New Roman" w:eastAsia="Times New Roman" w:hAnsi="Times New Roman"/>
          <w:b/>
          <w:bCs/>
          <w:sz w:val="20"/>
          <w:szCs w:val="20"/>
        </w:rPr>
        <w:t xml:space="preserve">Renewal.</w:t>
      </w:r>
      <w:r>
        <w:rPr>
          <w:rFonts w:ascii="Times New Roman" w:cs="Times New Roman" w:eastAsia="Times New Roman" w:hAnsi="Times New Roman"/>
          <w:sz w:val="20"/>
          <w:szCs w:val="20"/>
        </w:rPr>
        <w:t xml:space="preserve"> Review the contract 90 days before it renews, against performance, current market pricing, and what switching would cost. Nothing renews without that review.</w:t>
      </w:r>
    </w:p>
    <w:p>
      <w:pPr>
        <w:spacing w:after="110" w:line="220"/>
      </w:pPr>
      <w:r>
        <w:rPr>
          <w:rFonts w:ascii="Times New Roman" w:cs="Times New Roman" w:eastAsia="Times New Roman" w:hAnsi="Times New Roman"/>
          <w:b/>
          <w:bCs/>
          <w:sz w:val="20"/>
          <w:szCs w:val="20"/>
        </w:rPr>
        <w:t xml:space="preserve">Know the cost of leaving.</w:t>
      </w:r>
      <w:r>
        <w:rPr>
          <w:rFonts w:ascii="Times New Roman" w:cs="Times New Roman" w:eastAsia="Times New Roman" w:hAnsi="Times New Roman"/>
          <w:sz w:val="20"/>
          <w:szCs w:val="20"/>
        </w:rPr>
        <w:t xml:space="preserve"> Write down what it would take to move to another provider: getting the data out, setting up a replacement, retraining, and any exit terms. A vendor whose exit cost is unknown has more power over the agency than their contract gives them.</w:t>
      </w:r>
    </w:p>
    <w:p>
      <w:pPr>
        <w:spacing w:after="110" w:line="220"/>
      </w:pPr>
      <w:r>
        <w:rPr>
          <w:rFonts w:ascii="Times New Roman" w:cs="Times New Roman" w:eastAsia="Times New Roman" w:hAnsi="Times New Roman"/>
          <w:b/>
          <w:bCs/>
          <w:sz w:val="20"/>
          <w:szCs w:val="20"/>
        </w:rPr>
        <w:t xml:space="preserve">Escalate.</w:t>
      </w:r>
      <w:r>
        <w:rPr>
          <w:rFonts w:ascii="Times New Roman" w:cs="Times New Roman" w:eastAsia="Times New Roman" w:hAnsi="Times New Roman"/>
          <w:sz w:val="20"/>
          <w:szCs w:val="20"/>
        </w:rPr>
        <w:t xml:space="preserve"> Missed response times two months in a row goes to the Chief Operating Officer with a written correction plan. A vendor security incident affecting agency information follows TEC-10 immediately.</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Contract, business associate agreement, quarterly scores, and escalations are kept 7 years after the relationship ends.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MGT-02. Overseeing Property Vendors and Contractors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787"/>
        <w:gridCol w:w="9581"/>
      </w:tblGrid>
      <w:tr>
        <w:trPr>
          <w:tblHeader w:val="false"/>
        </w:trPr>
        <w:tc>
          <w:tcPr>
            <w:tcW w:type="dxa" w:w="78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95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 with the Director of Finance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Vendor list.</w:t>
      </w:r>
      <w:r>
        <w:rPr>
          <w:rFonts w:ascii="Times New Roman" w:cs="Times New Roman" w:eastAsia="Times New Roman" w:hAnsi="Times New Roman"/>
          <w:sz w:val="20"/>
          <w:szCs w:val="20"/>
        </w:rPr>
        <w:t xml:space="preserve"> Facilities keeps one list of every property vendor showing the trade, the sites served, contract dates, renewal dates, annual cost, insurance expiration, screening status, and the staff member responsible.</w:t>
      </w:r>
    </w:p>
    <w:p>
      <w:pPr>
        <w:spacing w:after="110" w:line="220"/>
      </w:pPr>
      <w:r>
        <w:rPr>
          <w:rFonts w:ascii="Times New Roman" w:cs="Times New Roman" w:eastAsia="Times New Roman" w:hAnsi="Times New Roman"/>
          <w:b/>
          <w:bCs/>
          <w:sz w:val="20"/>
          <w:szCs w:val="20"/>
        </w:rPr>
        <w:t xml:space="preserve">Before any vendor works at a site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signed agreement or an approved purchase order.</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Current certificates of insurance, with Spectrum for Living named as required.</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Current licenses for the trade.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Background screening for anyone working in a home, per agency policy.</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written understanding that they will be escorted and will not be alone with a person we support.</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Agreement on response times for emergency calls.</w:t>
      </w:r>
    </w:p>
    <w:p>
      <w:pPr>
        <w:spacing w:after="110" w:line="220"/>
      </w:pPr>
      <w:r>
        <w:rPr>
          <w:rFonts w:ascii="Times New Roman" w:cs="Times New Roman" w:eastAsia="Times New Roman" w:hAnsi="Times New Roman"/>
          <w:b/>
          <w:bCs/>
          <w:sz w:val="20"/>
          <w:szCs w:val="20"/>
        </w:rPr>
        <w:t xml:space="preserve">Emergency trades.</w:t>
      </w:r>
      <w:r>
        <w:rPr>
          <w:rFonts w:ascii="Times New Roman" w:cs="Times New Roman" w:eastAsia="Times New Roman" w:hAnsi="Times New Roman"/>
          <w:sz w:val="20"/>
          <w:szCs w:val="20"/>
        </w:rPr>
        <w:t xml:space="preserve"> Facilities keeps a short list of trades who will respond at night and on weekends for heat, plumbing, electrical, and lock failures, with agreed response times and after hours rates. </w:t>
      </w:r>
      <w:r>
        <w:rPr>
          <w:rFonts w:ascii="Times New Roman" w:cs="Times New Roman" w:eastAsia="Times New Roman" w:hAnsi="Times New Roman"/>
          <w:b/>
          <w:bCs/>
          <w:sz w:val="20"/>
          <w:szCs w:val="20"/>
        </w:rPr>
        <w:t xml:space="preserve">Confirm this list before winter, not during the first cold night.</w:t>
      </w:r>
    </w:p>
    <w:p>
      <w:pPr>
        <w:spacing w:after="110" w:line="220"/>
      </w:pPr>
      <w:r>
        <w:rPr>
          <w:rFonts w:ascii="Times New Roman" w:cs="Times New Roman" w:eastAsia="Times New Roman" w:hAnsi="Times New Roman"/>
          <w:b/>
          <w:bCs/>
          <w:sz w:val="20"/>
          <w:szCs w:val="20"/>
        </w:rPr>
        <w:t xml:space="preserve">Quarterly review.</w:t>
      </w:r>
      <w:r>
        <w:rPr>
          <w:rFonts w:ascii="Times New Roman" w:cs="Times New Roman" w:eastAsia="Times New Roman" w:hAnsi="Times New Roman"/>
          <w:sz w:val="20"/>
          <w:szCs w:val="20"/>
        </w:rPr>
        <w:t xml:space="preserve"> Score each significant vendor on response time, quality of work, cleanliness and conduct at sites, invoice accuracy, and callbacks for the same problem. A vendor who does good work but behaves poorly in someone's home is not acceptable regardless of price.</w:t>
      </w:r>
    </w:p>
    <w:p>
      <w:pPr>
        <w:spacing w:after="110" w:line="220"/>
      </w:pPr>
      <w:r>
        <w:rPr>
          <w:rFonts w:ascii="Times New Roman" w:cs="Times New Roman" w:eastAsia="Times New Roman" w:hAnsi="Times New Roman"/>
          <w:b/>
          <w:bCs/>
          <w:sz w:val="20"/>
          <w:szCs w:val="20"/>
        </w:rPr>
        <w:t xml:space="preserve">Pricing.</w:t>
      </w:r>
      <w:r>
        <w:rPr>
          <w:rFonts w:ascii="Times New Roman" w:cs="Times New Roman" w:eastAsia="Times New Roman" w:hAnsi="Times New Roman"/>
          <w:sz w:val="20"/>
          <w:szCs w:val="20"/>
        </w:rPr>
        <w:t xml:space="preserve"> Rebid significant recurring contracts, such as snow removal, landscaping, pest control, and HVAC service, at least every [insert number] years. Compare to current market pricing rather than to last year's invoice.</w:t>
      </w:r>
    </w:p>
    <w:p>
      <w:pPr>
        <w:spacing w:after="110" w:line="220"/>
      </w:pPr>
      <w:r>
        <w:rPr>
          <w:rFonts w:ascii="Times New Roman" w:cs="Times New Roman" w:eastAsia="Times New Roman" w:hAnsi="Times New Roman"/>
          <w:b/>
          <w:bCs/>
          <w:sz w:val="20"/>
          <w:szCs w:val="20"/>
        </w:rPr>
        <w:t xml:space="preserve">Escalate.</w:t>
      </w:r>
      <w:r>
        <w:rPr>
          <w:rFonts w:ascii="Times New Roman" w:cs="Times New Roman" w:eastAsia="Times New Roman" w:hAnsi="Times New Roman"/>
          <w:sz w:val="20"/>
          <w:szCs w:val="20"/>
        </w:rPr>
        <w:t xml:space="preserve"> Any vendor who misses an emergency response commitment, works without an escort, behaves inappropriately, or invoices for work that was not done goes to the Chief Operating Officer and the Director of Finance.</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Agreements, insurance certificates, screening records, quarterly scores, and invoices are kept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MGT-03. Approving New Software and AI Tools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054"/>
        <w:gridCol w:w="9314"/>
      </w:tblGrid>
      <w:tr>
        <w:trPr>
          <w:tblHeader w:val="false"/>
        </w:trPr>
        <w:tc>
          <w:tcPr>
            <w:tcW w:type="dxa" w:w="105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931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with the Director of Finance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requester completes Form G with their director's approval.</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State what decision the software helps make, how often, and for whom, before listing features.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Aspen Technology checks within five business days whether something the agency already owns does this. </w:t>
      </w:r>
      <w:r>
        <w:rPr>
          <w:rFonts w:ascii="Times New Roman" w:cs="Times New Roman" w:eastAsia="Times New Roman" w:hAnsi="Times New Roman"/>
          <w:b/>
          <w:bCs/>
          <w:sz w:val="20"/>
          <w:szCs w:val="20"/>
        </w:rPr>
        <w:t xml:space="preserve">In most cases it does.</w:t>
      </w:r>
      <w:r>
        <w:rPr>
          <w:rFonts w:ascii="Times New Roman" w:cs="Times New Roman" w:eastAsia="Times New Roman" w:hAnsi="Times New Roman"/>
          <w:sz w:val="20"/>
          <w:szCs w:val="20"/>
        </w:rPr>
        <w:t xml:space="preserve"> Buying a second tool for a capability the agency already pays for is the most common source of wasted technology spending.</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Aspen Technology reviews security, what information the tool would hold, sign in controls, accessibility, support, vendor stability, the three year cost, and what it would cost to leave.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Approval depends on cost and sensitivity.</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800"/>
        <w:gridCol w:w="4568"/>
      </w:tblGrid>
      <w:tr>
        <w:trPr>
          <w:tblHeader/>
        </w:trPr>
        <w:tc>
          <w:tcPr>
            <w:tcW w:type="dxa" w:w="580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Situation</w:t>
            </w:r>
          </w:p>
        </w:tc>
        <w:tc>
          <w:tcPr>
            <w:tcW w:type="dxa" w:w="456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Approved by</w:t>
            </w:r>
          </w:p>
        </w:tc>
      </w:tr>
      <w:tr>
        <w:trPr>
          <w:tblHeader w:val="false"/>
        </w:trPr>
        <w:tc>
          <w:tcPr>
            <w:tcW w:type="dxa" w:w="580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 cost, no confidential information</w:t>
            </w:r>
          </w:p>
        </w:tc>
        <w:tc>
          <w:tcPr>
            <w:tcW w:type="dxa" w:w="456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r>
        <w:trPr>
          <w:tblHeader w:val="false"/>
        </w:trPr>
        <w:tc>
          <w:tcPr>
            <w:tcW w:type="dxa" w:w="580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Confidential information, or under [insert amount] per year</w:t>
            </w:r>
          </w:p>
        </w:tc>
        <w:tc>
          <w:tcPr>
            <w:tcW w:type="dxa" w:w="456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r>
        <w:trPr>
          <w:tblHeader w:val="false"/>
        </w:trPr>
        <w:tc>
          <w:tcPr>
            <w:tcW w:type="dxa" w:w="580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Health information, or over [insert amount] per year, or connected to a core system</w:t>
            </w:r>
          </w:p>
        </w:tc>
        <w:tc>
          <w:tcPr>
            <w:tcW w:type="dxa" w:w="456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Director of Finance, and VP Compliance</w:t>
            </w:r>
          </w:p>
        </w:tc>
      </w:tr>
      <w:tr>
        <w:trPr>
          <w:tblHeader w:val="false"/>
        </w:trPr>
        <w:tc>
          <w:tcPr>
            <w:tcW w:type="dxa" w:w="580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Over [insert amount], or a commitment longer than five years</w:t>
            </w:r>
          </w:p>
        </w:tc>
        <w:tc>
          <w:tcPr>
            <w:tcW w:type="dxa" w:w="456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Executive Officer</w:t>
            </w:r>
          </w:p>
        </w:tc>
      </w:tr>
    </w:tbl>
    <w:p>
      <w:pPr>
        <w:spacing w:after="90"/>
      </w:pPr>
      <w:r>
        <w:rPr>
          <w:sz w:val="2"/>
          <w:szCs w:val="2"/>
        </w:rPr>
        <w:t xml:space="preserve"/>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Finance signs the contract. </w:t>
      </w:r>
      <w:r>
        <w:rPr>
          <w:rFonts w:ascii="Times New Roman" w:cs="Times New Roman" w:eastAsia="Times New Roman" w:hAnsi="Times New Roman"/>
          <w:b/>
          <w:bCs/>
          <w:sz w:val="20"/>
          <w:szCs w:val="20"/>
        </w:rPr>
        <w:t xml:space="preserve">No department accepts online terms of service for an agency system.</w:t>
      </w:r>
      <w:r>
        <w:rPr>
          <w:rFonts w:ascii="Times New Roman" w:cs="Times New Roman" w:eastAsia="Times New Roman" w:hAnsi="Times New Roman"/>
          <w:sz w:val="20"/>
          <w:szCs w:val="20"/>
        </w:rPr>
        <w:t xml:space="preserve"> Clicking to accept binds the agency and almost never includes the agreement HIPAA requires.</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business associate agreement is signed before any health information goes into the service. No agreement means no health information, with no exception.</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tool is added to the approved list with its owner, cost, renewal date, and what information it may hold.</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Users are trained before access is granted.</w:t>
      </w:r>
    </w:p>
    <w:p>
      <w:pPr>
        <w:spacing w:after="110" w:line="220"/>
      </w:pPr>
      <w:r>
        <w:rPr>
          <w:rFonts w:ascii="Times New Roman" w:cs="Times New Roman" w:eastAsia="Times New Roman" w:hAnsi="Times New Roman"/>
          <w:b/>
          <w:bCs/>
          <w:sz w:val="20"/>
          <w:szCs w:val="20"/>
        </w:rPr>
        <w:t xml:space="preserve">AI tools also require</w:t>
      </w:r>
      <w:r>
        <w:rPr>
          <w:rFonts w:ascii="Times New Roman" w:cs="Times New Roman" w:eastAsia="Times New Roman" w:hAnsi="Times New Roman"/>
          <w:sz w:val="20"/>
          <w:szCs w:val="20"/>
        </w:rPr>
        <w:t xml:space="preserve"> written confirmation that agency information is not used to train the vendor's models, a stated storage location, a retention period that can be set to the shortest option, confirmation that the agency can delete its information, and an annual review. AI vendors change their terms often.</w:t>
      </w:r>
    </w:p>
    <w:p>
      <w:pPr>
        <w:spacing w:after="110" w:line="220"/>
      </w:pPr>
      <w:r>
        <w:rPr>
          <w:rFonts w:ascii="Times New Roman" w:cs="Times New Roman" w:eastAsia="Times New Roman" w:hAnsi="Times New Roman"/>
          <w:b/>
          <w:bCs/>
          <w:sz w:val="20"/>
          <w:szCs w:val="20"/>
        </w:rPr>
        <w:t xml:space="preserve">Every quarter.</w:t>
      </w:r>
      <w:r>
        <w:rPr>
          <w:rFonts w:ascii="Times New Roman" w:cs="Times New Roman" w:eastAsia="Times New Roman" w:hAnsi="Times New Roman"/>
          <w:sz w:val="20"/>
          <w:szCs w:val="20"/>
        </w:rPr>
        <w:t xml:space="preserve"> Compare licenses purchased to licenses actually used and report the cost of unused ones. Review credit card and expense records for software charges that bypassed this process. Review renewals coming up in the next 90 days.</w:t>
      </w:r>
    </w:p>
    <w:p>
      <w:pPr>
        <w:spacing w:after="110" w:line="220"/>
      </w:pPr>
      <w:r>
        <w:rPr>
          <w:rFonts w:ascii="Times New Roman" w:cs="Times New Roman" w:eastAsia="Times New Roman" w:hAnsi="Times New Roman"/>
          <w:b/>
          <w:bCs/>
          <w:sz w:val="20"/>
          <w:szCs w:val="20"/>
        </w:rPr>
        <w:t xml:space="preserve">When unapproved software is found,</w:t>
      </w:r>
      <w:r>
        <w:rPr>
          <w:rFonts w:ascii="Times New Roman" w:cs="Times New Roman" w:eastAsia="Times New Roman" w:hAnsi="Times New Roman"/>
          <w:sz w:val="20"/>
          <w:szCs w:val="20"/>
        </w:rPr>
        <w:t xml:space="preserve"> treat it as a process failure to correct, not an employee to punish. Someone had a need this process did not meet. Assess what information is in it with Compliance, then either approve it properly or move off it and confirm the data was deleted.</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Forms, approvals, contracts, and business associate agreements are kept 7 years after the service ends.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MGT-04. Backups and System Recovery</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037"/>
        <w:gridCol w:w="9331"/>
      </w:tblGrid>
      <w:tr>
        <w:trPr>
          <w:tblHeader w:val="false"/>
        </w:trPr>
        <w:tc>
          <w:tcPr>
            <w:tcW w:type="dxa" w:w="103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933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performed by Aspen Technology</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A backup that has never been restored is a belief, not a protection.</w:t>
      </w:r>
    </w:p>
    <w:p>
      <w:pPr>
        <w:spacing w:after="110" w:line="220"/>
      </w:pPr>
      <w:r>
        <w:rPr>
          <w:rFonts w:ascii="Times New Roman" w:cs="Times New Roman" w:eastAsia="Times New Roman" w:hAnsi="Times New Roman"/>
          <w:b/>
          <w:bCs/>
          <w:sz w:val="20"/>
          <w:szCs w:val="20"/>
        </w:rPr>
        <w:t xml:space="preserve">Understand this first.</w:t>
      </w:r>
      <w:r>
        <w:rPr>
          <w:rFonts w:ascii="Times New Roman" w:cs="Times New Roman" w:eastAsia="Times New Roman" w:hAnsi="Times New Roman"/>
          <w:sz w:val="20"/>
          <w:szCs w:val="20"/>
        </w:rPr>
        <w:t xml:space="preserve"> Google protects against its own equipment failing. It does not protect against a person or an attacker deleting or encrypting agency information. Google Workspace needs its own separate backup. That is a funding decision for leadership, listed in Part 9.</w:t>
      </w:r>
    </w:p>
    <w:p>
      <w:pPr>
        <w:spacing w:after="110" w:line="220"/>
      </w:pPr>
      <w:r>
        <w:rPr>
          <w:rFonts w:ascii="Times New Roman" w:cs="Times New Roman" w:eastAsia="Times New Roman" w:hAnsi="Times New Roman"/>
          <w:b/>
          <w:bCs/>
          <w:sz w:val="20"/>
          <w:szCs w:val="20"/>
        </w:rPr>
        <w:t xml:space="preserve">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Agree with each system owner how much information the agency can afford to lose, and how long it can operate without that system. Proposals below require approval.</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4752"/>
        <w:gridCol w:w="3024"/>
        <w:gridCol w:w="2592"/>
      </w:tblGrid>
      <w:tr>
        <w:trPr>
          <w:tblHeader/>
        </w:trPr>
        <w:tc>
          <w:tcPr>
            <w:tcW w:type="dxa" w:w="475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System</w:t>
            </w:r>
          </w:p>
        </w:tc>
        <w:tc>
          <w:tcPr>
            <w:tcW w:type="dxa" w:w="302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Most that can be lost</w:t>
            </w:r>
          </w:p>
        </w:tc>
        <w:tc>
          <w:tcPr>
            <w:tcW w:type="dxa" w:w="259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Longest without it</w:t>
            </w:r>
          </w:p>
        </w:tc>
      </w:tr>
      <w:tr>
        <w:trPr>
          <w:tblHeader w:val="false"/>
        </w:trPr>
        <w:tc>
          <w:tcPr>
            <w:tcW w:type="dxa" w:w="47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Care documentation</w:t>
            </w:r>
          </w:p>
        </w:tc>
        <w:tc>
          <w:tcPr>
            <w:tcW w:type="dxa" w:w="30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 hour</w:t>
            </w:r>
          </w:p>
        </w:tc>
        <w:tc>
          <w:tcPr>
            <w:tcW w:type="dxa" w:w="2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4 hours</w:t>
            </w:r>
          </w:p>
        </w:tc>
      </w:tr>
      <w:tr>
        <w:trPr>
          <w:tblHeader w:val="false"/>
        </w:trPr>
        <w:tc>
          <w:tcPr>
            <w:tcW w:type="dxa" w:w="47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Medicaid billing</w:t>
            </w:r>
          </w:p>
        </w:tc>
        <w:tc>
          <w:tcPr>
            <w:tcW w:type="dxa" w:w="30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4 hours</w:t>
            </w:r>
          </w:p>
        </w:tc>
        <w:tc>
          <w:tcPr>
            <w:tcW w:type="dxa" w:w="2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8 hours</w:t>
            </w:r>
          </w:p>
        </w:tc>
      </w:tr>
      <w:tr>
        <w:trPr>
          <w:tblHeader w:val="false"/>
        </w:trPr>
        <w:tc>
          <w:tcPr>
            <w:tcW w:type="dxa" w:w="47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Payroll and timekeeping</w:t>
            </w:r>
          </w:p>
        </w:tc>
        <w:tc>
          <w:tcPr>
            <w:tcW w:type="dxa" w:w="30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4 hours</w:t>
            </w:r>
          </w:p>
        </w:tc>
        <w:tc>
          <w:tcPr>
            <w:tcW w:type="dxa" w:w="2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8 hours</w:t>
            </w:r>
          </w:p>
        </w:tc>
      </w:tr>
      <w:tr>
        <w:trPr>
          <w:tblHeader w:val="false"/>
        </w:trPr>
        <w:tc>
          <w:tcPr>
            <w:tcW w:type="dxa" w:w="47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Google Workspace, email and files</w:t>
            </w:r>
          </w:p>
        </w:tc>
        <w:tc>
          <w:tcPr>
            <w:tcW w:type="dxa" w:w="30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4 hours</w:t>
            </w:r>
          </w:p>
        </w:tc>
        <w:tc>
          <w:tcPr>
            <w:tcW w:type="dxa" w:w="2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8 hours</w:t>
            </w:r>
          </w:p>
        </w:tc>
      </w:tr>
      <w:tr>
        <w:trPr>
          <w:tblHeader w:val="false"/>
        </w:trPr>
        <w:tc>
          <w:tcPr>
            <w:tcW w:type="dxa" w:w="47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Accounting</w:t>
            </w:r>
          </w:p>
        </w:tc>
        <w:tc>
          <w:tcPr>
            <w:tcW w:type="dxa" w:w="30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24 hours</w:t>
            </w:r>
          </w:p>
        </w:tc>
        <w:tc>
          <w:tcPr>
            <w:tcW w:type="dxa" w:w="2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24 hours</w:t>
            </w:r>
          </w:p>
        </w:tc>
      </w:tr>
      <w:tr>
        <w:trPr>
          <w:tblHeader w:val="false"/>
        </w:trPr>
        <w:tc>
          <w:tcPr>
            <w:tcW w:type="dxa" w:w="47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Ticket sheets</w:t>
            </w:r>
          </w:p>
        </w:tc>
        <w:tc>
          <w:tcPr>
            <w:tcW w:type="dxa" w:w="30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24 hours</w:t>
            </w:r>
          </w:p>
        </w:tc>
        <w:tc>
          <w:tcPr>
            <w:tcW w:type="dxa" w:w="2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24 hours</w:t>
            </w:r>
          </w:p>
        </w:tc>
      </w:tr>
      <w:tr>
        <w:trPr>
          <w:tblHeader w:val="false"/>
        </w:trPr>
        <w:tc>
          <w:tcPr>
            <w:tcW w:type="dxa" w:w="47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Donor database</w:t>
            </w:r>
          </w:p>
        </w:tc>
        <w:tc>
          <w:tcPr>
            <w:tcW w:type="dxa" w:w="30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24 hours</w:t>
            </w:r>
          </w:p>
        </w:tc>
        <w:tc>
          <w:tcPr>
            <w:tcW w:type="dxa" w:w="25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48 hours</w:t>
            </w:r>
          </w:p>
        </w:tc>
      </w:tr>
    </w:tbl>
    <w:p>
      <w:pPr>
        <w:spacing w:after="90"/>
      </w:pPr>
      <w:r>
        <w:rPr>
          <w:sz w:val="2"/>
          <w:szCs w:val="2"/>
        </w:rPr>
        <w:t xml:space="preserve"/>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Back up on a schedule that meets those numbers.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 at least one copy off site that cannot be changed or deleted, including by someone with administrator access. </w:t>
      </w:r>
      <w:r>
        <w:rPr>
          <w:rFonts w:ascii="Times New Roman" w:cs="Times New Roman" w:eastAsia="Times New Roman" w:hAnsi="Times New Roman"/>
          <w:b/>
          <w:bCs/>
          <w:sz w:val="20"/>
          <w:szCs w:val="20"/>
        </w:rPr>
        <w:t xml:space="preserve">This is the specific protection that survives ransomware, because attackers go after backups first.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backup jobs every day and fix a failed job within one business day.</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Test a restore every quarter. Restore a single file, a full mailbox, and one full system. Write down what was restored, how long it took, and whether it was usable.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Run a recovery exercise once a year simulating the loss of a major system.</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Confirm the agency meets the backup requirements in the cyber insurance policy.</w:t>
      </w:r>
    </w:p>
    <w:p>
      <w:pPr>
        <w:spacing w:after="110" w:line="220"/>
      </w:pPr>
      <w:r>
        <w:rPr>
          <w:rFonts w:ascii="Times New Roman" w:cs="Times New Roman" w:eastAsia="Times New Roman" w:hAnsi="Times New Roman"/>
          <w:b/>
          <w:bCs/>
          <w:sz w:val="20"/>
          <w:szCs w:val="20"/>
        </w:rPr>
        <w:t xml:space="preserve">Escalate.</w:t>
      </w:r>
      <w:r>
        <w:rPr>
          <w:rFonts w:ascii="Times New Roman" w:cs="Times New Roman" w:eastAsia="Times New Roman" w:hAnsi="Times New Roman"/>
          <w:sz w:val="20"/>
          <w:szCs w:val="20"/>
        </w:rPr>
        <w:t xml:space="preserve"> A failed restore test goes to the Chief Operating Officer immediately. A backup failure not resolved in 48 hours goes to the Chief Operating Officer. If the agreed recovery times cannot be met with current spending, the Chief Operating Officer decides in writing to fund it or to accept the risk.</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Job logs one year, restore tests three years, recovery exercises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MGT-05. Quarterly Access Review</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864"/>
        <w:gridCol w:w="9504"/>
      </w:tblGrid>
      <w:tr>
        <w:trPr>
          <w:tblHeader w:val="false"/>
        </w:trPr>
        <w:tc>
          <w:tcPr>
            <w:tcW w:type="dxa" w:w="86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950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coordinated by the Technology Coordinator</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Aspen Technology produces a list of every user and the access they hold, by system.</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Each supervisor receives the list for their own staff.</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Within ten business days the supervisor confirms in writing that each person still works here, that each person still needs each item of access, and which access should be removed.</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Access flagged for removal is removed within five business days.</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Accounts with no owner, no confirmation, or no sign in within 60 days are turned off after checking with the supervisor.</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Supervisors who do not respond are referred to their director, and to the Chief Operating Officer after 20 business days.</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completion percentage appears in the monthly report. </w:t>
      </w:r>
      <w:r>
        <w:rPr>
          <w:rFonts w:ascii="Times New Roman" w:cs="Times New Roman" w:eastAsia="Times New Roman" w:hAnsi="Times New Roman"/>
          <w:b/>
          <w:bCs/>
          <w:sz w:val="20"/>
          <w:szCs w:val="20"/>
        </w:rPr>
        <w:t xml:space="preserve">A review that is 70 percent complete is not complete, and the report states the real number.</w:t>
      </w:r>
    </w:p>
    <w:p>
      <w:pPr>
        <w:spacing w:after="110" w:line="220"/>
      </w:pPr>
      <w:r>
        <w:rPr>
          <w:rFonts w:ascii="Times New Roman" w:cs="Times New Roman" w:eastAsia="Times New Roman" w:hAnsi="Times New Roman"/>
          <w:b/>
          <w:bCs/>
          <w:sz w:val="20"/>
          <w:szCs w:val="20"/>
        </w:rPr>
        <w:t xml:space="preserve">Administrator accounts</w:t>
      </w:r>
      <w:r>
        <w:rPr>
          <w:rFonts w:ascii="Times New Roman" w:cs="Times New Roman" w:eastAsia="Times New Roman" w:hAnsi="Times New Roman"/>
          <w:sz w:val="20"/>
          <w:szCs w:val="20"/>
        </w:rPr>
        <w:t xml:space="preserve"> are reviewed separately and more closely each quarter. List every account with administrative power, including Aspen Technology's accounts, service accounts, and emergency accounts. For each, confirm there is a named person responsible, the access is still needed, 2-Step Verification is on, and when it was last used. The Chief Operating Officer signs the reviewed list. The total should stay flat or go down.</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Signed confirmations are kept 7 years. They are the evidence produced for an audit or survey.</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MGT-06. Security Training and Phishing Tests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220"/>
        <w:gridCol w:w="9148"/>
      </w:tblGrid>
      <w:tr>
        <w:trPr>
          <w:tblHeader w:val="false"/>
        </w:trPr>
        <w:tc>
          <w:tcPr>
            <w:tcW w:type="dxa" w:w="12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91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with Human Resources</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Assign orientation training before an account is turned on, and security awareness training within 30 days of hire and annually after that.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Send test phishing messages [monthly for higher risk roles, quarterly for all staff].</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Build the tests around what actually threatens this agency: vendor banking changes, executive impersonation, payroll redirection, messages that look like they came from a state agency, and shared file links.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Measure two numbers. The click rate is how many people clicked. </w:t>
      </w:r>
      <w:r>
        <w:rPr>
          <w:rFonts w:ascii="Times New Roman" w:cs="Times New Roman" w:eastAsia="Times New Roman" w:hAnsi="Times New Roman"/>
          <w:b/>
          <w:bCs/>
          <w:sz w:val="20"/>
          <w:szCs w:val="20"/>
        </w:rPr>
        <w:t xml:space="preserve">The report rate is how many people reported it, and it matters more.</w:t>
      </w:r>
      <w:r>
        <w:rPr>
          <w:rFonts w:ascii="Times New Roman" w:cs="Times New Roman" w:eastAsia="Times New Roman" w:hAnsi="Times New Roman"/>
          <w:sz w:val="20"/>
          <w:szCs w:val="20"/>
        </w:rPr>
        <w:t xml:space="preserve"> An agency where people occasionally click but report within minutes is safer than one where nobody clicks and nobody reports.</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When someone clicks, send a short explanation of the warning signs. Do not discipline.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someone clicks three times in twelve months, the supervisor has a supportive conversation, assigns targeted training, and considers whether workload or the workstation is part of the problem. Discipline is considered only for refusing to complete required training, not for clicking.</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Never build a test message around bonuses, layoffs, benefits changes, or family emergencies.</w:t>
      </w:r>
      <w:r>
        <w:rPr>
          <w:rFonts w:ascii="Times New Roman" w:cs="Times New Roman" w:eastAsia="Times New Roman" w:hAnsi="Times New Roman"/>
          <w:sz w:val="20"/>
          <w:szCs w:val="20"/>
        </w:rPr>
        <w:t xml:space="preserve"> Those work, and they destroy the trust that makes people report.</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real incidents from the agency, with names removed, in training within 30 days of the event.</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Provide training in accessible formats and in translation where needed.</w:t>
      </w:r>
    </w:p>
    <w:p>
      <w:pPr>
        <w:spacing w:after="110" w:line="220"/>
      </w:pPr>
      <w:r>
        <w:rPr>
          <w:rFonts w:ascii="Times New Roman" w:cs="Times New Roman" w:eastAsia="Times New Roman" w:hAnsi="Times New Roman"/>
          <w:b/>
          <w:bCs/>
          <w:sz w:val="20"/>
          <w:szCs w:val="20"/>
        </w:rPr>
        <w:t xml:space="preserve">Escalate.</w:t>
      </w:r>
      <w:r>
        <w:rPr>
          <w:rFonts w:ascii="Times New Roman" w:cs="Times New Roman" w:eastAsia="Times New Roman" w:hAnsi="Times New Roman"/>
          <w:sz w:val="20"/>
          <w:szCs w:val="20"/>
        </w:rPr>
        <w:t xml:space="preserve"> A department below 90 percent completion at 45 days goes to the director. A click rate above 10 percent or a report rate below 40 percent goes to the Chief Operating Officer and the program is redesigned.</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Completion records are kept 7 years after separation. Test results are kept three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MGT-07. Technology and Property Change Control</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723"/>
        <w:gridCol w:w="9645"/>
      </w:tblGrid>
      <w:tr>
        <w:trPr>
          <w:tblHeader w:val="false"/>
        </w:trPr>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for technology, Director of Facilities and Fleet Management for property</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Prevent disruptions the agency causes itself. More lost time comes from unplanned changes than from failures.</w:t>
      </w:r>
    </w:p>
    <w:p>
      <w:pPr>
        <w:spacing w:after="110" w:line="220"/>
      </w:pPr>
      <w:r>
        <w:rPr>
          <w:rFonts w:ascii="Times New Roman" w:cs="Times New Roman" w:eastAsia="Times New Roman" w:hAnsi="Times New Roman"/>
          <w:b/>
          <w:bCs/>
          <w:sz w:val="20"/>
          <w:szCs w:val="20"/>
        </w:rPr>
        <w:t xml:space="preserve">Before any planned change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Write down what is changing, why, who is affected, when, how long it will take, and how to undo it.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Classify it.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328"/>
        <w:gridCol w:w="5040"/>
      </w:tblGrid>
      <w:tr>
        <w:trPr>
          <w:tblHeader/>
        </w:trPr>
        <w:tc>
          <w:tcPr>
            <w:tcW w:type="dxa" w:w="532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Type</w:t>
            </w:r>
          </w:p>
        </w:tc>
        <w:tc>
          <w:tcPr>
            <w:tcW w:type="dxa" w:w="504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Approved by</w:t>
            </w:r>
          </w:p>
        </w:tc>
      </w:tr>
      <w:tr>
        <w:trPr>
          <w:tblHeader w:val="false"/>
        </w:trPr>
        <w:tc>
          <w:tcPr>
            <w:tcW w:type="dxa" w:w="53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Routine, documented, repeatable</w:t>
            </w:r>
          </w:p>
        </w:tc>
        <w:tc>
          <w:tcPr>
            <w:tcW w:type="dxa" w:w="50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person doing the work, recorded in the ticket</w:t>
            </w:r>
          </w:p>
        </w:tc>
      </w:tr>
      <w:tr>
        <w:trPr>
          <w:tblHeader w:val="false"/>
        </w:trPr>
        <w:tc>
          <w:tcPr>
            <w:tcW w:type="dxa" w:w="53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Affects one system or one site</w:t>
            </w:r>
          </w:p>
        </w:tc>
        <w:tc>
          <w:tcPr>
            <w:tcW w:type="dxa" w:w="50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or Director of Facilities and Fleet Management</w:t>
            </w:r>
          </w:p>
        </w:tc>
      </w:tr>
      <w:tr>
        <w:trPr>
          <w:tblHeader w:val="false"/>
        </w:trPr>
        <w:tc>
          <w:tcPr>
            <w:tcW w:type="dxa" w:w="53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Affects several sites, or a clinical or financial system</w:t>
            </w:r>
          </w:p>
        </w:tc>
        <w:tc>
          <w:tcPr>
            <w:tcW w:type="dxa" w:w="50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with the system owner</w:t>
            </w:r>
          </w:p>
        </w:tc>
      </w:tr>
      <w:tr>
        <w:trPr>
          <w:tblHeader w:val="false"/>
        </w:trPr>
        <w:tc>
          <w:tcPr>
            <w:tcW w:type="dxa" w:w="53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Affects security settings, a core system, or services to people we support</w:t>
            </w:r>
          </w:p>
        </w:tc>
        <w:tc>
          <w:tcPr>
            <w:tcW w:type="dxa" w:w="50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r>
        <w:trPr>
          <w:tblHeader w:val="false"/>
        </w:trPr>
        <w:tc>
          <w:tcPr>
            <w:tcW w:type="dxa" w:w="53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Moving to a new platform, or a commitment longer than five years</w:t>
            </w:r>
          </w:p>
        </w:tc>
        <w:tc>
          <w:tcPr>
            <w:tcW w:type="dxa" w:w="50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and Chief Executive Officer</w:t>
            </w:r>
          </w:p>
        </w:tc>
      </w:tr>
      <w:tr>
        <w:trPr>
          <w:tblHeader w:val="false"/>
        </w:trPr>
        <w:tc>
          <w:tcPr>
            <w:tcW w:type="dxa" w:w="53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Emergency, to restore service or stop an active threat</w:t>
            </w:r>
          </w:p>
        </w:tc>
        <w:tc>
          <w:tcPr>
            <w:tcW w:type="dxa" w:w="50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by phone, written up within one business day</w:t>
            </w:r>
          </w:p>
        </w:tc>
      </w:tr>
    </w:tbl>
    <w:p>
      <w:pPr>
        <w:spacing w:after="90"/>
      </w:pPr>
      <w:r>
        <w:rPr>
          <w:sz w:val="2"/>
          <w:szCs w:val="2"/>
        </w:rPr>
        <w:t xml:space="preserve"/>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Schedule it in the maintenance window at [insert day and time]. </w:t>
      </w:r>
      <w:r>
        <w:rPr>
          <w:rFonts w:ascii="Times New Roman" w:cs="Times New Roman" w:eastAsia="Times New Roman" w:hAnsi="Times New Roman"/>
          <w:b/>
          <w:bCs/>
          <w:sz w:val="20"/>
          <w:szCs w:val="20"/>
        </w:rPr>
        <w:t xml:space="preserve">Spectrum for Living has no true off hours at homes,</w:t>
      </w:r>
      <w:r>
        <w:rPr>
          <w:rFonts w:ascii="Times New Roman" w:cs="Times New Roman" w:eastAsia="Times New Roman" w:hAnsi="Times New Roman"/>
          <w:sz w:val="20"/>
          <w:szCs w:val="20"/>
        </w:rPr>
        <w:t xml:space="preserve"> so the window is chosen with Clinical and Operations for the time with the least care documentation and medication activity.</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affected sites at least five business days ahead, and never less than 24 hours ahead. Say what is changing, when, what to expect, and who to call.</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Test first wherever testing is possible.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Have the undo plan ready and a named person able to carry it out.</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Afterward, test it as a user would and confirm with someone at an affected site.</w:t>
      </w:r>
    </w:p>
    <w:p>
      <w:pPr>
        <w:spacing w:after="110" w:line="220"/>
      </w:pPr>
      <w:r>
        <w:rPr>
          <w:rFonts w:ascii="Times New Roman" w:cs="Times New Roman" w:eastAsia="Times New Roman" w:hAnsi="Times New Roman"/>
          <w:b/>
          <w:bCs/>
          <w:sz w:val="20"/>
          <w:szCs w:val="20"/>
        </w:rPr>
        <w:t xml:space="preserve">Property work follows the same rule.</w:t>
      </w:r>
      <w:r>
        <w:rPr>
          <w:rFonts w:ascii="Times New Roman" w:cs="Times New Roman" w:eastAsia="Times New Roman" w:hAnsi="Times New Roman"/>
          <w:sz w:val="20"/>
          <w:szCs w:val="20"/>
        </w:rPr>
        <w:t xml:space="preserve"> Shutting off water, power, or heat at a home is a change. The site is told in advance, the people who live there are told, and an alternative is arranged if the shutoff lasts more than [insert number] hours.</w:t>
      </w:r>
    </w:p>
    <w:p>
      <w:pPr>
        <w:spacing w:after="110" w:line="220"/>
      </w:pPr>
      <w:r>
        <w:rPr>
          <w:rFonts w:ascii="Times New Roman" w:cs="Times New Roman" w:eastAsia="Times New Roman" w:hAnsi="Times New Roman"/>
          <w:b/>
          <w:bCs/>
          <w:sz w:val="20"/>
          <w:szCs w:val="20"/>
        </w:rPr>
        <w:t xml:space="preserve">Vendor changes.</w:t>
      </w:r>
      <w:r>
        <w:rPr>
          <w:rFonts w:ascii="Times New Roman" w:cs="Times New Roman" w:eastAsia="Times New Roman" w:hAnsi="Times New Roman"/>
          <w:sz w:val="20"/>
          <w:szCs w:val="20"/>
        </w:rPr>
        <w:t xml:space="preserve"> A software update, an Aspen Technology change, or a new feature turned on by Google can disrupt work just as easily. Contracts with significant vendors must require advance notice.</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Change records and approvals are kept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MGT-08. Records Retention and Legal Hold</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681"/>
        <w:gridCol w:w="8687"/>
      </w:tblGrid>
      <w:tr>
        <w:trPr>
          <w:tblHeader w:val="false"/>
        </w:trPr>
        <w:tc>
          <w:tcPr>
            <w:tcW w:type="dxa" w:w="1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868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Compliance and legal counsel</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All retention periods in this manual are proposals.</w:t>
      </w:r>
      <w:r>
        <w:rPr>
          <w:rFonts w:ascii="Times New Roman" w:cs="Times New Roman" w:eastAsia="Times New Roman" w:hAnsi="Times New Roman"/>
          <w:sz w:val="20"/>
          <w:szCs w:val="20"/>
        </w:rPr>
        <w:t xml:space="preserve"> Legal counsel and Compliance must confirm each one against HIPAA, CMS, DDD, Medicaid, employment, tax, grant, and donor requirements before adoption.</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635"/>
        <w:gridCol w:w="4733"/>
      </w:tblGrid>
      <w:tr>
        <w:trPr>
          <w:tblHeader/>
        </w:trPr>
        <w:tc>
          <w:tcPr>
            <w:tcW w:type="dxa" w:w="563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Record</w:t>
            </w:r>
          </w:p>
        </w:tc>
        <w:tc>
          <w:tcPr>
            <w:tcW w:type="dxa" w:w="473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Proposed period</w:t>
            </w:r>
          </w:p>
        </w:tc>
      </w:tr>
      <w:tr>
        <w:trPr>
          <w:tblHeader w:val="false"/>
        </w:trPr>
        <w:tc>
          <w:tcPr>
            <w:tcW w:type="dxa" w:w="56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Email, general business</w:t>
            </w:r>
          </w:p>
        </w:tc>
        <w:tc>
          <w:tcPr>
            <w:tcW w:type="dxa" w:w="473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7 years</w:t>
            </w:r>
          </w:p>
        </w:tc>
      </w:tr>
      <w:tr>
        <w:trPr>
          <w:tblHeader w:val="false"/>
        </w:trPr>
        <w:tc>
          <w:tcPr>
            <w:tcW w:type="dxa" w:w="56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Tickets and repair history</w:t>
            </w:r>
          </w:p>
        </w:tc>
        <w:tc>
          <w:tcPr>
            <w:tcW w:type="dxa" w:w="473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7 years</w:t>
            </w:r>
          </w:p>
        </w:tc>
      </w:tr>
      <w:tr>
        <w:trPr>
          <w:tblHeader w:val="false"/>
        </w:trPr>
        <w:tc>
          <w:tcPr>
            <w:tcW w:type="dxa" w:w="56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Security and privacy incident records</w:t>
            </w:r>
          </w:p>
        </w:tc>
        <w:tc>
          <w:tcPr>
            <w:tcW w:type="dxa" w:w="473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7 years, at least 6 for health information</w:t>
            </w:r>
          </w:p>
        </w:tc>
      </w:tr>
      <w:tr>
        <w:trPr>
          <w:tblHeader w:val="false"/>
        </w:trPr>
        <w:tc>
          <w:tcPr>
            <w:tcW w:type="dxa" w:w="56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Access requests, changes, and removals</w:t>
            </w:r>
          </w:p>
        </w:tc>
        <w:tc>
          <w:tcPr>
            <w:tcW w:type="dxa" w:w="473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7 years after separation</w:t>
            </w:r>
          </w:p>
        </w:tc>
      </w:tr>
      <w:tr>
        <w:trPr>
          <w:tblHeader w:val="false"/>
        </w:trPr>
        <w:tc>
          <w:tcPr>
            <w:tcW w:type="dxa" w:w="56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Equipment and vehicle records</w:t>
            </w:r>
          </w:p>
        </w:tc>
        <w:tc>
          <w:tcPr>
            <w:tcW w:type="dxa" w:w="473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7 years after disposal</w:t>
            </w:r>
          </w:p>
        </w:tc>
      </w:tr>
      <w:tr>
        <w:trPr>
          <w:tblHeader w:val="false"/>
        </w:trPr>
        <w:tc>
          <w:tcPr>
            <w:tcW w:type="dxa" w:w="56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Inspection and life safety records</w:t>
            </w:r>
          </w:p>
        </w:tc>
        <w:tc>
          <w:tcPr>
            <w:tcW w:type="dxa" w:w="473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Per licensing, at least 7 years</w:t>
            </w:r>
          </w:p>
        </w:tc>
      </w:tr>
      <w:tr>
        <w:trPr>
          <w:tblHeader w:val="false"/>
        </w:trPr>
        <w:tc>
          <w:tcPr>
            <w:tcW w:type="dxa" w:w="56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Backup and restore test records</w:t>
            </w:r>
          </w:p>
        </w:tc>
        <w:tc>
          <w:tcPr>
            <w:tcW w:type="dxa" w:w="473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3 years</w:t>
            </w:r>
          </w:p>
        </w:tc>
      </w:tr>
      <w:tr>
        <w:trPr>
          <w:tblHeader w:val="false"/>
        </w:trPr>
        <w:tc>
          <w:tcPr>
            <w:tcW w:type="dxa" w:w="56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Vendor contracts and business associate agreements</w:t>
            </w:r>
          </w:p>
        </w:tc>
        <w:tc>
          <w:tcPr>
            <w:tcW w:type="dxa" w:w="473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7 years after the relationship ends</w:t>
            </w:r>
          </w:p>
        </w:tc>
      </w:tr>
      <w:tr>
        <w:trPr>
          <w:tblHeader w:val="false"/>
        </w:trPr>
        <w:tc>
          <w:tcPr>
            <w:tcW w:type="dxa" w:w="56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Training and acknowledgement records</w:t>
            </w:r>
          </w:p>
        </w:tc>
        <w:tc>
          <w:tcPr>
            <w:tcW w:type="dxa" w:w="473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7 years after separation</w:t>
            </w:r>
          </w:p>
        </w:tc>
      </w:tr>
      <w:tr>
        <w:trPr>
          <w:tblHeader w:val="false"/>
        </w:trPr>
        <w:tc>
          <w:tcPr>
            <w:tcW w:type="dxa" w:w="563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Board materials</w:t>
            </w:r>
          </w:p>
        </w:tc>
        <w:tc>
          <w:tcPr>
            <w:tcW w:type="dxa" w:w="473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Permanent</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Legal hold</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hold is issued in writing by legal counsel or the VP Compliance when a lawsuit, investigation, audit, or survey is reasonably expected. </w:t>
      </w:r>
      <w:r>
        <w:rPr>
          <w:rFonts w:ascii="Times New Roman" w:cs="Times New Roman" w:eastAsia="Times New Roman" w:hAnsi="Times New Roman"/>
          <w:b/>
          <w:bCs/>
          <w:sz w:val="20"/>
          <w:szCs w:val="20"/>
        </w:rPr>
        <w:t xml:space="preserve">The obligation starts when it is expected, not when it is filed.</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notice names the people affected, the subject, the date range, and the record types.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Those people confirm in writing within three business days.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Aspen Technology applies the hold in Google Vault and confirms in writing within one business day.</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All automatic deletion stops within the scope of the hold.</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someone under a hold leaves, their mailbox and files are preserved regardless of the normal schedule.</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Holds are released only in writing by the person who issued them.</w:t>
      </w:r>
    </w:p>
    <w:p>
      <w:pPr>
        <w:spacing w:after="110" w:line="220"/>
      </w:pPr>
      <w:r>
        <w:rPr>
          <w:rFonts w:ascii="Times New Roman" w:cs="Times New Roman" w:eastAsia="Times New Roman" w:hAnsi="Times New Roman"/>
          <w:b/>
          <w:bCs/>
          <w:sz w:val="20"/>
          <w:szCs w:val="20"/>
        </w:rPr>
        <w:t xml:space="preserve">Never delete anything</w:t>
      </w:r>
      <w:r>
        <w:rPr>
          <w:rFonts w:ascii="Times New Roman" w:cs="Times New Roman" w:eastAsia="Times New Roman" w:hAnsi="Times New Roman"/>
          <w:sz w:val="20"/>
          <w:szCs w:val="20"/>
        </w:rPr>
        <w:t xml:space="preserve"> related to an incident, complaint, investigation, audit, or survey. If anyone asks you to, including an executive, do not do it and tell the VP Compliance and legal counsel the same day.</w:t>
      </w:r>
    </w:p>
    <w:p>
      <w:pPr>
        <w:spacing w:after="110" w:line="220"/>
      </w:pPr>
      <w:r>
        <w:rPr>
          <w:rFonts w:ascii="Times New Roman" w:cs="Times New Roman" w:eastAsia="Times New Roman" w:hAnsi="Times New Roman"/>
          <w:b/>
          <w:bCs/>
          <w:sz w:val="20"/>
          <w:szCs w:val="20"/>
        </w:rPr>
        <w:t xml:space="preserve">Responding to requests.</w:t>
      </w:r>
      <w:r>
        <w:rPr>
          <w:rFonts w:ascii="Times New Roman" w:cs="Times New Roman" w:eastAsia="Times New Roman" w:hAnsi="Times New Roman"/>
          <w:sz w:val="20"/>
          <w:szCs w:val="20"/>
        </w:rPr>
        <w:t xml:space="preserve"> Staff never respond directly to a subpoena, a records request, or an attorney letter. Forward it to legal counsel and the VP Compliance the same day.</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MGT-09. Replacement Planning and Budget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054"/>
        <w:gridCol w:w="9314"/>
      </w:tblGrid>
      <w:tr>
        <w:trPr>
          <w:tblHeader w:val="false"/>
        </w:trPr>
        <w:tc>
          <w:tcPr>
            <w:tcW w:type="dxa" w:w="105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931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with the Director of Finance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Replace equipment, building systems, and vehicles on a plan instead of in an emergency. Planned replacement costs less and disrupts residents less.</w:t>
      </w:r>
    </w:p>
    <w:p>
      <w:pPr>
        <w:spacing w:after="110" w:line="220"/>
      </w:pPr>
      <w:r>
        <w:rPr>
          <w:rFonts w:ascii="Times New Roman" w:cs="Times New Roman" w:eastAsia="Times New Roman" w:hAnsi="Times New Roman"/>
          <w:b/>
          <w:bCs/>
          <w:sz w:val="20"/>
          <w:szCs w:val="20"/>
        </w:rPr>
        <w:t xml:space="preserve">Steps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Build a five year replacement schedule from the actual inventory: computers and tablets from the device list, building systems from the site records, vehicles from the fleet list. Use the expected life in TEC-15 and the building system records.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Level the schedule.</w:t>
      </w:r>
      <w:r>
        <w:rPr>
          <w:rFonts w:ascii="Times New Roman" w:cs="Times New Roman" w:eastAsia="Times New Roman" w:hAnsi="Times New Roman"/>
          <w:sz w:val="20"/>
          <w:szCs w:val="20"/>
        </w:rPr>
        <w:t xml:space="preserve"> If one year carries far more than the others, move purchases forward or back. A one year spike is usually left over from a past bulk purchase and will repeat every cycle unless it is broken up.</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Build the annual budget in four parts: ongoing costs such as Aspen Technology, licenses, internet, utilities, and service contracts; scheduled replacements; projects; and a contingency of 5 to 10 percent.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actual spending against budget every month.</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the cost of unused software licenses every quarter and return those savings to the technology budget rather than surrendering them.</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Evaluate every significant purchase on four things before features: what it connects to, the total cost over three years, what it would cost to leave, and whether the agency can get its information out. </w:t>
      </w:r>
      <w:r>
        <w:rPr>
          <w:rFonts w:ascii="Times New Roman" w:cs="Times New Roman" w:eastAsia="Times New Roman" w:hAnsi="Times New Roman"/>
          <w:b/>
          <w:bCs/>
          <w:sz w:val="20"/>
          <w:szCs w:val="20"/>
        </w:rPr>
        <w:t xml:space="preserve">At this size a platform choice is a commitment of five to ten years, and the cost of leaving is usually larger than the purchase price.</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every year how many devices, building systems, and vehicles are past their expected life. If that percentage rises year over year, the agency is accumulating a deferred cost, and the report should say so plainly.</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 the repeat problem reports from both ticket sheets. Anything with three or more tickets already has a documented case for replacement.</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Because technology, buildings, and vehicles all report to the same executive, forecast them in one capital view rather than three.</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Work with the Director of Development on grant opportunities for accessibility, energy efficiency, and safety improvements.</w:t>
      </w:r>
    </w:p>
    <w:p>
      <w:pPr>
        <w:spacing w:after="110" w:line="220"/>
      </w:pPr>
      <w:r>
        <w:rPr>
          <w:rFonts w:ascii="Times New Roman" w:cs="Times New Roman" w:eastAsia="Times New Roman" w:hAnsi="Times New Roman"/>
          <w:b/>
          <w:bCs/>
          <w:sz w:val="20"/>
          <w:szCs w:val="20"/>
        </w:rPr>
        <w:t xml:space="preserve">Escalate.</w:t>
      </w:r>
      <w:r>
        <w:rPr>
          <w:rFonts w:ascii="Times New Roman" w:cs="Times New Roman" w:eastAsia="Times New Roman" w:hAnsi="Times New Roman"/>
          <w:sz w:val="20"/>
          <w:szCs w:val="20"/>
        </w:rPr>
        <w:t xml:space="preserve"> More than 15 percent of any asset class past its expected life, a budget variance over 10 percent, an emergency replacement over [insert amount], or any platform decision where the cost of leaving has not been written down.</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The replacement plan, budget submissions, variance reports, and cost analyses are kept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MGT-10. Website and Social Media</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723"/>
        <w:gridCol w:w="9645"/>
      </w:tblGrid>
      <w:tr>
        <w:trPr>
          <w:tblHeader w:val="false"/>
        </w:trPr>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carried out by Marketing and the Director of Development</w:t>
            </w:r>
          </w:p>
        </w:tc>
      </w:tr>
    </w:tbl>
    <w:p>
      <w:pPr>
        <w:spacing w:after="90"/>
      </w:pPr>
      <w:r>
        <w:rPr>
          <w:sz w:val="2"/>
          <w:szCs w:val="2"/>
        </w:rPr>
        <w:t xml:space="preserve"/>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 a list of every official account showing the platform, its purpose, the person responsible, and the administrators.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No official account may be tied to an individual's personal account or personal email address.</w:t>
      </w:r>
      <w:r>
        <w:rPr>
          <w:rFonts w:ascii="Times New Roman" w:cs="Times New Roman" w:eastAsia="Times New Roman" w:hAnsi="Times New Roman"/>
          <w:sz w:val="20"/>
          <w:szCs w:val="20"/>
        </w:rPr>
        <w:t xml:space="preserve"> An account left behind when someone leaves is both a security risk and a brand risk.</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Turn on 2-Step Verification on every account and review the administrator list every quarter.</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Confirm that Spectrum for Living, not an individual or a former vendor, owns the internet domain and the registrar account. Turn on automatic renewal and monitor the expiration date. </w:t>
      </w:r>
      <w:r>
        <w:rPr>
          <w:rFonts w:ascii="Times New Roman" w:cs="Times New Roman" w:eastAsia="Times New Roman" w:hAnsi="Times New Roman"/>
          <w:b/>
          <w:bCs/>
          <w:sz w:val="20"/>
          <w:szCs w:val="20"/>
        </w:rPr>
        <w:t xml:space="preserve">A domain that lapses takes down the website and all agency email at the same time.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publish the name, image, story, or identifying details of a person we support without documented consent through the program consent process, and never after consent is withdrawn.</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Have Compliance and program leadership review any content that refers to a person we support before it is published.</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Approval: routine posts by Marketing, fundraising content by Development and Marketing, agency positions and media responses by the Chief Executive Officer and legal counsel.</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Never confirm, deny, or discuss publicly whether a person receives our services. Move any complaint to a private channel.</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Send all media questions to Marketing and the Chief Executive Officer. Sites do not answer media questions.</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Watch quarterly for fake accounts and fraudulent donation pages using the Spectrum for Living name, and report them for removal.</w:t>
      </w:r>
    </w:p>
    <w:p>
      <w:pPr>
        <w:spacing w:after="110" w:line="220"/>
      </w:pPr>
      <w:r>
        <w:rPr>
          <w:rFonts w:ascii="Times New Roman" w:cs="Times New Roman" w:eastAsia="Times New Roman" w:hAnsi="Times New Roman"/>
          <w:b/>
          <w:bCs/>
          <w:sz w:val="20"/>
          <w:szCs w:val="20"/>
        </w:rPr>
        <w:t xml:space="preserve">Personal social media.</w:t>
      </w:r>
      <w:r>
        <w:rPr>
          <w:rFonts w:ascii="Times New Roman" w:cs="Times New Roman" w:eastAsia="Times New Roman" w:hAnsi="Times New Roman"/>
          <w:sz w:val="20"/>
          <w:szCs w:val="20"/>
        </w:rPr>
        <w:t xml:space="preserve"> You may say where you work. You may not speak for Spectrum for Living. Never post about a person we support, a coworker's confidential matters, an agency incident, or photographs taken at a site. This paragraph requires review by Human Resources and legal counsel.</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The account list, administrator reviews, consent records, and removal requests are kept 7 years.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MGT-11. Accessibility and Accommodation</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902"/>
        <w:gridCol w:w="9466"/>
      </w:tblGrid>
      <w:tr>
        <w:trPr>
          <w:tblHeader w:val="false"/>
        </w:trPr>
        <w:tc>
          <w:tcPr>
            <w:tcW w:type="dxa" w:w="90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Owner</w:t>
            </w:r>
          </w:p>
        </w:tc>
        <w:tc>
          <w:tcPr>
            <w:tcW w:type="dxa" w:w="94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with the Chief Human Resources Officer</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An agency whose work is supporting people with disabilities is held to a higher standard on its own accessibility, and rightly so.</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 employee who needs an accommodation requests it through Human Resources. Human Resources runs the process and decides the accommodation. This is a Human Resources process under the Americans with Disabilities Act and the New Jersey Law Against Discrimination.</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Human Resources gives Aspen Technology or Facilities the functional requirement only. </w:t>
      </w:r>
      <w:r>
        <w:rPr>
          <w:rFonts w:ascii="Times New Roman" w:cs="Times New Roman" w:eastAsia="Times New Roman" w:hAnsi="Times New Roman"/>
          <w:b/>
          <w:bCs/>
          <w:sz w:val="20"/>
          <w:szCs w:val="20"/>
        </w:rPr>
        <w:t xml:space="preserve">An employee is never asked to give a diagnosis or medical information to a vendor or to Facilities.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Options, cost, and timing are identified within five business days.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approved accommodation is in place within ten business days. </w:t>
      </w:r>
      <w:r>
        <w:rPr>
          <w:rFonts w:ascii="Times New Roman" w:cs="Times New Roman" w:eastAsia="Times New Roman" w:hAnsi="Times New Roman"/>
          <w:b/>
          <w:bCs/>
          <w:sz w:val="20"/>
          <w:szCs w:val="20"/>
        </w:rPr>
        <w:t xml:space="preserve">An approved accommodation delayed in purchasing is a denied accommodation in practice.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accessibility before buying any new software, device, or building modification. Record the result. If a product falls short and is still chosen, write down what will be done instead.</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Make training accessible: captioned video, alternative formats, plain language, and translation where needed.</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Make staff documents accessible: clear headings, alternative text on images, readable type, and plain language. That includes the quick reference guides in this manual.</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Meet [WCAG 2.1 AA] on the website, check it once a year, and track the fixes.</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Offer families and people we support plain language, large print, translation, and alternative formats.</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Give any ticket involving an accommodation or a person's adaptive equipment a higher priority than the same request would otherwise receive. See PRO-08.</w:t>
      </w:r>
    </w:p>
    <w:p>
      <w:pPr>
        <w:spacing w:after="110" w:line="220"/>
      </w:pPr>
      <w:r>
        <w:rPr>
          <w:rFonts w:ascii="Times New Roman" w:cs="Times New Roman" w:eastAsia="Times New Roman" w:hAnsi="Times New Roman"/>
          <w:b/>
          <w:bCs/>
          <w:sz w:val="20"/>
          <w:szCs w:val="20"/>
        </w:rPr>
        <w:t xml:space="preserve">Escalate.</w:t>
      </w:r>
      <w:r>
        <w:rPr>
          <w:rFonts w:ascii="Times New Roman" w:cs="Times New Roman" w:eastAsia="Times New Roman" w:hAnsi="Times New Roman"/>
          <w:sz w:val="20"/>
          <w:szCs w:val="20"/>
        </w:rPr>
        <w:t xml:space="preserve"> An accommodation not in place within ten business days of approval goes to the Chief Human Resources Officer and the Chief Operating Officer.</w:t>
      </w:r>
    </w:p>
    <w:p>
      <w:pPr>
        <w:spacing w:after="110" w:line="220"/>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Accessibility checks are kept for the life of the product plus 7 years. Human Resources keeps accommodation records, including all medical information.</w:t>
      </w:r>
    </w:p>
    <w:p>
      <w:pPr>
        <w:pStyle w:val="Heading1"/>
        <w:pageBreakBefore/>
        <w:pBdr>
          <w:bottom w:val="single" w:color="000000" w:sz="6" w:space="4"/>
        </w:pBdr>
        <w:spacing w:after="200" w:before="0" w:line="220"/>
      </w:pPr>
      <w:r>
        <w:rPr>
          <w:rFonts w:ascii="Times New Roman" w:cs="Times New Roman" w:eastAsia="Times New Roman" w:hAnsi="Times New Roman"/>
          <w:b/>
          <w:bCs/>
          <w:color w:val="000000"/>
          <w:sz w:val="28"/>
          <w:szCs w:val="28"/>
        </w:rPr>
        <w:t xml:space="preserve">Part 7. Quick Reference Guides</w:t>
      </w:r>
    </w:p>
    <w:p>
      <w:pPr>
        <w:spacing w:after="110" w:line="220"/>
      </w:pPr>
      <w:r>
        <w:rPr>
          <w:rFonts w:ascii="Times New Roman" w:cs="Times New Roman" w:eastAsia="Times New Roman" w:hAnsi="Times New Roman"/>
          <w:sz w:val="20"/>
          <w:szCs w:val="20"/>
        </w:rPr>
        <w:t xml:space="preserve">Print these. Post them at every site, at every shared computer, and next to every phone. During an outage the printed copy is the only copy that works.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QR-1. Which Form Do I Use</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10368"/>
      </w:tblGrid>
      <w:tr>
        <w:trPr>
          <w:tblHeader/>
        </w:trPr>
        <w:tc>
          <w:tcPr>
            <w:tcW w:type="dxa" w:w="1036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Two forms. Choose by what is broken.</w:t>
            </w:r>
          </w:p>
        </w:tc>
      </w:tr>
      <w:tr>
        <w:trPr>
          <w:tblHeader w:val="false"/>
        </w:trPr>
        <w:tc>
          <w:tcPr>
            <w:tcW w:type="dxa" w:w="10368"/>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Technology Ticket Form: [insert Google Form link]</w:t>
            </w:r>
            <w:r>
              <w:rPr>
                <w:rFonts w:ascii="Times New Roman" w:cs="Times New Roman" w:eastAsia="Times New Roman" w:hAnsi="Times New Roman"/>
                <w:sz w:val="20"/>
                <w:szCs w:val="20"/>
              </w:rPr>
              <w:t xml:space="preserve"> Computers, laptops, tablets, email, passwords, accounts, printers, desk phones, internet, Wi-Fi, software, agency cell phones. Goes to Aspen Technology.</w:t>
            </w:r>
          </w:p>
        </w:tc>
      </w:tr>
      <w:tr>
        <w:trPr>
          <w:tblHeader w:val="false"/>
        </w:trPr>
        <w:tc>
          <w:tcPr>
            <w:tcW w:type="dxa" w:w="10368"/>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Property Ticket Form: [insert Google Form link]</w:t>
            </w:r>
            <w:r>
              <w:rPr>
                <w:rFonts w:ascii="Times New Roman" w:cs="Times New Roman" w:eastAsia="Times New Roman" w:hAnsi="Times New Roman"/>
                <w:sz w:val="20"/>
                <w:szCs w:val="20"/>
              </w:rPr>
              <w:t xml:space="preserve"> Buildings, heat, cooling, hot water, plumbing, electrical, appliances, doors, locks, windows, keys, grounds, snow, pests, vehicles, furniture, accessibility equipment. Goes to Facilities.</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Not sure? Submit the Technology form and describe the problem. It will be passed along. Never hold a ticket because you are unsure.</w:t>
      </w:r>
    </w:p>
    <w:p>
      <w:pPr>
        <w:spacing w:after="110" w:line="220"/>
      </w:pPr>
      <w:r>
        <w:rPr>
          <w:rFonts w:ascii="Times New Roman" w:cs="Times New Roman" w:eastAsia="Times New Roman" w:hAnsi="Times New Roman"/>
          <w:b/>
          <w:bCs/>
          <w:sz w:val="20"/>
          <w:szCs w:val="20"/>
        </w:rPr>
        <w:t xml:space="preserve">Call first, then submit the form</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7340"/>
        <w:gridCol w:w="3028"/>
      </w:tblGrid>
      <w:tr>
        <w:trPr>
          <w:tblHeader/>
        </w:trPr>
        <w:tc>
          <w:tcPr>
            <w:tcW w:type="dxa" w:w="734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Situation</w:t>
            </w:r>
          </w:p>
        </w:tc>
        <w:tc>
          <w:tcPr>
            <w:tcW w:type="dxa" w:w="302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Call</w:t>
            </w:r>
          </w:p>
        </w:tc>
      </w:tr>
      <w:tr>
        <w:trPr>
          <w:tblHeader w:val="false"/>
        </w:trPr>
        <w:tc>
          <w:tcPr>
            <w:tcW w:type="dxa" w:w="73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Fire, smoke, gas odor, medical emergency, water near electricity, anyone in danger</w:t>
            </w:r>
          </w:p>
        </w:tc>
        <w:tc>
          <w:tcPr>
            <w:tcW w:type="dxa" w:w="3028"/>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911</w:t>
            </w:r>
          </w:p>
        </w:tc>
      </w:tr>
      <w:tr>
        <w:trPr>
          <w:tblHeader w:val="false"/>
        </w:trPr>
        <w:tc>
          <w:tcPr>
            <w:tcW w:type="dxa" w:w="73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Anything affecting the safety of a person we support</w:t>
            </w:r>
          </w:p>
        </w:tc>
        <w:tc>
          <w:tcPr>
            <w:tcW w:type="dxa" w:w="30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Program on call: [insert number]</w:t>
            </w:r>
          </w:p>
        </w:tc>
      </w:tr>
      <w:tr>
        <w:trPr>
          <w:tblHeader w:val="false"/>
        </w:trPr>
        <w:tc>
          <w:tcPr>
            <w:tcW w:type="dxa" w:w="73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home has no working phone</w:t>
            </w:r>
          </w:p>
        </w:tc>
        <w:tc>
          <w:tcPr>
            <w:tcW w:type="dxa" w:w="30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 [insert number]</w:t>
            </w:r>
          </w:p>
        </w:tc>
      </w:tr>
      <w:tr>
        <w:trPr>
          <w:tblHeader w:val="false"/>
        </w:trPr>
        <w:tc>
          <w:tcPr>
            <w:tcW w:type="dxa" w:w="73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site has no internet and staff cannot document care</w:t>
            </w:r>
          </w:p>
        </w:tc>
        <w:tc>
          <w:tcPr>
            <w:tcW w:type="dxa" w:w="30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 [insert number]</w:t>
            </w:r>
          </w:p>
        </w:tc>
      </w:tr>
      <w:tr>
        <w:trPr>
          <w:tblHeader w:val="false"/>
        </w:trPr>
        <w:tc>
          <w:tcPr>
            <w:tcW w:type="dxa" w:w="73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computer may have a virus, or you clicked a bad link</w:t>
            </w:r>
          </w:p>
        </w:tc>
        <w:tc>
          <w:tcPr>
            <w:tcW w:type="dxa" w:w="30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 [insert number]</w:t>
            </w:r>
          </w:p>
        </w:tc>
      </w:tr>
      <w:tr>
        <w:trPr>
          <w:tblHeader w:val="false"/>
        </w:trPr>
        <w:tc>
          <w:tcPr>
            <w:tcW w:type="dxa" w:w="73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laptop, tablet, or agency phone is lost or stolen</w:t>
            </w:r>
          </w:p>
        </w:tc>
        <w:tc>
          <w:tcPr>
            <w:tcW w:type="dxa" w:w="30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 [insert number]</w:t>
            </w:r>
          </w:p>
        </w:tc>
      </w:tr>
      <w:tr>
        <w:trPr>
          <w:tblHeader w:val="false"/>
        </w:trPr>
        <w:tc>
          <w:tcPr>
            <w:tcW w:type="dxa" w:w="73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 heat in winter, no cooling in extreme heat</w:t>
            </w:r>
          </w:p>
        </w:tc>
        <w:tc>
          <w:tcPr>
            <w:tcW w:type="dxa" w:w="30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Facilities: [insert number]</w:t>
            </w:r>
          </w:p>
        </w:tc>
      </w:tr>
      <w:tr>
        <w:trPr>
          <w:tblHeader w:val="false"/>
        </w:trPr>
        <w:tc>
          <w:tcPr>
            <w:tcW w:type="dxa" w:w="73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Water running that you cannot stop</w:t>
            </w:r>
          </w:p>
        </w:tc>
        <w:tc>
          <w:tcPr>
            <w:tcW w:type="dxa" w:w="30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Facilities: [insert number]</w:t>
            </w:r>
          </w:p>
        </w:tc>
      </w:tr>
      <w:tr>
        <w:trPr>
          <w:tblHeader w:val="false"/>
        </w:trPr>
        <w:tc>
          <w:tcPr>
            <w:tcW w:type="dxa" w:w="73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door will not lock and the home is not secure</w:t>
            </w:r>
          </w:p>
        </w:tc>
        <w:tc>
          <w:tcPr>
            <w:tcW w:type="dxa" w:w="30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Facilities: [insert number]</w:t>
            </w:r>
          </w:p>
        </w:tc>
      </w:tr>
      <w:tr>
        <w:trPr>
          <w:tblHeader w:val="false"/>
        </w:trPr>
        <w:tc>
          <w:tcPr>
            <w:tcW w:type="dxa" w:w="73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fire alarm, detector, sprinkler, or emergency call system is not working</w:t>
            </w:r>
          </w:p>
        </w:tc>
        <w:tc>
          <w:tcPr>
            <w:tcW w:type="dxa" w:w="30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Facilities: [insert number]</w:t>
            </w:r>
          </w:p>
        </w:tc>
      </w:tr>
      <w:tr>
        <w:trPr>
          <w:tblHeader w:val="false"/>
        </w:trPr>
        <w:tc>
          <w:tcPr>
            <w:tcW w:type="dxa" w:w="734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ceiling lift, wheelchair lift, or ramp has failed</w:t>
            </w:r>
          </w:p>
        </w:tc>
        <w:tc>
          <w:tcPr>
            <w:tcW w:type="dxa" w:w="302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Facilities: [insert number]</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Priority</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924"/>
        <w:gridCol w:w="7391"/>
        <w:gridCol w:w="2053"/>
      </w:tblGrid>
      <w:tr>
        <w:trPr>
          <w:tblHeader/>
        </w:trPr>
        <w:tc>
          <w:tcPr>
            <w:tcW w:type="dxa" w:w="92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Level</w:t>
            </w:r>
          </w:p>
        </w:tc>
        <w:tc>
          <w:tcPr>
            <w:tcW w:type="dxa" w:w="739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Use it when</w:t>
            </w:r>
          </w:p>
        </w:tc>
        <w:tc>
          <w:tcPr>
            <w:tcW w:type="dxa" w:w="205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Response</w:t>
            </w:r>
          </w:p>
        </w:tc>
      </w:tr>
      <w:tr>
        <w:trPr>
          <w:tblHeader w:val="false"/>
        </w:trPr>
        <w:tc>
          <w:tcPr>
            <w:tcW w:type="dxa" w:w="9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Emergency</w:t>
            </w:r>
          </w:p>
        </w:tc>
        <w:tc>
          <w:tcPr>
            <w:tcW w:type="dxa" w:w="73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Safety or health at risk, a home cannot operate, no way to call for help</w:t>
            </w:r>
          </w:p>
        </w:tc>
        <w:tc>
          <w:tcPr>
            <w:tcW w:type="dxa" w:w="2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15 minutes, any hour</w:t>
            </w:r>
          </w:p>
        </w:tc>
      </w:tr>
      <w:tr>
        <w:trPr>
          <w:tblHeader w:val="false"/>
        </w:trPr>
        <w:tc>
          <w:tcPr>
            <w:tcW w:type="dxa" w:w="9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Urgent</w:t>
            </w:r>
          </w:p>
        </w:tc>
        <w:tc>
          <w:tcPr>
            <w:tcW w:type="dxa" w:w="73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 program function is down, several staff blocked, a deadline today</w:t>
            </w:r>
          </w:p>
        </w:tc>
        <w:tc>
          <w:tcPr>
            <w:tcW w:type="dxa" w:w="2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 business hour</w:t>
            </w:r>
          </w:p>
        </w:tc>
      </w:tr>
      <w:tr>
        <w:trPr>
          <w:tblHeader w:val="false"/>
        </w:trPr>
        <w:tc>
          <w:tcPr>
            <w:tcW w:type="dxa" w:w="9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Routine</w:t>
            </w:r>
          </w:p>
        </w:tc>
        <w:tc>
          <w:tcPr>
            <w:tcW w:type="dxa" w:w="73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One person blocked, or there is a workaround</w:t>
            </w:r>
          </w:p>
        </w:tc>
        <w:tc>
          <w:tcPr>
            <w:tcW w:type="dxa" w:w="2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4 business hours</w:t>
            </w:r>
          </w:p>
        </w:tc>
      </w:tr>
      <w:tr>
        <w:trPr>
          <w:tblHeader w:val="false"/>
        </w:trPr>
        <w:tc>
          <w:tcPr>
            <w:tcW w:type="dxa" w:w="92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Planned</w:t>
            </w:r>
          </w:p>
        </w:tc>
        <w:tc>
          <w:tcPr>
            <w:tcW w:type="dxa" w:w="739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Convenience, cosmetic, or a future date</w:t>
            </w:r>
          </w:p>
        </w:tc>
        <w:tc>
          <w:tcPr>
            <w:tcW w:type="dxa" w:w="205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 business day</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Always write down your ticket number.</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QR-2. How to Spot and Report a Phishing Email</w:t>
      </w:r>
    </w:p>
    <w:p>
      <w:pPr>
        <w:spacing w:after="110" w:line="220"/>
      </w:pPr>
      <w:r>
        <w:rPr>
          <w:rFonts w:ascii="Times New Roman" w:cs="Times New Roman" w:eastAsia="Times New Roman" w:hAnsi="Times New Roman"/>
          <w:b/>
          <w:bCs/>
          <w:sz w:val="20"/>
          <w:szCs w:val="20"/>
        </w:rPr>
        <w:t xml:space="preserve">Warning signs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message says it is urgent or has a deadline today.</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asks for money, gift cards, a banking change, or payroll information.</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asks you to sign in through a link.</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sender's address does not match the name shown, or is slightly misspelled.</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There is an external sender banner on a message that claims to be from a coworker.</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There is an attachment you were not expecting.</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It says to keep the request confidential, or not to call.</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sender says they are in a meeting and cannot take calls.</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new phone number claims to be an executive.</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Hovering over the link shows an address that does not match the text.</w:t>
      </w:r>
    </w:p>
    <w:p>
      <w:pPr>
        <w:spacing w:after="110" w:line="220"/>
      </w:pPr>
      <w:r>
        <w:rPr>
          <w:rFonts w:ascii="Times New Roman" w:cs="Times New Roman" w:eastAsia="Times New Roman" w:hAnsi="Times New Roman"/>
          <w:b/>
          <w:bCs/>
          <w:sz w:val="20"/>
          <w:szCs w:val="20"/>
        </w:rPr>
        <w:t xml:space="preserve">What to do</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click, reply, or open the attachment.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forward it to coworkers to ask what they think.</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 Gmail, click the three dots at the top right of the message and choose </w:t>
      </w:r>
      <w:r>
        <w:rPr>
          <w:rFonts w:ascii="Times New Roman" w:cs="Times New Roman" w:eastAsia="Times New Roman" w:hAnsi="Times New Roman"/>
          <w:b/>
          <w:bCs/>
          <w:sz w:val="20"/>
          <w:szCs w:val="20"/>
        </w:rPr>
        <w:t xml:space="preserve">Report phishing</w:t>
      </w:r>
      <w:r>
        <w:rPr>
          <w:rFonts w:ascii="Times New Roman" w:cs="Times New Roman" w:eastAsia="Times New Roman" w:hAnsi="Times New Roman"/>
          <w:sz w:val="20"/>
          <w:szCs w:val="20"/>
        </w:rPr>
        <w:t xml:space="preserv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Forward it to [insert address].</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it involves money or looks like it came from an executive, also call Aspen Technology at [insert number] and tell the Director of Finance.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Wait to be told it is safe before deleting it.</w:t>
      </w:r>
    </w:p>
    <w:p>
      <w:pPr>
        <w:spacing w:after="110" w:line="220"/>
      </w:pPr>
      <w:r>
        <w:rPr>
          <w:rFonts w:ascii="Times New Roman" w:cs="Times New Roman" w:eastAsia="Times New Roman" w:hAnsi="Times New Roman"/>
          <w:b/>
          <w:bCs/>
          <w:sz w:val="20"/>
          <w:szCs w:val="20"/>
        </w:rPr>
        <w:t xml:space="preserve">If you already clicked or typed your password</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Call Aspen Technology at [insert number] immediately. Do not send an email.</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Unplug the network cable and turn off the Wi-Fi.</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change your password yourself. They will reset it and sign the attacker out at the same time.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your supervisor.</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You will not be in trouble. Reporting quickly is what protects everyone.</w:t>
      </w:r>
    </w:p>
    <w:p>
      <w:pPr>
        <w:spacing w:after="110" w:line="220"/>
      </w:pPr>
      <w:r>
        <w:rPr>
          <w:rFonts w:ascii="Times New Roman" w:cs="Times New Roman" w:eastAsia="Times New Roman" w:hAnsi="Times New Roman"/>
          <w:b/>
          <w:bCs/>
          <w:sz w:val="20"/>
          <w:szCs w:val="20"/>
        </w:rPr>
        <w:t xml:space="preserve">No executive at Spectrum for Living will ever ask you by email or text to buy gift cards, send a wire transfer, or send employee payroll information.</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QR-3. What to Do If a Computer May Have a Virus</w:t>
      </w:r>
    </w:p>
    <w:p>
      <w:pPr>
        <w:spacing w:after="110" w:line="220"/>
      </w:pPr>
      <w:r>
        <w:rPr>
          <w:rFonts w:ascii="Times New Roman" w:cs="Times New Roman" w:eastAsia="Times New Roman" w:hAnsi="Times New Roman"/>
          <w:b/>
          <w:bCs/>
          <w:sz w:val="20"/>
          <w:szCs w:val="20"/>
        </w:rPr>
        <w:t xml:space="preserve">Signs.</w:t>
      </w:r>
      <w:r>
        <w:rPr>
          <w:rFonts w:ascii="Times New Roman" w:cs="Times New Roman" w:eastAsia="Times New Roman" w:hAnsi="Times New Roman"/>
          <w:sz w:val="20"/>
          <w:szCs w:val="20"/>
        </w:rPr>
        <w:t xml:space="preserve"> Files renamed or will not open. A note on the screen demanding payment. Sudden extreme slowness. Programs opening by themselves. Security software turned off. Network drives suddenly failing.</w:t>
      </w:r>
    </w:p>
    <w:p>
      <w:pPr>
        <w:spacing w:after="110" w:line="220"/>
      </w:pPr>
      <w:r>
        <w:rPr>
          <w:rFonts w:ascii="Times New Roman" w:cs="Times New Roman" w:eastAsia="Times New Roman" w:hAnsi="Times New Roman"/>
          <w:b/>
          <w:bCs/>
          <w:sz w:val="20"/>
          <w:szCs w:val="20"/>
        </w:rPr>
        <w:t xml:space="preserve">Do these in order</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Stop typing. Do not click anything else.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Unplug the network cable and turn off the Wi-Fi.</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Do not turn the computer off</w:t>
      </w:r>
      <w:r>
        <w:rPr>
          <w:rFonts w:ascii="Times New Roman" w:cs="Times New Roman" w:eastAsia="Times New Roman" w:hAnsi="Times New Roman"/>
          <w:sz w:val="20"/>
          <w:szCs w:val="20"/>
        </w:rPr>
        <w:t xml:space="preserve">, unless there is smoke, fire, or a safety hazard. Turning it off destroys information needed to find out what happened.</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Take a photo of the screen with your phone.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Call Aspen Technology at [insert number]. After hours call [insert number]. </w:t>
      </w:r>
      <w:r>
        <w:rPr>
          <w:rFonts w:ascii="Times New Roman" w:cs="Times New Roman" w:eastAsia="Times New Roman" w:hAnsi="Times New Roman"/>
          <w:b/>
          <w:bCs/>
          <w:sz w:val="20"/>
          <w:szCs w:val="20"/>
        </w:rPr>
        <w:t xml:space="preserve">Do not send an email</w:t>
      </w:r>
      <w:r>
        <w:rPr>
          <w:rFonts w:ascii="Times New Roman" w:cs="Times New Roman" w:eastAsia="Times New Roman" w:hAnsi="Times New Roman"/>
          <w:sz w:val="20"/>
          <w:szCs w:val="20"/>
        </w:rPr>
        <w:t xml:space="preserve">, because email may be affected.</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your supervisor and the site lead.</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coworkers out loud not to use shared drives until you are told it is safe.</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Say right away if files on a shared drive are affected. That means it is spreading.</w:t>
      </w:r>
    </w:p>
    <w:p>
      <w:pPr>
        <w:spacing w:after="110" w:line="220"/>
      </w:pPr>
      <w:r>
        <w:rPr>
          <w:rFonts w:ascii="Times New Roman" w:cs="Times New Roman" w:eastAsia="Times New Roman" w:hAnsi="Times New Roman"/>
          <w:b/>
          <w:bCs/>
          <w:sz w:val="20"/>
          <w:szCs w:val="20"/>
        </w:rPr>
        <w:t xml:space="preserve">Do not</w:t>
      </w:r>
      <w:r>
        <w:rPr>
          <w:rFonts w:ascii="Times New Roman" w:cs="Times New Roman" w:eastAsia="Times New Roman" w:hAnsi="Times New Roman"/>
          <w:sz w:val="20"/>
          <w:szCs w:val="20"/>
        </w:rPr>
        <w:t xml:space="preserve"> run a virus scan, delete files, try to clean it up, or plug in a USB drive or phone.</w:t>
      </w:r>
    </w:p>
    <w:p>
      <w:pPr>
        <w:spacing w:after="110" w:line="220"/>
      </w:pPr>
      <w:r>
        <w:rPr>
          <w:rFonts w:ascii="Times New Roman" w:cs="Times New Roman" w:eastAsia="Times New Roman" w:hAnsi="Times New Roman"/>
          <w:b/>
          <w:bCs/>
          <w:sz w:val="20"/>
          <w:szCs w:val="20"/>
        </w:rPr>
        <w:t xml:space="preserve">If the computer is needed for care documentation</w:t>
      </w:r>
      <w:r>
        <w:rPr>
          <w:rFonts w:ascii="Times New Roman" w:cs="Times New Roman" w:eastAsia="Times New Roman" w:hAnsi="Times New Roman"/>
          <w:sz w:val="20"/>
          <w:szCs w:val="20"/>
        </w:rPr>
        <w:t xml:space="preserve">, say so, and ask for a replacement. Do not keep using the affected computer.</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QR-4. Password and 2-Step Verification Help</w:t>
      </w:r>
    </w:p>
    <w:p>
      <w:pPr>
        <w:spacing w:after="110" w:line="220"/>
      </w:pPr>
      <w:r>
        <w:rPr>
          <w:rFonts w:ascii="Times New Roman" w:cs="Times New Roman" w:eastAsia="Times New Roman" w:hAnsi="Times New Roman"/>
          <w:b/>
          <w:bCs/>
          <w:sz w:val="20"/>
          <w:szCs w:val="20"/>
        </w:rPr>
        <w:t xml:space="preserve">Forgot your password or locked out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Try the self service reset at [insert link].</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that does not work, call Aspen Technology at [insert number]. After hours call [insert number].</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Have ready your name, title, department, site, supervisor's name, the system, and the exact error message.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Expect to be asked questions to confirm who you are. If they cannot confirm it, they will not reset the password. </w:t>
      </w:r>
      <w:r>
        <w:rPr>
          <w:rFonts w:ascii="Times New Roman" w:cs="Times New Roman" w:eastAsia="Times New Roman" w:hAnsi="Times New Roman"/>
          <w:b/>
          <w:bCs/>
          <w:sz w:val="20"/>
          <w:szCs w:val="20"/>
        </w:rPr>
        <w:t xml:space="preserve">That is the rule that protects your account.</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You will get a temporary password by phone, </w:t>
      </w:r>
      <w:r>
        <w:rPr>
          <w:rFonts w:ascii="Times New Roman" w:cs="Times New Roman" w:eastAsia="Times New Roman" w:hAnsi="Times New Roman"/>
          <w:b/>
          <w:bCs/>
          <w:sz w:val="20"/>
          <w:szCs w:val="20"/>
        </w:rPr>
        <w:t xml:space="preserve">not by email</w:t>
      </w:r>
      <w:r>
        <w:rPr>
          <w:rFonts w:ascii="Times New Roman" w:cs="Times New Roman" w:eastAsia="Times New Roman" w:hAnsi="Times New Roman"/>
          <w:sz w:val="20"/>
          <w:szCs w:val="20"/>
        </w:rPr>
        <w:t xml:space="preserv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Sign in and set a new password right away.</w:t>
      </w:r>
    </w:p>
    <w:p>
      <w:pPr>
        <w:spacing w:after="110" w:line="220"/>
      </w:pPr>
      <w:r>
        <w:rPr>
          <w:rFonts w:ascii="Times New Roman" w:cs="Times New Roman" w:eastAsia="Times New Roman" w:hAnsi="Times New Roman"/>
          <w:b/>
          <w:bCs/>
          <w:sz w:val="20"/>
          <w:szCs w:val="20"/>
        </w:rPr>
        <w:t xml:space="preserve">No one will ever ask you for your password. Never give your password to anyone, including your supervisor.</w:t>
      </w:r>
    </w:p>
    <w:p>
      <w:pPr>
        <w:spacing w:after="110" w:line="220"/>
      </w:pPr>
      <w:r>
        <w:rPr>
          <w:rFonts w:ascii="Times New Roman" w:cs="Times New Roman" w:eastAsia="Times New Roman" w:hAnsi="Times New Roman"/>
          <w:b/>
          <w:bCs/>
          <w:sz w:val="20"/>
          <w:szCs w:val="20"/>
        </w:rPr>
        <w:t xml:space="preserve">Locked out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Wait 15 to 30 minutes. Many lockouts clear on their own.</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that Caps Lock is off.</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your other devices. An old saved password on a phone or tablet trying over and over is the most common cause.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Still locked out, call.</w:t>
      </w:r>
    </w:p>
    <w:p>
      <w:pPr>
        <w:spacing w:after="110" w:line="220"/>
      </w:pPr>
      <w:r>
        <w:rPr>
          <w:rFonts w:ascii="Times New Roman" w:cs="Times New Roman" w:eastAsia="Times New Roman" w:hAnsi="Times New Roman"/>
          <w:b/>
          <w:bCs/>
          <w:sz w:val="20"/>
          <w:szCs w:val="20"/>
        </w:rPr>
        <w:t xml:space="preserve">Lost, broken, or replaced the phone with your 2-Step Verification app</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Call right away, day or night. Do not wait for your next shift.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Say whether the phone also had agency email or files on it.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Before you trade in or erase an old phone, submit a ticket first.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Keep your backup codes somewhere locked, not in email and not on the same phone.</w:t>
      </w:r>
    </w:p>
    <w:p>
      <w:pPr>
        <w:spacing w:after="110" w:line="220"/>
      </w:pPr>
      <w:r>
        <w:rPr>
          <w:rFonts w:ascii="Times New Roman" w:cs="Times New Roman" w:eastAsia="Times New Roman" w:hAnsi="Times New Roman"/>
          <w:b/>
          <w:bCs/>
          <w:sz w:val="20"/>
          <w:szCs w:val="20"/>
        </w:rPr>
        <w:t xml:space="preserve">2-Step Verification is never turned off to get you back in. You get back in by setting it up again.</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QR-5. Internet or Phone Outage</w:t>
      </w:r>
    </w:p>
    <w:p>
      <w:pPr>
        <w:spacing w:after="110" w:line="220"/>
      </w:pPr>
      <w:r>
        <w:rPr>
          <w:rFonts w:ascii="Times New Roman" w:cs="Times New Roman" w:eastAsia="Times New Roman" w:hAnsi="Times New Roman"/>
          <w:b/>
          <w:bCs/>
          <w:sz w:val="20"/>
          <w:szCs w:val="20"/>
        </w:rPr>
        <w:t xml:space="preserve">First, safety</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Can staff call 911 and the on call nurse right now? If not, call Aspen Technology at [insert number] immediately, hand out cell phones, and call the program on call number.</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Is the fire alarm, emergency call system, or door security affected? Follow the site emergency plan.</w:t>
      </w:r>
    </w:p>
    <w:p>
      <w:pPr>
        <w:spacing w:after="110" w:line="220"/>
      </w:pPr>
      <w:r>
        <w:rPr>
          <w:rFonts w:ascii="Times New Roman" w:cs="Times New Roman" w:eastAsia="Times New Roman" w:hAnsi="Times New Roman"/>
          <w:b/>
          <w:bCs/>
          <w:sz w:val="20"/>
          <w:szCs w:val="20"/>
        </w:rPr>
        <w:t xml:space="preserve">Then, find out how big it is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4046"/>
        <w:gridCol w:w="6322"/>
      </w:tblGrid>
      <w:tr>
        <w:trPr>
          <w:tblHeader/>
        </w:trPr>
        <w:tc>
          <w:tcPr>
            <w:tcW w:type="dxa" w:w="404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Question</w:t>
            </w:r>
          </w:p>
        </w:tc>
        <w:tc>
          <w:tcPr>
            <w:tcW w:type="dxa" w:w="632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If yes</w:t>
            </w:r>
          </w:p>
        </w:tc>
      </w:tr>
      <w:tr>
        <w:trPr>
          <w:tblHeader w:val="false"/>
        </w:trPr>
        <w:tc>
          <w:tcPr>
            <w:tcW w:type="dxa" w:w="404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Only my device?</w:t>
            </w:r>
          </w:p>
        </w:tc>
        <w:tc>
          <w:tcPr>
            <w:tcW w:type="dxa" w:w="63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Restart it and submit a routine ticket</w:t>
            </w:r>
          </w:p>
        </w:tc>
      </w:tr>
      <w:tr>
        <w:trPr>
          <w:tblHeader w:val="false"/>
        </w:trPr>
        <w:tc>
          <w:tcPr>
            <w:tcW w:type="dxa" w:w="404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Only the Wi-Fi, and wired works?</w:t>
            </w:r>
          </w:p>
        </w:tc>
        <w:tc>
          <w:tcPr>
            <w:tcW w:type="dxa" w:w="63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Use a wired computer and submit a ticket</w:t>
            </w:r>
          </w:p>
        </w:tc>
      </w:tr>
      <w:tr>
        <w:trPr>
          <w:tblHeader w:val="false"/>
        </w:trPr>
        <w:tc>
          <w:tcPr>
            <w:tcW w:type="dxa" w:w="404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The whole site?</w:t>
            </w:r>
          </w:p>
        </w:tc>
        <w:tc>
          <w:tcPr>
            <w:tcW w:type="dxa" w:w="63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Call Aspen Technology. At a home, call immediately</w:t>
            </w:r>
          </w:p>
        </w:tc>
      </w:tr>
      <w:tr>
        <w:trPr>
          <w:tblHeader w:val="false"/>
        </w:trPr>
        <w:tc>
          <w:tcPr>
            <w:tcW w:type="dxa" w:w="404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Other sites too?</w:t>
            </w:r>
          </w:p>
        </w:tc>
        <w:tc>
          <w:tcPr>
            <w:tcW w:type="dxa" w:w="632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Say so. This is an agency wide outage</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Always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Do not unplug, reset, or change any router, modem, or Wi-Fi equipment.</w:t>
      </w:r>
      <w:r>
        <w:rPr>
          <w:rFonts w:ascii="Times New Roman" w:cs="Times New Roman" w:eastAsia="Times New Roman" w:hAnsi="Times New Roman"/>
          <w:sz w:val="20"/>
          <w:szCs w:val="20"/>
        </w:rPr>
        <w:t xml:space="preserve"> Photograph the lights instead. Resetting equipment can turn a short outage into a repair that takes days.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Write down the time the outage started.</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Switch to the paper forms in the site downtime packet.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Tell everyone on shift what the backup calling method is.</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Call the program on call number if care documentation is affected.</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Write down anything you could not complete.</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Ask for a mobile hotspot if the outage passes one hour.</w:t>
      </w:r>
    </w:p>
    <w:p>
      <w:pPr>
        <w:spacing w:after="110" w:line="220"/>
      </w:pPr>
      <w:r>
        <w:rPr>
          <w:rFonts w:ascii="Times New Roman" w:cs="Times New Roman" w:eastAsia="Times New Roman" w:hAnsi="Times New Roman"/>
          <w:b/>
          <w:bCs/>
          <w:sz w:val="20"/>
          <w:szCs w:val="20"/>
        </w:rPr>
        <w:t xml:space="preserve">When it comes back.</w:t>
      </w:r>
      <w:r>
        <w:rPr>
          <w:rFonts w:ascii="Times New Roman" w:cs="Times New Roman" w:eastAsia="Times New Roman" w:hAnsi="Times New Roman"/>
          <w:sz w:val="20"/>
          <w:szCs w:val="20"/>
        </w:rPr>
        <w:t xml:space="preserve"> Test a website, Gmail, the care documentation system, the phones in and out, and printing before telling staff it is fixed. Write down the end time. Enter the paper documentation within [insert number] hours.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QR-6. No Heat, No Hot Water, or No Cooling</w:t>
      </w:r>
    </w:p>
    <w:p>
      <w:pPr>
        <w:spacing w:after="110" w:line="220"/>
      </w:pPr>
      <w:r>
        <w:rPr>
          <w:rFonts w:ascii="Times New Roman" w:cs="Times New Roman" w:eastAsia="Times New Roman" w:hAnsi="Times New Roman"/>
          <w:b/>
          <w:bCs/>
          <w:sz w:val="20"/>
          <w:szCs w:val="20"/>
        </w:rPr>
        <w:t xml:space="preserve">This is an emergency at a home when it is below [insert temperature] outside with no heat, above [insert temperature] inside with no cooling, or when anyone at the site has a medical condition affected by temperature. Call Facilities at [insert number] right away.</w:t>
      </w:r>
    </w:p>
    <w:p>
      <w:pPr>
        <w:spacing w:after="110" w:line="220"/>
      </w:pPr>
      <w:r>
        <w:rPr>
          <w:rFonts w:ascii="Times New Roman" w:cs="Times New Roman" w:eastAsia="Times New Roman" w:hAnsi="Times New Roman"/>
          <w:b/>
          <w:bCs/>
          <w:sz w:val="20"/>
          <w:szCs w:val="20"/>
        </w:rPr>
        <w:t xml:space="preserve">If you smell gas: get everyone out, do not touch light switches or phones inside, call 911 from outside, then call the gas company at [insert number].</w:t>
      </w:r>
    </w:p>
    <w:p>
      <w:pPr>
        <w:spacing w:after="110" w:line="220"/>
      </w:pPr>
      <w:r>
        <w:rPr>
          <w:rFonts w:ascii="Times New Roman" w:cs="Times New Roman" w:eastAsia="Times New Roman" w:hAnsi="Times New Roman"/>
          <w:b/>
          <w:bCs/>
          <w:sz w:val="20"/>
          <w:szCs w:val="20"/>
        </w:rPr>
        <w:t xml:space="preserve">Check and write down</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What the thermostat reads and what it is set to.</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Whether it is set to heat or cool rather than off or fan.</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Whether the whole building or just one room is affected.</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Whether vents or radiators are blocked by furniture.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For no hot water, whether it is one faucet or the whole house.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Take a photo of the thermostat and of any red reset button or warning light.</w:t>
      </w:r>
    </w:p>
    <w:p>
      <w:pPr>
        <w:spacing w:after="110" w:line="220"/>
      </w:pPr>
      <w:r>
        <w:rPr>
          <w:rFonts w:ascii="Times New Roman" w:cs="Times New Roman" w:eastAsia="Times New Roman" w:hAnsi="Times New Roman"/>
          <w:b/>
          <w:bCs/>
          <w:sz w:val="20"/>
          <w:szCs w:val="20"/>
        </w:rPr>
        <w:t xml:space="preserve">Do not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press a boiler or furnace reset button more than once.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change a water heater temperature setting.</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use an unapproved space heater.</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 not block or close vents.</w:t>
      </w:r>
    </w:p>
    <w:p>
      <w:pPr>
        <w:spacing w:after="110" w:line="220"/>
      </w:pPr>
      <w:r>
        <w:rPr>
          <w:rFonts w:ascii="Times New Roman" w:cs="Times New Roman" w:eastAsia="Times New Roman" w:hAnsi="Times New Roman"/>
          <w:b/>
          <w:bCs/>
          <w:sz w:val="20"/>
          <w:szCs w:val="20"/>
        </w:rPr>
        <w:t xml:space="preserve">While you wait</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Move people to the most comfortable part of the building.</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Record the indoor temperature every hour and write it in the log.</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Call the program on call number if anyone's health may be affected.</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Blankets or fluids as appropriate, following program guidance.</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QR-7. Water Leak or Flood</w:t>
      </w:r>
    </w:p>
    <w:p>
      <w:pPr>
        <w:spacing w:after="110" w:line="220"/>
      </w:pPr>
      <w:r>
        <w:rPr>
          <w:rFonts w:ascii="Times New Roman" w:cs="Times New Roman" w:eastAsia="Times New Roman" w:hAnsi="Times New Roman"/>
          <w:b/>
          <w:bCs/>
          <w:sz w:val="20"/>
          <w:szCs w:val="20"/>
        </w:rPr>
        <w:t xml:space="preserve">Call 911 first if water is near outlets, panels, or electrical equipment, or if anyone could be shocked. Do not walk into standing water that may be in contact with electricity.</w:t>
      </w:r>
    </w:p>
    <w:p>
      <w:pPr>
        <w:spacing w:after="110" w:line="220"/>
      </w:pPr>
      <w:r>
        <w:rPr>
          <w:rFonts w:ascii="Times New Roman" w:cs="Times New Roman" w:eastAsia="Times New Roman" w:hAnsi="Times New Roman"/>
          <w:b/>
          <w:bCs/>
          <w:sz w:val="20"/>
          <w:szCs w:val="20"/>
        </w:rPr>
        <w:t xml:space="preserve">Stop the water if you safely can</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Find the shutoff valve. Toilets and sinks have one behind or below them. Turn it clockwise, gently.</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Do not force a stiff valve.</w:t>
      </w:r>
      <w:r>
        <w:rPr>
          <w:rFonts w:ascii="Times New Roman" w:cs="Times New Roman" w:eastAsia="Times New Roman" w:hAnsi="Times New Roman"/>
          <w:sz w:val="20"/>
          <w:szCs w:val="20"/>
        </w:rPr>
        <w:t xml:space="preserve"> An old valve can break and make the leak much worse.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you cannot find or turn it, call Facilities at [insert number] immediately.</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main water shutoff location should be labeled at your site. If it is not, submit a ticket to have it labeled.</w:t>
      </w:r>
    </w:p>
    <w:p>
      <w:pPr>
        <w:spacing w:after="110" w:line="220"/>
      </w:pPr>
      <w:r>
        <w:rPr>
          <w:rFonts w:ascii="Times New Roman" w:cs="Times New Roman" w:eastAsia="Times New Roman" w:hAnsi="Times New Roman"/>
          <w:b/>
          <w:bCs/>
          <w:sz w:val="20"/>
          <w:szCs w:val="20"/>
        </w:rPr>
        <w:t xml:space="preserve">Then</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Put down towels or a bucket and keep people away.</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Photograph the leak and any damage.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Report it. Running water you cannot stop is an emergency. A slow drip is routine, but still report it, because a slow drip becomes a ceiling collapse.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Say whether the water is clean, gray, or sewage. </w:t>
      </w:r>
      <w:r>
        <w:rPr>
          <w:rFonts w:ascii="Times New Roman" w:cs="Times New Roman" w:eastAsia="Times New Roman" w:hAnsi="Times New Roman"/>
          <w:b/>
          <w:bCs/>
          <w:sz w:val="20"/>
          <w:szCs w:val="20"/>
        </w:rPr>
        <w:t xml:space="preserve">Sewage backup is an emergency</w:t>
      </w:r>
      <w:r>
        <w:rPr>
          <w:rFonts w:ascii="Times New Roman" w:cs="Times New Roman" w:eastAsia="Times New Roman" w:hAnsi="Times New Roman"/>
          <w:sz w:val="20"/>
          <w:szCs w:val="20"/>
        </w:rPr>
        <w:t xml:space="preserve"> and the area stays closed until it is cleaned properly.</w:t>
      </w:r>
    </w:p>
    <w:p>
      <w:pPr>
        <w:spacing w:after="110" w:line="220"/>
      </w:pPr>
      <w:r>
        <w:rPr>
          <w:rFonts w:ascii="Times New Roman" w:cs="Times New Roman" w:eastAsia="Times New Roman" w:hAnsi="Times New Roman"/>
          <w:b/>
          <w:bCs/>
          <w:sz w:val="20"/>
          <w:szCs w:val="20"/>
        </w:rPr>
        <w:t xml:space="preserve">Do not</w:t>
      </w:r>
      <w:r>
        <w:rPr>
          <w:rFonts w:ascii="Times New Roman" w:cs="Times New Roman" w:eastAsia="Times New Roman" w:hAnsi="Times New Roman"/>
          <w:sz w:val="20"/>
          <w:szCs w:val="20"/>
        </w:rPr>
        <w:t xml:space="preserve"> use chemical drain cleaners, plunge an overflowing toilet before shutting the valve, remove a ceiling tile holding water, or use a household vacuum on standing water.</w:t>
      </w:r>
    </w:p>
    <w:p>
      <w:pPr>
        <w:spacing w:after="110" w:line="220"/>
      </w:pPr>
      <w:r>
        <w:rPr>
          <w:rFonts w:ascii="Times New Roman" w:cs="Times New Roman" w:eastAsia="Times New Roman" w:hAnsi="Times New Roman"/>
          <w:b/>
          <w:bCs/>
          <w:sz w:val="20"/>
          <w:szCs w:val="20"/>
        </w:rPr>
        <w:t xml:space="preserve">Also report</w:t>
      </w:r>
      <w:r>
        <w:rPr>
          <w:rFonts w:ascii="Times New Roman" w:cs="Times New Roman" w:eastAsia="Times New Roman" w:hAnsi="Times New Roman"/>
          <w:sz w:val="20"/>
          <w:szCs w:val="20"/>
        </w:rPr>
        <w:t xml:space="preserve"> a water stain, a musty smell, or peeling paint even with no active leak. Those are the early signs of a hidden leak.</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QR-8. Power Outage at a Site</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Account for everyone. </w:t>
      </w:r>
      <w:r>
        <w:rPr>
          <w:rFonts w:ascii="Times New Roman" w:cs="Times New Roman" w:eastAsia="Times New Roman" w:hAnsi="Times New Roman"/>
          <w:b/>
          <w:bCs/>
          <w:sz w:val="20"/>
          <w:szCs w:val="20"/>
        </w:rPr>
        <w:t xml:space="preserve">Check immediately on anyone who depends on powered medical or assistive equipment</w:t>
      </w:r>
      <w:r>
        <w:rPr>
          <w:rFonts w:ascii="Times New Roman" w:cs="Times New Roman" w:eastAsia="Times New Roman" w:hAnsi="Times New Roman"/>
          <w:sz w:val="20"/>
          <w:szCs w:val="20"/>
        </w:rPr>
        <w:t xml:space="preserve">, including oxygen, feeding pumps, ceiling lifts, and powered beds.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Call the program on call number and Facilities at [insert number].</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whether the neighbors have power. If the street is out, report it to the electric company at [insert number] and get an estimated restoration time.</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the site has a generator, confirm it started. If it did not, call Facilities immediately.</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Write down the time the power went out.</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refrigerators and freezers holding food or medication, record the temperatures, and keep the doors closed.</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Remember that phones, Wi-Fi, and door systems stop working even if laptops still run on battery. Use cell phones.</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Switch to paper documentation.</w:t>
      </w:r>
    </w:p>
    <w:p>
      <w:pPr>
        <w:spacing w:after="110" w:line="220"/>
      </w:pPr>
      <w:r>
        <w:rPr>
          <w:rFonts w:ascii="Times New Roman" w:cs="Times New Roman" w:eastAsia="Times New Roman" w:hAnsi="Times New Roman"/>
          <w:b/>
          <w:bCs/>
          <w:sz w:val="20"/>
          <w:szCs w:val="20"/>
        </w:rPr>
        <w:t xml:space="preserve">Do not</w:t>
      </w:r>
      <w:r>
        <w:rPr>
          <w:rFonts w:ascii="Times New Roman" w:cs="Times New Roman" w:eastAsia="Times New Roman" w:hAnsi="Times New Roman"/>
          <w:sz w:val="20"/>
          <w:szCs w:val="20"/>
        </w:rPr>
        <w:t xml:space="preserve"> use candles, run a generator or grill indoors or in a garage, open the breaker panel, or overload outlets and extension cords.</w:t>
      </w:r>
    </w:p>
    <w:p>
      <w:pPr>
        <w:spacing w:after="110" w:line="220"/>
      </w:pPr>
      <w:r>
        <w:rPr>
          <w:rFonts w:ascii="Times New Roman" w:cs="Times New Roman" w:eastAsia="Times New Roman" w:hAnsi="Times New Roman"/>
          <w:b/>
          <w:bCs/>
          <w:sz w:val="20"/>
          <w:szCs w:val="20"/>
        </w:rPr>
        <w:t xml:space="preserve">One outlet only?</w:t>
      </w:r>
      <w:r>
        <w:rPr>
          <w:rFonts w:ascii="Times New Roman" w:cs="Times New Roman" w:eastAsia="Times New Roman" w:hAnsi="Times New Roman"/>
          <w:sz w:val="20"/>
          <w:szCs w:val="20"/>
        </w:rPr>
        <w:t xml:space="preserve"> Look for a reset button on the outlet itself and press it once. Check the breaker panel for a breaker between on and off and reset it </w:t>
      </w:r>
      <w:r>
        <w:rPr>
          <w:rFonts w:ascii="Times New Roman" w:cs="Times New Roman" w:eastAsia="Times New Roman" w:hAnsi="Times New Roman"/>
          <w:b/>
          <w:bCs/>
          <w:sz w:val="20"/>
          <w:szCs w:val="20"/>
        </w:rPr>
        <w:t xml:space="preserve">once</w:t>
      </w:r>
      <w:r>
        <w:rPr>
          <w:rFonts w:ascii="Times New Roman" w:cs="Times New Roman" w:eastAsia="Times New Roman" w:hAnsi="Times New Roman"/>
          <w:sz w:val="20"/>
          <w:szCs w:val="20"/>
        </w:rPr>
        <w:t xml:space="preserve">. If it trips again, stop and submit a ticket. A breaker that keeps tripping is protecting you from a real fault.</w:t>
      </w:r>
    </w:p>
    <w:p>
      <w:pPr>
        <w:spacing w:after="110" w:line="220"/>
      </w:pPr>
      <w:r>
        <w:rPr>
          <w:rFonts w:ascii="Times New Roman" w:cs="Times New Roman" w:eastAsia="Times New Roman" w:hAnsi="Times New Roman"/>
          <w:b/>
          <w:bCs/>
          <w:sz w:val="20"/>
          <w:szCs w:val="20"/>
        </w:rPr>
        <w:t xml:space="preserve">When power returns.</w:t>
      </w:r>
      <w:r>
        <w:rPr>
          <w:rFonts w:ascii="Times New Roman" w:cs="Times New Roman" w:eastAsia="Times New Roman" w:hAnsi="Times New Roman"/>
          <w:sz w:val="20"/>
          <w:szCs w:val="20"/>
        </w:rPr>
        <w:t xml:space="preserve"> Check heating and cooling, refrigerators, phones, internet, door locks, alarms, and medical equipment. Record refrigerator and freezer temperatures and follow program guidance on food and medication. Write down the restoration time.</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QR-9. Using Artificial Intelligence Safely</w:t>
      </w:r>
    </w:p>
    <w:p>
      <w:pPr>
        <w:spacing w:after="110" w:line="220"/>
      </w:pPr>
      <w:r>
        <w:rPr>
          <w:rFonts w:ascii="Times New Roman" w:cs="Times New Roman" w:eastAsia="Times New Roman" w:hAnsi="Times New Roman"/>
          <w:b/>
          <w:bCs/>
          <w:sz w:val="20"/>
          <w:szCs w:val="20"/>
        </w:rPr>
        <w:t xml:space="preserve">You may use an approved AI tool to</w:t>
      </w:r>
      <w:r>
        <w:rPr>
          <w:rFonts w:ascii="Times New Roman" w:cs="Times New Roman" w:eastAsia="Times New Roman" w:hAnsi="Times New Roman"/>
          <w:sz w:val="20"/>
          <w:szCs w:val="20"/>
        </w:rPr>
        <w:t xml:space="preserve"> draft and improve emails, outline reports and plans, summarize notes you took yourself, draft job descriptions and contractor scopes, simplify wording, and draft checklists.</w:t>
      </w:r>
    </w:p>
    <w:p>
      <w:pPr>
        <w:spacing w:after="110" w:line="220"/>
      </w:pPr>
      <w:r>
        <w:rPr>
          <w:rFonts w:ascii="Times New Roman" w:cs="Times New Roman" w:eastAsia="Times New Roman" w:hAnsi="Times New Roman"/>
          <w:b/>
          <w:bCs/>
          <w:sz w:val="20"/>
          <w:szCs w:val="20"/>
        </w:rPr>
        <w:t xml:space="preserve">Never enter any of this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Anything about a person we support. No names, no initials, no dates, no site names, no descriptions, no diagnoses, no incidents.</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Employee personnel information, including reviews, discipline, medical information, and pay.</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Social Security numbers, bank account numbers, or passwords.</w:t>
      </w:r>
    </w:p>
    <w:p>
      <w:pPr>
        <w:spacing w:after="110" w:line="220"/>
      </w:pPr>
      <w:r>
        <w:rPr>
          <w:rFonts w:ascii="Times New Roman" w:cs="Times New Roman" w:eastAsia="Times New Roman" w:hAnsi="Times New Roman"/>
          <w:b/>
          <w:bCs/>
          <w:sz w:val="20"/>
          <w:szCs w:val="20"/>
        </w:rPr>
        <w:t xml:space="preserve">Never use AI to decide</w:t>
      </w:r>
      <w:r>
        <w:rPr>
          <w:rFonts w:ascii="Times New Roman" w:cs="Times New Roman" w:eastAsia="Times New Roman" w:hAnsi="Times New Roman"/>
          <w:sz w:val="20"/>
          <w:szCs w:val="20"/>
        </w:rPr>
        <w:t xml:space="preserve"> anything about a person's services, housing, health, benefits, job, discipline, or money.</w:t>
      </w:r>
    </w:p>
    <w:p>
      <w:pPr>
        <w:spacing w:after="110" w:line="220"/>
      </w:pPr>
      <w:r>
        <w:rPr>
          <w:rFonts w:ascii="Times New Roman" w:cs="Times New Roman" w:eastAsia="Times New Roman" w:hAnsi="Times New Roman"/>
          <w:b/>
          <w:bCs/>
          <w:sz w:val="20"/>
          <w:szCs w:val="20"/>
        </w:rPr>
        <w:t xml:space="preserve">Never use</w:t>
      </w:r>
      <w:r>
        <w:rPr>
          <w:rFonts w:ascii="Times New Roman" w:cs="Times New Roman" w:eastAsia="Times New Roman" w:hAnsi="Times New Roman"/>
          <w:sz w:val="20"/>
          <w:szCs w:val="20"/>
        </w:rPr>
        <w:t xml:space="preserve"> a personal AI account, or a tool that is not on the approved list.</w:t>
      </w:r>
    </w:p>
    <w:p>
      <w:pPr>
        <w:spacing w:after="110" w:line="220"/>
      </w:pPr>
      <w:r>
        <w:rPr>
          <w:rFonts w:ascii="Times New Roman" w:cs="Times New Roman" w:eastAsia="Times New Roman" w:hAnsi="Times New Roman"/>
          <w:b/>
          <w:bCs/>
          <w:sz w:val="20"/>
          <w:szCs w:val="20"/>
        </w:rPr>
        <w:t xml:space="preserve">Before you type, check five things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Is this tool on the approved list?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Am I signed in with my Spectrum for Living account?</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Could anything I am entering identify a real person?</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Is this a decision about a person? If yes, stop.</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Can I check every fact it gives back?</w:t>
      </w:r>
    </w:p>
    <w:p>
      <w:pPr>
        <w:spacing w:after="110" w:line="220"/>
      </w:pPr>
      <w:r>
        <w:rPr>
          <w:rFonts w:ascii="Times New Roman" w:cs="Times New Roman" w:eastAsia="Times New Roman" w:hAnsi="Times New Roman"/>
          <w:b/>
          <w:bCs/>
          <w:sz w:val="20"/>
          <w:szCs w:val="20"/>
        </w:rPr>
        <w:t xml:space="preserve">After it answers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Open every citation. AI invents regulation numbers, statistics, and quotations that look real.</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Check every number against its real source.</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Read for language that is dismissive of people with disabilities.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You are responsible for what you send.</w:t>
      </w:r>
    </w:p>
    <w:p>
      <w:pPr>
        <w:spacing w:after="110" w:line="220"/>
      </w:pPr>
      <w:r>
        <w:rPr>
          <w:rFonts w:ascii="Times New Roman" w:cs="Times New Roman" w:eastAsia="Times New Roman" w:hAnsi="Times New Roman"/>
          <w:b/>
          <w:bCs/>
          <w:sz w:val="20"/>
          <w:szCs w:val="20"/>
        </w:rPr>
        <w:t xml:space="preserve">Made a mistake?</w:t>
      </w:r>
      <w:r>
        <w:rPr>
          <w:rFonts w:ascii="Times New Roman" w:cs="Times New Roman" w:eastAsia="Times New Roman" w:hAnsi="Times New Roman"/>
          <w:sz w:val="20"/>
          <w:szCs w:val="20"/>
        </w:rPr>
        <w:t xml:space="preserve"> Submit a ticket. If you entered personal information, call Aspen Technology right away. You will not be in trouble for reporting it.</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QR-10. Email Checklist</w:t>
      </w:r>
    </w:p>
    <w:p>
      <w:pPr>
        <w:spacing w:after="110" w:line="220"/>
      </w:pPr>
      <w:r>
        <w:rPr>
          <w:rFonts w:ascii="Times New Roman" w:cs="Times New Roman" w:eastAsia="Times New Roman" w:hAnsi="Times New Roman"/>
          <w:b/>
          <w:bCs/>
          <w:sz w:val="20"/>
          <w:szCs w:val="20"/>
        </w:rPr>
        <w:t xml:space="preserve">Before you send, check eight things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Are all the addresses correct? Did Gmail suggest the wrong person?</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Does everyone on Reply All really need this?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Does this contain health, personnel, donor, or financial information? Is this the right way to send it?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Did I attach the right file? Did I check for extra tabs or rows?</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If I sent a link, is it limited to the right people?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Does the subject line say the topic and what I need?</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Would I be comfortable if a surveyor, an attorney, a funder, or the Board read this?</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Does this ask for or approve a payment? If so, has it been verified by phone?</w:t>
      </w:r>
    </w:p>
    <w:p>
      <w:pPr>
        <w:spacing w:after="110" w:line="220"/>
      </w:pPr>
      <w:r>
        <w:rPr>
          <w:rFonts w:ascii="Times New Roman" w:cs="Times New Roman" w:eastAsia="Times New Roman" w:hAnsi="Times New Roman"/>
          <w:b/>
          <w:bCs/>
          <w:sz w:val="20"/>
          <w:szCs w:val="20"/>
        </w:rPr>
        <w:t xml:space="preserve">Subject line.</w:t>
      </w:r>
      <w:r>
        <w:rPr>
          <w:rFonts w:ascii="Times New Roman" w:cs="Times New Roman" w:eastAsia="Times New Roman" w:hAnsi="Times New Roman"/>
          <w:sz w:val="20"/>
          <w:szCs w:val="20"/>
        </w:rPr>
        <w:t xml:space="preserve"> Topic, what you need, and the date. Example: "Action needed: October fire drill schedule, reply by 10/3."</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975"/>
        <w:gridCol w:w="4393"/>
      </w:tblGrid>
      <w:tr>
        <w:trPr>
          <w:tblHeader/>
        </w:trPr>
        <w:tc>
          <w:tcPr>
            <w:tcW w:type="dxa" w:w="597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Do</w:t>
            </w:r>
          </w:p>
        </w:tc>
        <w:tc>
          <w:tcPr>
            <w:tcW w:type="dxa" w:w="439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Do not</w:t>
            </w:r>
          </w:p>
        </w:tc>
      </w:tr>
      <w:tr>
        <w:trPr>
          <w:tblHeader w:val="false"/>
        </w:trPr>
        <w:tc>
          <w:tcPr>
            <w:tcW w:type="dxa" w:w="5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Use your Spectrum for Living account for agency work</w:t>
            </w:r>
          </w:p>
        </w:tc>
        <w:tc>
          <w:tcPr>
            <w:tcW w:type="dxa" w:w="4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Use a personal email account</w:t>
            </w:r>
          </w:p>
        </w:tc>
      </w:tr>
      <w:tr>
        <w:trPr>
          <w:tblHeader w:val="false"/>
        </w:trPr>
        <w:tc>
          <w:tcPr>
            <w:tcW w:type="dxa" w:w="5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Put the request in the first two sentences</w:t>
            </w:r>
          </w:p>
        </w:tc>
        <w:tc>
          <w:tcPr>
            <w:tcW w:type="dxa" w:w="4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Bury it at the bottom</w:t>
            </w:r>
          </w:p>
        </w:tc>
      </w:tr>
      <w:tr>
        <w:trPr>
          <w:tblHeader w:val="false"/>
        </w:trPr>
        <w:tc>
          <w:tcPr>
            <w:tcW w:type="dxa" w:w="5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Use CC openly and say why</w:t>
            </w:r>
          </w:p>
        </w:tc>
        <w:tc>
          <w:tcPr>
            <w:tcW w:type="dxa" w:w="4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Use BCC to copy someone secretly</w:t>
            </w:r>
          </w:p>
        </w:tc>
      </w:tr>
      <w:tr>
        <w:trPr>
          <w:tblHeader w:val="false"/>
        </w:trPr>
        <w:tc>
          <w:tcPr>
            <w:tcW w:type="dxa" w:w="5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Send a Drive link limited to named people</w:t>
            </w:r>
          </w:p>
        </w:tc>
        <w:tc>
          <w:tcPr>
            <w:tcW w:type="dxa" w:w="4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Attach files with private information</w:t>
            </w:r>
          </w:p>
        </w:tc>
      </w:tr>
      <w:tr>
        <w:trPr>
          <w:tblHeader w:val="false"/>
        </w:trPr>
        <w:tc>
          <w:tcPr>
            <w:tcW w:type="dxa" w:w="5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Send media, legal, and regulator mail to the right office right away</w:t>
            </w:r>
          </w:p>
        </w:tc>
        <w:tc>
          <w:tcPr>
            <w:tcW w:type="dxa" w:w="4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Answer a reporter, attorney, or regulator yourself</w:t>
            </w:r>
          </w:p>
        </w:tc>
      </w:tr>
      <w:tr>
        <w:trPr>
          <w:tblHeader w:val="false"/>
        </w:trPr>
        <w:tc>
          <w:tcPr>
            <w:tcW w:type="dxa" w:w="5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Name a covering coworker in your out of office reply</w:t>
            </w:r>
          </w:p>
        </w:tc>
        <w:tc>
          <w:tcPr>
            <w:tcW w:type="dxa" w:w="4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Say you are traveling or out of the country</w:t>
            </w:r>
          </w:p>
        </w:tc>
      </w:tr>
      <w:tr>
        <w:trPr>
          <w:tblHeader w:val="false"/>
        </w:trPr>
        <w:tc>
          <w:tcPr>
            <w:tcW w:type="dxa" w:w="5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Report a suspicious message within one hour</w:t>
            </w:r>
          </w:p>
        </w:tc>
        <w:tc>
          <w:tcPr>
            <w:tcW w:type="dxa" w:w="4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Forward it to coworkers to ask what they think</w:t>
            </w:r>
          </w:p>
        </w:tc>
      </w:tr>
      <w:tr>
        <w:trPr>
          <w:tblHeader w:val="false"/>
        </w:trPr>
        <w:tc>
          <w:tcPr>
            <w:tcW w:type="dxa" w:w="597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Verify money requests by phone</w:t>
            </w:r>
          </w:p>
        </w:tc>
        <w:tc>
          <w:tcPr>
            <w:tcW w:type="dxa" w:w="43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Act on emailed payment instructions</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Sent it to the wrong person?</w:t>
      </w:r>
      <w:r>
        <w:rPr>
          <w:rFonts w:ascii="Times New Roman" w:cs="Times New Roman" w:eastAsia="Times New Roman" w:hAnsi="Times New Roman"/>
          <w:sz w:val="20"/>
          <w:szCs w:val="20"/>
        </w:rPr>
        <w:t xml:space="preserve"> Do not try to fix it quietly. Tell your supervisor, call Aspen Technology, report it to Compliance within one hour, and do not delete the message.</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QR-11. Site Emergency Contact Card</w:t>
      </w:r>
    </w:p>
    <w:p>
      <w:pPr>
        <w:spacing w:after="110" w:line="220"/>
      </w:pPr>
      <w:r>
        <w:rPr>
          <w:rFonts w:ascii="Times New Roman" w:cs="Times New Roman" w:eastAsia="Times New Roman" w:hAnsi="Times New Roman"/>
          <w:sz w:val="20"/>
          <w:szCs w:val="20"/>
        </w:rPr>
        <w:t xml:space="preserve">Print, fill in, and post next to every phone.</w:t>
      </w:r>
    </w:p>
    <w:p>
      <w:pPr>
        <w:spacing w:after="110" w:line="220"/>
      </w:pPr>
      <w:r>
        <w:rPr>
          <w:rFonts w:ascii="Times New Roman" w:cs="Times New Roman" w:eastAsia="Times New Roman" w:hAnsi="Times New Roman"/>
          <w:b/>
          <w:bCs/>
          <w:sz w:val="20"/>
          <w:szCs w:val="20"/>
        </w:rPr>
        <w:t xml:space="preserve">Spectrum for Living</w:t>
      </w:r>
    </w:p>
    <w:p>
      <w:pPr>
        <w:spacing w:after="110" w:line="220"/>
      </w:pPr>
      <w:r>
        <w:rPr>
          <w:rFonts w:ascii="Times New Roman" w:cs="Times New Roman" w:eastAsia="Times New Roman" w:hAnsi="Times New Roman"/>
          <w:sz w:val="20"/>
          <w:szCs w:val="20"/>
        </w:rPr>
        <w:t xml:space="preserve">Site name: ______________________________________________</w:t>
      </w:r>
    </w:p>
    <w:p>
      <w:pPr>
        <w:spacing w:after="110" w:line="220"/>
      </w:pPr>
      <w:r>
        <w:rPr>
          <w:rFonts w:ascii="Times New Roman" w:cs="Times New Roman" w:eastAsia="Times New Roman" w:hAnsi="Times New Roman"/>
          <w:b/>
          <w:bCs/>
          <w:sz w:val="20"/>
          <w:szCs w:val="20"/>
        </w:rPr>
        <w:t xml:space="preserve">This location's street address:</w:t>
      </w:r>
      <w:r>
        <w:rPr>
          <w:rFonts w:ascii="Times New Roman" w:cs="Times New Roman" w:eastAsia="Times New Roman" w:hAnsi="Times New Roman"/>
          <w:sz w:val="20"/>
          <w:szCs w:val="20"/>
        </w:rPr>
        <w:t xml:space="preserve"> ______________________________________________</w:t>
      </w:r>
    </w:p>
    <w:p>
      <w:pPr>
        <w:spacing w:after="110" w:line="220"/>
      </w:pPr>
      <w:r>
        <w:rPr>
          <w:rFonts w:ascii="Times New Roman" w:cs="Times New Roman" w:eastAsia="Times New Roman" w:hAnsi="Times New Roman"/>
          <w:sz w:val="20"/>
          <w:szCs w:val="20"/>
        </w:rPr>
        <w:t xml:space="preserve">Read this address aloud if you call 911 from a cell phone.</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6502"/>
        <w:gridCol w:w="3866"/>
      </w:tblGrid>
      <w:tr>
        <w:trPr>
          <w:tblHeader/>
        </w:trPr>
        <w:tc>
          <w:tcPr>
            <w:tcW w:type="dxa" w:w="650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Contact</w:t>
            </w:r>
          </w:p>
        </w:tc>
        <w:tc>
          <w:tcPr>
            <w:tcW w:type="dxa" w:w="386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Number</w:t>
            </w:r>
          </w:p>
        </w:tc>
      </w:tr>
      <w:tr>
        <w:trPr>
          <w:tblHeader w:val="false"/>
        </w:trPr>
        <w:tc>
          <w:tcPr>
            <w:tcW w:type="dxa" w:w="650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Emergency</w:t>
            </w:r>
          </w:p>
        </w:tc>
        <w:tc>
          <w:tcPr>
            <w:tcW w:type="dxa" w:w="38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911</w:t>
            </w:r>
          </w:p>
        </w:tc>
      </w:tr>
      <w:tr>
        <w:trPr>
          <w:tblHeader w:val="false"/>
        </w:trPr>
        <w:tc>
          <w:tcPr>
            <w:tcW w:type="dxa" w:w="650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Program on call</w:t>
            </w:r>
          </w:p>
        </w:tc>
        <w:tc>
          <w:tcPr>
            <w:tcW w:type="dxa" w:w="38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650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 main number</w:t>
            </w:r>
          </w:p>
        </w:tc>
        <w:tc>
          <w:tcPr>
            <w:tcW w:type="dxa" w:w="38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______________________</w:t>
            </w:r>
          </w:p>
        </w:tc>
      </w:tr>
      <w:tr>
        <w:trPr>
          <w:tblHeader w:val="false"/>
        </w:trPr>
        <w:tc>
          <w:tcPr>
            <w:tcW w:type="dxa" w:w="650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Supervisor</w:t>
            </w:r>
          </w:p>
        </w:tc>
        <w:tc>
          <w:tcPr>
            <w:tcW w:type="dxa" w:w="38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______________________</w:t>
            </w:r>
          </w:p>
        </w:tc>
      </w:tr>
      <w:tr>
        <w:trPr>
          <w:tblHeader w:val="false"/>
        </w:trPr>
        <w:tc>
          <w:tcPr>
            <w:tcW w:type="dxa" w:w="650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On call nurse</w:t>
            </w:r>
          </w:p>
        </w:tc>
        <w:tc>
          <w:tcPr>
            <w:tcW w:type="dxa" w:w="38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______________________</w:t>
            </w:r>
          </w:p>
        </w:tc>
      </w:tr>
      <w:tr>
        <w:trPr>
          <w:tblHeader w:val="false"/>
        </w:trPr>
        <w:tc>
          <w:tcPr>
            <w:tcW w:type="dxa" w:w="650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 technology problems</w:t>
            </w:r>
          </w:p>
        </w:tc>
        <w:tc>
          <w:tcPr>
            <w:tcW w:type="dxa" w:w="38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650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 after hours</w:t>
            </w:r>
          </w:p>
        </w:tc>
        <w:tc>
          <w:tcPr>
            <w:tcW w:type="dxa" w:w="38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650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Facilities, property problems</w:t>
            </w:r>
          </w:p>
        </w:tc>
        <w:tc>
          <w:tcPr>
            <w:tcW w:type="dxa" w:w="38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650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Facilities, after hours</w:t>
            </w:r>
          </w:p>
        </w:tc>
        <w:tc>
          <w:tcPr>
            <w:tcW w:type="dxa" w:w="38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650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Gas emergency</w:t>
            </w:r>
          </w:p>
        </w:tc>
        <w:tc>
          <w:tcPr>
            <w:tcW w:type="dxa" w:w="38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650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Electric emergency</w:t>
            </w:r>
          </w:p>
        </w:tc>
        <w:tc>
          <w:tcPr>
            <w:tcW w:type="dxa" w:w="38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r>
        <w:trPr>
          <w:tblHeader w:val="false"/>
        </w:trPr>
        <w:tc>
          <w:tcPr>
            <w:tcW w:type="dxa" w:w="650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Water and sewer</w:t>
            </w:r>
          </w:p>
        </w:tc>
        <w:tc>
          <w:tcPr>
            <w:tcW w:type="dxa" w:w="386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[insert number]</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Technology Ticket Form:</w:t>
      </w:r>
      <w:r>
        <w:rPr>
          <w:rFonts w:ascii="Times New Roman" w:cs="Times New Roman" w:eastAsia="Times New Roman" w:hAnsi="Times New Roman"/>
          <w:sz w:val="20"/>
          <w:szCs w:val="20"/>
        </w:rPr>
        <w:t xml:space="preserve"> [insert Google Form link]</w:t>
      </w:r>
    </w:p>
    <w:p>
      <w:pPr>
        <w:spacing w:after="110" w:line="220"/>
      </w:pPr>
      <w:r>
        <w:rPr>
          <w:rFonts w:ascii="Times New Roman" w:cs="Times New Roman" w:eastAsia="Times New Roman" w:hAnsi="Times New Roman"/>
          <w:b/>
          <w:bCs/>
          <w:sz w:val="20"/>
          <w:szCs w:val="20"/>
        </w:rPr>
        <w:t xml:space="preserve">Property Ticket Form:</w:t>
      </w:r>
      <w:r>
        <w:rPr>
          <w:rFonts w:ascii="Times New Roman" w:cs="Times New Roman" w:eastAsia="Times New Roman" w:hAnsi="Times New Roman"/>
          <w:sz w:val="20"/>
          <w:szCs w:val="20"/>
        </w:rPr>
        <w:t xml:space="preserve"> [insert Google Form link]</w:t>
      </w:r>
    </w:p>
    <w:p>
      <w:pPr>
        <w:spacing w:after="110" w:line="220"/>
      </w:pPr>
      <w:r>
        <w:rPr>
          <w:rFonts w:ascii="Times New Roman" w:cs="Times New Roman" w:eastAsia="Times New Roman" w:hAnsi="Times New Roman"/>
          <w:b/>
          <w:bCs/>
          <w:sz w:val="20"/>
          <w:szCs w:val="20"/>
        </w:rPr>
        <w:t xml:space="preserve">If the phones are down, use this instead:</w:t>
      </w:r>
      <w:r>
        <w:rPr>
          <w:rFonts w:ascii="Times New Roman" w:cs="Times New Roman" w:eastAsia="Times New Roman" w:hAnsi="Times New Roman"/>
          <w:sz w:val="20"/>
          <w:szCs w:val="20"/>
        </w:rPr>
        <w:t xml:space="preserve"> ______________________________________</w:t>
      </w:r>
    </w:p>
    <w:p>
      <w:pPr>
        <w:spacing w:after="110" w:line="220"/>
      </w:pPr>
      <w:r>
        <w:rPr>
          <w:rFonts w:ascii="Times New Roman" w:cs="Times New Roman" w:eastAsia="Times New Roman" w:hAnsi="Times New Roman"/>
          <w:b/>
          <w:bCs/>
          <w:sz w:val="20"/>
          <w:szCs w:val="20"/>
        </w:rPr>
        <w:t xml:space="preserve">Main water shutoff is located:</w:t>
      </w:r>
      <w:r>
        <w:rPr>
          <w:rFonts w:ascii="Times New Roman" w:cs="Times New Roman" w:eastAsia="Times New Roman" w:hAnsi="Times New Roman"/>
          <w:sz w:val="20"/>
          <w:szCs w:val="20"/>
        </w:rPr>
        <w:t xml:space="preserve"> ______________________________________</w:t>
      </w:r>
    </w:p>
    <w:p>
      <w:pPr>
        <w:spacing w:after="110" w:line="220"/>
      </w:pPr>
      <w:r>
        <w:rPr>
          <w:rFonts w:ascii="Times New Roman" w:cs="Times New Roman" w:eastAsia="Times New Roman" w:hAnsi="Times New Roman"/>
          <w:b/>
          <w:bCs/>
          <w:sz w:val="20"/>
          <w:szCs w:val="20"/>
        </w:rPr>
        <w:t xml:space="preserve">Electrical panel is located:</w:t>
      </w:r>
      <w:r>
        <w:rPr>
          <w:rFonts w:ascii="Times New Roman" w:cs="Times New Roman" w:eastAsia="Times New Roman" w:hAnsi="Times New Roman"/>
          <w:sz w:val="20"/>
          <w:szCs w:val="20"/>
        </w:rPr>
        <w:t xml:space="preserve"> ______________________________________</w:t>
      </w:r>
    </w:p>
    <w:p>
      <w:pPr>
        <w:spacing w:after="110" w:line="220"/>
      </w:pPr>
      <w:r>
        <w:rPr>
          <w:rFonts w:ascii="Times New Roman" w:cs="Times New Roman" w:eastAsia="Times New Roman" w:hAnsi="Times New Roman"/>
          <w:sz w:val="20"/>
          <w:szCs w:val="20"/>
        </w:rPr>
        <w:t xml:space="preserve">Posted on: ____________  Checked and current on: ____________  By: ____________</w:t>
      </w:r>
    </w:p>
    <w:p>
      <w:pPr>
        <w:pStyle w:val="Heading1"/>
        <w:pageBreakBefore/>
        <w:pBdr>
          <w:bottom w:val="single" w:color="000000" w:sz="6" w:space="4"/>
        </w:pBdr>
        <w:spacing w:after="200" w:before="0" w:line="220"/>
      </w:pPr>
      <w:r>
        <w:rPr>
          <w:rFonts w:ascii="Times New Roman" w:cs="Times New Roman" w:eastAsia="Times New Roman" w:hAnsi="Times New Roman"/>
          <w:b/>
          <w:bCs/>
          <w:color w:val="000000"/>
          <w:sz w:val="28"/>
          <w:szCs w:val="28"/>
        </w:rPr>
        <w:t xml:space="preserve">Part 8. Forms</w:t>
      </w:r>
    </w:p>
    <w:p>
      <w:pPr>
        <w:spacing w:after="110" w:line="220"/>
      </w:pPr>
      <w:r>
        <w:rPr>
          <w:rFonts w:ascii="Times New Roman" w:cs="Times New Roman" w:eastAsia="Times New Roman" w:hAnsi="Times New Roman"/>
          <w:sz w:val="20"/>
          <w:szCs w:val="20"/>
        </w:rPr>
        <w:t xml:space="preserve">Build these in Google Forms or Google Docs before the manual is released. A form that has to be printed, signed, scanned, and emailed will be worked around.</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A. Ticket Form Fields and Paper Backup</w:t>
      </w:r>
    </w:p>
    <w:p>
      <w:pPr>
        <w:spacing w:after="110" w:line="220"/>
      </w:pPr>
      <w:r>
        <w:rPr>
          <w:rFonts w:ascii="Times New Roman" w:cs="Times New Roman" w:eastAsia="Times New Roman" w:hAnsi="Times New Roman"/>
          <w:b/>
          <w:bCs/>
          <w:sz w:val="20"/>
          <w:szCs w:val="20"/>
        </w:rPr>
        <w:t xml:space="preserve">Build these fields into both Google Forms.</w:t>
      </w:r>
      <w:r>
        <w:rPr>
          <w:rFonts w:ascii="Times New Roman" w:cs="Times New Roman" w:eastAsia="Times New Roman" w:hAnsi="Times New Roman"/>
          <w:sz w:val="20"/>
          <w:szCs w:val="20"/>
        </w:rPr>
        <w:t xml:space="preserve"> Fields marked required should be set as required in Google Forms. Both forms should send responses to a Google Sheet owned by Spectrum for Living, and send an email alert to the responder.</w:t>
      </w:r>
    </w:p>
    <w:p>
      <w:pPr>
        <w:spacing w:after="110" w:line="220"/>
      </w:pPr>
      <w:r>
        <w:rPr>
          <w:rFonts w:ascii="Times New Roman" w:cs="Times New Roman" w:eastAsia="Times New Roman" w:hAnsi="Times New Roman"/>
          <w:b/>
          <w:bCs/>
          <w:sz w:val="20"/>
          <w:szCs w:val="20"/>
        </w:rPr>
        <w:t xml:space="preserve">Fields for both forms</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6492"/>
        <w:gridCol w:w="3155"/>
        <w:gridCol w:w="721"/>
      </w:tblGrid>
      <w:tr>
        <w:trPr>
          <w:tblHeader/>
        </w:trPr>
        <w:tc>
          <w:tcPr>
            <w:tcW w:type="dxa" w:w="649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Field</w:t>
            </w:r>
          </w:p>
        </w:tc>
        <w:tc>
          <w:tcPr>
            <w:tcW w:type="dxa" w:w="315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Type</w:t>
            </w:r>
          </w:p>
        </w:tc>
        <w:tc>
          <w:tcPr>
            <w:tcW w:type="dxa" w:w="72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Required</w:t>
            </w:r>
          </w:p>
        </w:tc>
      </w:tr>
      <w:tr>
        <w:trPr>
          <w:tblHeader w:val="false"/>
        </w:trPr>
        <w:tc>
          <w:tcPr>
            <w:tcW w:type="dxa" w:w="64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Your name</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Short answer</w:t>
            </w:r>
          </w:p>
        </w:tc>
        <w:tc>
          <w:tcPr>
            <w:tcW w:type="dxa" w:w="7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w:t>
            </w:r>
          </w:p>
        </w:tc>
      </w:tr>
      <w:tr>
        <w:trPr>
          <w:tblHeader w:val="false"/>
        </w:trPr>
        <w:tc>
          <w:tcPr>
            <w:tcW w:type="dxa" w:w="64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Job title</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Short answer</w:t>
            </w:r>
          </w:p>
        </w:tc>
        <w:tc>
          <w:tcPr>
            <w:tcW w:type="dxa" w:w="7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w:t>
            </w:r>
          </w:p>
        </w:tc>
      </w:tr>
      <w:tr>
        <w:trPr>
          <w:tblHeader w:val="false"/>
        </w:trPr>
        <w:tc>
          <w:tcPr>
            <w:tcW w:type="dxa" w:w="64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Phone number that will be answered</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Short answer</w:t>
            </w:r>
          </w:p>
        </w:tc>
        <w:tc>
          <w:tcPr>
            <w:tcW w:type="dxa" w:w="7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w:t>
            </w:r>
          </w:p>
        </w:tc>
      </w:tr>
      <w:tr>
        <w:trPr>
          <w:tblHeader w:val="false"/>
        </w:trPr>
        <w:tc>
          <w:tcPr>
            <w:tcW w:type="dxa" w:w="64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Dropdown listing every site</w:t>
            </w:r>
          </w:p>
        </w:tc>
        <w:tc>
          <w:tcPr>
            <w:tcW w:type="dxa" w:w="7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w:t>
            </w:r>
          </w:p>
        </w:tc>
      </w:tr>
      <w:tr>
        <w:trPr>
          <w:tblHeader w:val="false"/>
        </w:trPr>
        <w:tc>
          <w:tcPr>
            <w:tcW w:type="dxa" w:w="64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Exact location at the site</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Short answer</w:t>
            </w:r>
          </w:p>
        </w:tc>
        <w:tc>
          <w:tcPr>
            <w:tcW w:type="dxa" w:w="7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w:t>
            </w:r>
          </w:p>
        </w:tc>
      </w:tr>
      <w:tr>
        <w:trPr>
          <w:tblHeader w:val="false"/>
        </w:trPr>
        <w:tc>
          <w:tcPr>
            <w:tcW w:type="dxa" w:w="64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What is wrong</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Paragraph</w:t>
            </w:r>
          </w:p>
        </w:tc>
        <w:tc>
          <w:tcPr>
            <w:tcW w:type="dxa" w:w="7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w:t>
            </w:r>
          </w:p>
        </w:tc>
      </w:tr>
      <w:tr>
        <w:trPr>
          <w:tblHeader w:val="false"/>
        </w:trPr>
        <w:tc>
          <w:tcPr>
            <w:tcW w:type="dxa" w:w="64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When did it start</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Short answer</w:t>
            </w:r>
          </w:p>
        </w:tc>
        <w:tc>
          <w:tcPr>
            <w:tcW w:type="dxa" w:w="7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w:t>
            </w:r>
          </w:p>
        </w:tc>
      </w:tr>
      <w:tr>
        <w:trPr>
          <w:tblHeader w:val="false"/>
        </w:trPr>
        <w:tc>
          <w:tcPr>
            <w:tcW w:type="dxa" w:w="64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Has it happened before</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 or No</w:t>
            </w:r>
          </w:p>
        </w:tc>
        <w:tc>
          <w:tcPr>
            <w:tcW w:type="dxa" w:w="7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w:t>
            </w:r>
          </w:p>
        </w:tc>
      </w:tr>
      <w:tr>
        <w:trPr>
          <w:tblHeader w:val="false"/>
        </w:trPr>
        <w:tc>
          <w:tcPr>
            <w:tcW w:type="dxa" w:w="64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Who is affected and what cannot be done</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Paragraph</w:t>
            </w:r>
          </w:p>
        </w:tc>
        <w:tc>
          <w:tcPr>
            <w:tcW w:type="dxa" w:w="7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w:t>
            </w:r>
          </w:p>
        </w:tc>
      </w:tr>
      <w:tr>
        <w:trPr>
          <w:tblHeader w:val="false"/>
        </w:trPr>
        <w:tc>
          <w:tcPr>
            <w:tcW w:type="dxa" w:w="64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Does this affect services, safety, or the routine of a person we support</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 or No</w:t>
            </w:r>
          </w:p>
        </w:tc>
        <w:tc>
          <w:tcPr>
            <w:tcW w:type="dxa" w:w="7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w:t>
            </w:r>
          </w:p>
        </w:tc>
      </w:tr>
      <w:tr>
        <w:trPr>
          <w:tblHeader w:val="false"/>
        </w:trPr>
        <w:tc>
          <w:tcPr>
            <w:tcW w:type="dxa" w:w="64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Priority</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Emergency, Urgent, Routine, Planned</w:t>
            </w:r>
          </w:p>
        </w:tc>
        <w:tc>
          <w:tcPr>
            <w:tcW w:type="dxa" w:w="7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w:t>
            </w:r>
          </w:p>
        </w:tc>
      </w:tr>
      <w:tr>
        <w:trPr>
          <w:tblHeader w:val="false"/>
        </w:trPr>
        <w:tc>
          <w:tcPr>
            <w:tcW w:type="dxa" w:w="64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Photo</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File upload</w:t>
            </w:r>
          </w:p>
        </w:tc>
        <w:tc>
          <w:tcPr>
            <w:tcW w:type="dxa" w:w="7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w:t>
            </w:r>
          </w:p>
        </w:tc>
      </w:tr>
      <w:tr>
        <w:trPr>
          <w:tblHeader w:val="false"/>
        </w:trPr>
        <w:tc>
          <w:tcPr>
            <w:tcW w:type="dxa" w:w="64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Best times to visit</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Short answer</w:t>
            </w:r>
          </w:p>
        </w:tc>
        <w:tc>
          <w:tcPr>
            <w:tcW w:type="dxa" w:w="7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w:t>
            </w:r>
          </w:p>
        </w:tc>
      </w:tr>
      <w:tr>
        <w:trPr>
          <w:tblHeader w:val="false"/>
        </w:trPr>
        <w:tc>
          <w:tcPr>
            <w:tcW w:type="dxa" w:w="649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Anything the visitor needs to know about the site</w:t>
            </w:r>
          </w:p>
        </w:tc>
        <w:tc>
          <w:tcPr>
            <w:tcW w:type="dxa" w:w="315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Paragraph</w:t>
            </w:r>
          </w:p>
        </w:tc>
        <w:tc>
          <w:tcPr>
            <w:tcW w:type="dxa" w:w="72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Additional fields, Technology form</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3114"/>
        <w:gridCol w:w="6557"/>
        <w:gridCol w:w="697"/>
      </w:tblGrid>
      <w:tr>
        <w:trPr>
          <w:tblHeader/>
        </w:trPr>
        <w:tc>
          <w:tcPr>
            <w:tcW w:type="dxa" w:w="311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Field</w:t>
            </w:r>
          </w:p>
        </w:tc>
        <w:tc>
          <w:tcPr>
            <w:tcW w:type="dxa" w:w="655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Type</w:t>
            </w:r>
          </w:p>
        </w:tc>
        <w:tc>
          <w:tcPr>
            <w:tcW w:type="dxa" w:w="69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Required</w:t>
            </w:r>
          </w:p>
        </w:tc>
      </w:tr>
      <w:tr>
        <w:trPr>
          <w:tblHeader w:val="false"/>
        </w:trPr>
        <w:tc>
          <w:tcPr>
            <w:tcW w:type="dxa" w:w="311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Category</w:t>
            </w:r>
          </w:p>
        </w:tc>
        <w:tc>
          <w:tcPr>
            <w:tcW w:type="dxa" w:w="655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Computer, Email or account, Printer, Phone, Internet or Wi-Fi, Software, Mobile device, Security concern, Other</w:t>
            </w:r>
          </w:p>
        </w:tc>
        <w:tc>
          <w:tcPr>
            <w:tcW w:type="dxa" w:w="6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w:t>
            </w:r>
          </w:p>
        </w:tc>
      </w:tr>
      <w:tr>
        <w:trPr>
          <w:tblHeader w:val="false"/>
        </w:trPr>
        <w:tc>
          <w:tcPr>
            <w:tcW w:type="dxa" w:w="311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Asset tag, serial number, or extension</w:t>
            </w:r>
          </w:p>
        </w:tc>
        <w:tc>
          <w:tcPr>
            <w:tcW w:type="dxa" w:w="655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Short answer</w:t>
            </w:r>
          </w:p>
        </w:tc>
        <w:tc>
          <w:tcPr>
            <w:tcW w:type="dxa" w:w="6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w:t>
            </w:r>
          </w:p>
        </w:tc>
      </w:tr>
      <w:tr>
        <w:trPr>
          <w:tblHeader w:val="false"/>
        </w:trPr>
        <w:tc>
          <w:tcPr>
            <w:tcW w:type="dxa" w:w="311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Exact error message</w:t>
            </w:r>
          </w:p>
        </w:tc>
        <w:tc>
          <w:tcPr>
            <w:tcW w:type="dxa" w:w="655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Short answer</w:t>
            </w:r>
          </w:p>
        </w:tc>
        <w:tc>
          <w:tcPr>
            <w:tcW w:type="dxa" w:w="6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Additional fields, Property form</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3223"/>
        <w:gridCol w:w="6449"/>
        <w:gridCol w:w="696"/>
      </w:tblGrid>
      <w:tr>
        <w:trPr>
          <w:tblHeader/>
        </w:trPr>
        <w:tc>
          <w:tcPr>
            <w:tcW w:type="dxa" w:w="322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Field</w:t>
            </w:r>
          </w:p>
        </w:tc>
        <w:tc>
          <w:tcPr>
            <w:tcW w:type="dxa" w:w="644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Type</w:t>
            </w:r>
          </w:p>
        </w:tc>
        <w:tc>
          <w:tcPr>
            <w:tcW w:type="dxa" w:w="69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Required</w:t>
            </w:r>
          </w:p>
        </w:tc>
      </w:tr>
      <w:tr>
        <w:trPr>
          <w:tblHeader w:val="false"/>
        </w:trPr>
        <w:tc>
          <w:tcPr>
            <w:tcW w:type="dxa" w:w="32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Category</w:t>
            </w:r>
          </w:p>
        </w:tc>
        <w:tc>
          <w:tcPr>
            <w:tcW w:type="dxa" w:w="6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Heating or cooling, Hot water, Plumbing or leak, Electrical, Appliance, Door or lock or window, Keys, Fire and life safety, Accessibility equipment, Grounds or snow, Pests, Vehicle, Furniture, Other</w:t>
            </w:r>
          </w:p>
        </w:tc>
        <w:tc>
          <w:tcPr>
            <w:tcW w:type="dxa" w:w="69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w:t>
            </w:r>
          </w:p>
        </w:tc>
      </w:tr>
      <w:tr>
        <w:trPr>
          <w:tblHeader w:val="false"/>
        </w:trPr>
        <w:tc>
          <w:tcPr>
            <w:tcW w:type="dxa" w:w="32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Vehicle number and mileage, if a vehicle</w:t>
            </w:r>
          </w:p>
        </w:tc>
        <w:tc>
          <w:tcPr>
            <w:tcW w:type="dxa" w:w="6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Short answer</w:t>
            </w:r>
          </w:p>
        </w:tc>
        <w:tc>
          <w:tcPr>
            <w:tcW w:type="dxa" w:w="69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No</w:t>
            </w:r>
          </w:p>
        </w:tc>
      </w:tr>
      <w:tr>
        <w:trPr>
          <w:tblHeader w:val="false"/>
        </w:trPr>
        <w:tc>
          <w:tcPr>
            <w:tcW w:type="dxa" w:w="32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Is the area safe right now</w:t>
            </w:r>
          </w:p>
        </w:tc>
        <w:tc>
          <w:tcPr>
            <w:tcW w:type="dxa" w:w="644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 or No</w:t>
            </w:r>
          </w:p>
        </w:tc>
        <w:tc>
          <w:tcPr>
            <w:tcW w:type="dxa" w:w="69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Yes</w:t>
            </w:r>
          </w:p>
        </w:tc>
      </w:tr>
    </w:tbl>
    <w:p>
      <w:pPr>
        <w:spacing w:after="90"/>
      </w:pPr>
      <w:r>
        <w:rPr>
          <w:sz w:val="2"/>
          <w:szCs w:val="2"/>
        </w:rPr>
        <w:t xml:space="preserve"/>
      </w:r>
    </w:p>
    <w:p>
      <w:pPr>
        <w:spacing w:after="110" w:line="220"/>
      </w:pPr>
      <w:r>
        <w:rPr>
          <w:rFonts w:ascii="Times New Roman" w:cs="Times New Roman" w:eastAsia="Times New Roman" w:hAnsi="Times New Roman"/>
          <w:b/>
          <w:bCs/>
          <w:sz w:val="20"/>
          <w:szCs w:val="20"/>
        </w:rPr>
        <w:t xml:space="preserve">Paper backup.</w:t>
      </w:r>
      <w:r>
        <w:rPr>
          <w:rFonts w:ascii="Times New Roman" w:cs="Times New Roman" w:eastAsia="Times New Roman" w:hAnsi="Times New Roman"/>
          <w:sz w:val="20"/>
          <w:szCs w:val="20"/>
        </w:rPr>
        <w:t xml:space="preserve"> Use only when the Google Form is unavailable, then enter it when systems return. Record: date and time; your name, job title, and phone; site and exact location; Technology or Property; category; asset tag, extension, or vehicle number; exact error message; what is wrong; when it started; whether it has happened before; who is affected and what cannot be done; whether a person we support is affected; priority; best times to visit; access notes.</w:t>
      </w:r>
    </w:p>
    <w:p>
      <w:pPr>
        <w:spacing w:after="110" w:line="220"/>
      </w:pPr>
      <w:r>
        <w:rPr>
          <w:rFonts w:ascii="Times New Roman" w:cs="Times New Roman" w:eastAsia="Times New Roman" w:hAnsi="Times New Roman"/>
          <w:sz w:val="20"/>
          <w:szCs w:val="20"/>
        </w:rPr>
        <w:t xml:space="preserve">For office use: received by, date and time, assigned to, confirmed priority, vendor reference, cause, cost, requester confirmed fixed, closed by and date.</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B. New User Access Request</w:t>
      </w:r>
    </w:p>
    <w:p>
      <w:pPr>
        <w:spacing w:after="110" w:line="220"/>
      </w:pPr>
      <w:r>
        <w:rPr>
          <w:rFonts w:ascii="Times New Roman" w:cs="Times New Roman" w:eastAsia="Times New Roman" w:hAnsi="Times New Roman"/>
          <w:sz w:val="20"/>
          <w:szCs w:val="20"/>
        </w:rPr>
        <w:t xml:space="preserve">Submit at least five business days before the start date.</w:t>
      </w:r>
    </w:p>
    <w:p>
      <w:pPr>
        <w:spacing w:after="110" w:line="220"/>
      </w:pPr>
      <w:r>
        <w:rPr>
          <w:rFonts w:ascii="Times New Roman" w:cs="Times New Roman" w:eastAsia="Times New Roman" w:hAnsi="Times New Roman"/>
          <w:sz w:val="20"/>
          <w:szCs w:val="20"/>
        </w:rPr>
        <w:t xml:space="preserve">Legal name and preferred name. Job title and department. Type: employee, contractor, temporary, intern, volunteer, vendor, or board member. Start date. End date, required for all non employees. Primary site and additional sites. Supervisor.</w:t>
      </w:r>
    </w:p>
    <w:p>
      <w:pPr>
        <w:spacing w:after="110" w:line="220"/>
      </w:pPr>
      <w:r>
        <w:rPr>
          <w:rFonts w:ascii="Times New Roman" w:cs="Times New Roman" w:eastAsia="Times New Roman" w:hAnsi="Times New Roman"/>
          <w:sz w:val="20"/>
          <w:szCs w:val="20"/>
        </w:rPr>
        <w:t xml:space="preserve">Does standard access for this job apply, yes or no. Any access beyond the standard, with the reason. Requires health information access, yes or no, and the date HIPAA training was assigned. Requires financial system access, yes or no, and who checked separation of duties. Requires administrator access, yes or no.</w:t>
      </w:r>
    </w:p>
    <w:p>
      <w:pPr>
        <w:spacing w:after="110" w:line="220"/>
      </w:pPr>
      <w:r>
        <w:rPr>
          <w:rFonts w:ascii="Times New Roman" w:cs="Times New Roman" w:eastAsia="Times New Roman" w:hAnsi="Times New Roman"/>
          <w:sz w:val="20"/>
          <w:szCs w:val="20"/>
        </w:rPr>
        <w:t xml:space="preserve">Equipment needed: laptop, desktop, tablet, phone, hotspot, headset, monitors, other. Phone extension and call group. Badge and building access. Printer access. AI tool access.</w:t>
      </w:r>
    </w:p>
    <w:p>
      <w:pPr>
        <w:spacing w:after="110" w:line="220"/>
      </w:pPr>
      <w:r>
        <w:rPr>
          <w:rFonts w:ascii="Times New Roman" w:cs="Times New Roman" w:eastAsia="Times New Roman" w:hAnsi="Times New Roman"/>
          <w:sz w:val="20"/>
          <w:szCs w:val="20"/>
        </w:rPr>
        <w:t xml:space="preserve">Approvals: hiring manager and date, department director and date, Human Resources confirmation that the hire is complete and screening is cleared, and an additional approver for health information, financial, or administrator access.</w:t>
      </w:r>
    </w:p>
    <w:p>
      <w:pPr>
        <w:spacing w:after="110" w:line="220"/>
      </w:pPr>
      <w:r>
        <w:rPr>
          <w:rFonts w:ascii="Times New Roman" w:cs="Times New Roman" w:eastAsia="Times New Roman" w:hAnsi="Times New Roman"/>
          <w:sz w:val="20"/>
          <w:szCs w:val="20"/>
        </w:rPr>
        <w:t xml:space="preserve">For Aspen Technology: account created, mailbox, groups, Shared Drives, 2-Step Verification, applications, equipment assigned on Form F, phone, badge requested, training assigned, Form J signed, access record updated, 30 day check completed.</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C. Access Change Request</w:t>
      </w:r>
    </w:p>
    <w:p>
      <w:pPr>
        <w:spacing w:after="110" w:line="220"/>
      </w:pPr>
      <w:r>
        <w:rPr>
          <w:rFonts w:ascii="Times New Roman" w:cs="Times New Roman" w:eastAsia="Times New Roman" w:hAnsi="Times New Roman"/>
          <w:sz w:val="20"/>
          <w:szCs w:val="20"/>
        </w:rPr>
        <w:t xml:space="preserve">Employee name. Current title, department, and site. New title, department, and site. Effective date. Type of change: transfer, promotion, job change, site change, changed duties, leave of absence, or return from leave. Leave start and expected return, if applicable.</w:t>
      </w:r>
    </w:p>
    <w:p>
      <w:pPr>
        <w:spacing w:after="110" w:line="220"/>
      </w:pPr>
      <w:r>
        <w:rPr>
          <w:rFonts w:ascii="Times New Roman" w:cs="Times New Roman" w:eastAsia="Times New Roman" w:hAnsi="Times New Roman"/>
          <w:b/>
          <w:bCs/>
          <w:sz w:val="20"/>
          <w:szCs w:val="20"/>
        </w:rPr>
        <w:t xml:space="preserve">Access to add.</w:t>
      </w:r>
      <w:r>
        <w:rPr>
          <w:rFonts w:ascii="Times New Roman" w:cs="Times New Roman" w:eastAsia="Times New Roman" w:hAnsi="Times New Roman"/>
          <w:sz w:val="20"/>
          <w:szCs w:val="20"/>
        </w:rPr>
        <w:t xml:space="preserve"> List each system and level, with the reason.</w:t>
      </w:r>
    </w:p>
    <w:p>
      <w:pPr>
        <w:spacing w:after="110" w:line="220"/>
      </w:pPr>
      <w:r>
        <w:rPr>
          <w:rFonts w:ascii="Times New Roman" w:cs="Times New Roman" w:eastAsia="Times New Roman" w:hAnsi="Times New Roman"/>
          <w:b/>
          <w:bCs/>
          <w:sz w:val="20"/>
          <w:szCs w:val="20"/>
        </w:rPr>
        <w:t xml:space="preserve">Access to remove.</w:t>
      </w:r>
      <w:r>
        <w:rPr>
          <w:rFonts w:ascii="Times New Roman" w:cs="Times New Roman" w:eastAsia="Times New Roman" w:hAnsi="Times New Roman"/>
          <w:sz w:val="20"/>
          <w:szCs w:val="20"/>
        </w:rPr>
        <w:t xml:space="preserve"> List each system and the effective date. </w:t>
      </w:r>
      <w:r>
        <w:rPr>
          <w:rFonts w:ascii="Times New Roman" w:cs="Times New Roman" w:eastAsia="Times New Roman" w:hAnsi="Times New Roman"/>
          <w:b/>
          <w:bCs/>
          <w:sz w:val="20"/>
          <w:szCs w:val="20"/>
        </w:rPr>
        <w:t xml:space="preserve">This section is required.</w:t>
      </w:r>
      <w:r>
        <w:rPr>
          <w:rFonts w:ascii="Times New Roman" w:cs="Times New Roman" w:eastAsia="Times New Roman" w:hAnsi="Times New Roman"/>
          <w:sz w:val="20"/>
          <w:szCs w:val="20"/>
        </w:rPr>
        <w:t xml:space="preserve"> A form with nothing listed here will be returned unless the current supervisor confirms in writing that all existing access is still needed.</w:t>
      </w:r>
    </w:p>
    <w:p>
      <w:pPr>
        <w:spacing w:after="110" w:line="220"/>
      </w:pPr>
      <w:r>
        <w:rPr>
          <w:rFonts w:ascii="Times New Roman" w:cs="Times New Roman" w:eastAsia="Times New Roman" w:hAnsi="Times New Roman"/>
          <w:sz w:val="20"/>
          <w:szCs w:val="20"/>
        </w:rPr>
        <w:t xml:space="preserve">Overlap requested, yes or no, with an end date of no more than 14 days.</w:t>
      </w:r>
    </w:p>
    <w:p>
      <w:pPr>
        <w:spacing w:after="110" w:line="220"/>
      </w:pPr>
      <w:r>
        <w:rPr>
          <w:rFonts w:ascii="Times New Roman" w:cs="Times New Roman" w:eastAsia="Times New Roman" w:hAnsi="Times New Roman"/>
          <w:sz w:val="20"/>
          <w:szCs w:val="20"/>
        </w:rPr>
        <w:t xml:space="preserve">Equipment, phone, and badge changes.</w:t>
      </w:r>
    </w:p>
    <w:p>
      <w:pPr>
        <w:spacing w:after="110" w:line="220"/>
      </w:pPr>
      <w:r>
        <w:rPr>
          <w:rFonts w:ascii="Times New Roman" w:cs="Times New Roman" w:eastAsia="Times New Roman" w:hAnsi="Times New Roman"/>
          <w:sz w:val="20"/>
          <w:szCs w:val="20"/>
        </w:rPr>
        <w:t xml:space="preserve">Approvals: current supervisor confirming removals, new supervisor confirming additions, department director, and Human Resources for leave related changes.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D. Separation and Access Removal</w:t>
      </w:r>
    </w:p>
    <w:p>
      <w:pPr>
        <w:spacing w:after="110" w:line="220"/>
      </w:pPr>
      <w:r>
        <w:rPr>
          <w:rFonts w:ascii="Times New Roman" w:cs="Times New Roman" w:eastAsia="Times New Roman" w:hAnsi="Times New Roman"/>
          <w:b/>
          <w:bCs/>
          <w:sz w:val="20"/>
          <w:szCs w:val="20"/>
        </w:rPr>
        <w:t xml:space="preserve">For any involuntary separation, the Chief Human Resources Officer calls the Chief Operating Officer by phone. Do not rely on this form alone.</w:t>
      </w:r>
    </w:p>
    <w:p>
      <w:pPr>
        <w:spacing w:after="110" w:line="220"/>
      </w:pPr>
      <w:r>
        <w:rPr>
          <w:rFonts w:ascii="Times New Roman" w:cs="Times New Roman" w:eastAsia="Times New Roman" w:hAnsi="Times New Roman"/>
          <w:sz w:val="20"/>
          <w:szCs w:val="20"/>
        </w:rPr>
        <w:t xml:space="preserve">Name and job title. Department and site. Supervisor. Type of separation. Last working day. Last day and time access is needed. Conduct concern or risk to the agency, yes or no. Legal hold in place or expected, yes or no, and if yes notify legal counsel before any change.</w:t>
      </w:r>
    </w:p>
    <w:p>
      <w:pPr>
        <w:spacing w:after="110" w:line="220"/>
      </w:pPr>
      <w:r>
        <w:rPr>
          <w:rFonts w:ascii="Times New Roman" w:cs="Times New Roman" w:eastAsia="Times New Roman" w:hAnsi="Times New Roman"/>
          <w:b/>
          <w:bCs/>
          <w:sz w:val="20"/>
          <w:szCs w:val="20"/>
        </w:rPr>
        <w:t xml:space="preserve">Property returned.</w:t>
      </w:r>
      <w:r>
        <w:rPr>
          <w:rFonts w:ascii="Times New Roman" w:cs="Times New Roman" w:eastAsia="Times New Roman" w:hAnsi="Times New Roman"/>
          <w:sz w:val="20"/>
          <w:szCs w:val="20"/>
        </w:rPr>
        <w:t xml:space="preserve"> Laptop, desktop, tablet, phone, hotspot, headset, monitors, chargers, keys with a list, badge, vehicle keys, fuel card, credit card, parking pass, printed records, and any paper with information about a person we support. List anything not returned and the follow up action.</w:t>
      </w:r>
    </w:p>
    <w:p>
      <w:pPr>
        <w:spacing w:after="110" w:line="220"/>
      </w:pPr>
      <w:r>
        <w:rPr>
          <w:rFonts w:ascii="Times New Roman" w:cs="Times New Roman" w:eastAsia="Times New Roman" w:hAnsi="Times New Roman"/>
          <w:sz w:val="20"/>
          <w:szCs w:val="20"/>
        </w:rPr>
        <w:t xml:space="preserve">Agency information removed from personal devices, with the employee's acknowledgement and date.</w:t>
      </w:r>
    </w:p>
    <w:p>
      <w:pPr>
        <w:spacing w:after="110" w:line="220"/>
      </w:pPr>
      <w:r>
        <w:rPr>
          <w:rFonts w:ascii="Times New Roman" w:cs="Times New Roman" w:eastAsia="Times New Roman" w:hAnsi="Times New Roman"/>
          <w:sz w:val="20"/>
          <w:szCs w:val="20"/>
        </w:rPr>
        <w:t xml:space="preserve">Email and files: automatic reply text and duration, mailbox access granted to whom and until when, files moved to which Shared Drive, phone extension reassigned to whom, new greeting recorded.</w:t>
      </w:r>
    </w:p>
    <w:p>
      <w:pPr>
        <w:spacing w:after="110" w:line="220"/>
      </w:pPr>
      <w:r>
        <w:rPr>
          <w:rFonts w:ascii="Times New Roman" w:cs="Times New Roman" w:eastAsia="Times New Roman" w:hAnsi="Times New Roman"/>
          <w:sz w:val="20"/>
          <w:szCs w:val="20"/>
        </w:rPr>
        <w:t xml:space="preserve">Approvals: supervisor, Human Resources, Chief Operating Officer.</w:t>
      </w:r>
    </w:p>
    <w:p>
      <w:pPr>
        <w:spacing w:after="110" w:line="220"/>
      </w:pPr>
      <w:r>
        <w:rPr>
          <w:rFonts w:ascii="Times New Roman" w:cs="Times New Roman" w:eastAsia="Times New Roman" w:hAnsi="Times New Roman"/>
          <w:sz w:val="20"/>
          <w:szCs w:val="20"/>
        </w:rPr>
        <w:t xml:space="preserve">For Aspen Technology: date and time access was turned off and whether that met the required timing, sessions signed out, 2-Step Verification removed, mobile access removed, remote access removed, each application account disabled, shared passwords changed, administrator passwords changed if applicable, vendor authorization lists updated, badge turned off, inventory updated, access record closed, five day check completed.</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E. Security or Privacy Incident Report</w:t>
      </w:r>
    </w:p>
    <w:p>
      <w:pPr>
        <w:spacing w:after="110" w:line="220"/>
      </w:pPr>
      <w:r>
        <w:rPr>
          <w:rFonts w:ascii="Times New Roman" w:cs="Times New Roman" w:eastAsia="Times New Roman" w:hAnsi="Times New Roman"/>
          <w:b/>
          <w:bCs/>
          <w:sz w:val="20"/>
          <w:szCs w:val="20"/>
        </w:rPr>
        <w:t xml:space="preserve">If this is happening now, call Aspen Technology at [insert number] first, then complete this form.</w:t>
      </w:r>
    </w:p>
    <w:p>
      <w:pPr>
        <w:spacing w:after="110" w:line="220"/>
      </w:pPr>
      <w:r>
        <w:rPr>
          <w:rFonts w:ascii="Times New Roman" w:cs="Times New Roman" w:eastAsia="Times New Roman" w:hAnsi="Times New Roman"/>
          <w:sz w:val="20"/>
          <w:szCs w:val="20"/>
        </w:rPr>
        <w:t xml:space="preserve">Your name, title, site, and phone. Date and time you noticed it. Date and time it happened, if known. How you reported it.</w:t>
      </w:r>
    </w:p>
    <w:p>
      <w:pPr>
        <w:spacing w:after="110" w:line="220"/>
      </w:pPr>
      <w:r>
        <w:rPr>
          <w:rFonts w:ascii="Times New Roman" w:cs="Times New Roman" w:eastAsia="Times New Roman" w:hAnsi="Times New Roman"/>
          <w:sz w:val="20"/>
          <w:szCs w:val="20"/>
        </w:rPr>
        <w:t xml:space="preserve">What happened, in plain language. What you were doing just before. What you have already done.</w:t>
      </w:r>
    </w:p>
    <w:p>
      <w:pPr>
        <w:spacing w:after="110" w:line="220"/>
      </w:pPr>
      <w:r>
        <w:rPr>
          <w:rFonts w:ascii="Times New Roman" w:cs="Times New Roman" w:eastAsia="Times New Roman" w:hAnsi="Times New Roman"/>
          <w:sz w:val="20"/>
          <w:szCs w:val="20"/>
        </w:rPr>
        <w:t xml:space="preserve">Type: phishing not clicked, phishing clicked, password entered, payment fraud attempt, money sent, virus, ransomware, account break in, lost or stolen device, email sent to the wrong person, file shared improperly, unauthorized access, physical security, AI misuse, vendor incident, other.</w:t>
      </w:r>
    </w:p>
    <w:p>
      <w:pPr>
        <w:spacing w:after="110" w:line="220"/>
      </w:pPr>
      <w:r>
        <w:rPr>
          <w:rFonts w:ascii="Times New Roman" w:cs="Times New Roman" w:eastAsia="Times New Roman" w:hAnsi="Times New Roman"/>
          <w:sz w:val="20"/>
          <w:szCs w:val="20"/>
        </w:rPr>
        <w:t xml:space="preserve">Systems, accounts, or devices involved. Information involved: health information, records of people we support, employee information, donor information, financial information, passwords. Estimated number of people affected. Sites affected. Evidence saved.</w:t>
      </w:r>
    </w:p>
    <w:p>
      <w:pPr>
        <w:spacing w:after="110" w:line="220"/>
      </w:pPr>
      <w:r>
        <w:rPr>
          <w:rFonts w:ascii="Times New Roman" w:cs="Times New Roman" w:eastAsia="Times New Roman" w:hAnsi="Times New Roman"/>
          <w:sz w:val="20"/>
          <w:szCs w:val="20"/>
        </w:rPr>
        <w:t xml:space="preserve">For leadership use: level assigned and by whom, containment actions with times, cause, who was notified and when, the Compliance decision on whether it is a reportable breach and the reason, whether regulators must be notified and by when, financial impact, insurance claim number, corrective actions with owners and dates, review date, closed by and date.</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F. Equipment Assignment and Return</w:t>
      </w:r>
    </w:p>
    <w:p>
      <w:pPr>
        <w:spacing w:after="110" w:line="220"/>
      </w:pPr>
      <w:r>
        <w:rPr>
          <w:rFonts w:ascii="Times New Roman" w:cs="Times New Roman" w:eastAsia="Times New Roman" w:hAnsi="Times New Roman"/>
          <w:sz w:val="20"/>
          <w:szCs w:val="20"/>
        </w:rPr>
        <w:t xml:space="preserve">Assigned to, title, department, site. Equipment type, make, and model. Asset tag and serial number. Purchase date, cost, warranty end. Encrypted, yes, required. Enrolled in device management, yes, required. Accessories: charger, case, dock, monitors, headset, other.</w:t>
      </w:r>
    </w:p>
    <w:p>
      <w:pPr>
        <w:spacing w:after="110" w:line="220"/>
      </w:pPr>
      <w:r>
        <w:rPr>
          <w:rFonts w:ascii="Times New Roman" w:cs="Times New Roman" w:eastAsia="Times New Roman" w:hAnsi="Times New Roman"/>
          <w:b/>
          <w:bCs/>
          <w:sz w:val="20"/>
          <w:szCs w:val="20"/>
        </w:rPr>
        <w:t xml:space="preserve">Employee acknowledgement.</w:t>
      </w:r>
      <w:r>
        <w:rPr>
          <w:rFonts w:ascii="Times New Roman" w:cs="Times New Roman" w:eastAsia="Times New Roman" w:hAnsi="Times New Roman"/>
          <w:sz w:val="20"/>
          <w:szCs w:val="20"/>
        </w:rPr>
        <w:t xml:space="preserve"> I received the equipment listed above. I understand that it belongs to Spectrum for Living, that I will use it according to this manual, that I will keep it secure and will not leave it visible in a vehicle, that I will not let anyone else use it, that I will report loss or theft immediately, and that I will return it when asked or when I leave.</w:t>
      </w:r>
    </w:p>
    <w:p>
      <w:pPr>
        <w:spacing w:after="110" w:line="220"/>
      </w:pPr>
      <w:r>
        <w:rPr>
          <w:rFonts w:ascii="Times New Roman" w:cs="Times New Roman" w:eastAsia="Times New Roman" w:hAnsi="Times New Roman"/>
          <w:sz w:val="20"/>
          <w:szCs w:val="20"/>
        </w:rPr>
        <w:t xml:space="preserve">Employee signature and date. Issued by and date.</w:t>
      </w:r>
    </w:p>
    <w:p>
      <w:pPr>
        <w:spacing w:after="110" w:line="220"/>
      </w:pPr>
      <w:r>
        <w:rPr>
          <w:rFonts w:ascii="Times New Roman" w:cs="Times New Roman" w:eastAsia="Times New Roman" w:hAnsi="Times New Roman"/>
          <w:sz w:val="20"/>
          <w:szCs w:val="20"/>
        </w:rPr>
        <w:t xml:space="preserve">Return: date returned, received by, condition, accessories returned, what happens next, data erased and how, disposal certificate number, inventory updated.</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G. Software or AI Tool Request</w:t>
      </w:r>
    </w:p>
    <w:p>
      <w:pPr>
        <w:spacing w:after="110" w:line="220"/>
      </w:pPr>
      <w:r>
        <w:rPr>
          <w:rFonts w:ascii="Times New Roman" w:cs="Times New Roman" w:eastAsia="Times New Roman" w:hAnsi="Times New Roman"/>
          <w:sz w:val="20"/>
          <w:szCs w:val="20"/>
        </w:rPr>
        <w:t xml:space="preserve">Your name, title, department. Director approval and date. Product name and vendor. Type: software, cloud service, mobile app, browser add on, AI tool, or an AI feature in existing software.</w:t>
      </w:r>
    </w:p>
    <w:p>
      <w:pPr>
        <w:spacing w:after="110" w:line="220"/>
      </w:pPr>
      <w:r>
        <w:rPr>
          <w:rFonts w:ascii="Times New Roman" w:cs="Times New Roman" w:eastAsia="Times New Roman" w:hAnsi="Times New Roman"/>
          <w:sz w:val="20"/>
          <w:szCs w:val="20"/>
        </w:rPr>
        <w:t xml:space="preserve">What decision does this help make, how often, and for whom. What are we doing today instead, and why is that not working. What will this replace. Number of users now and in year two. Cost: one time, annual, and per user. Contract length and renewal date. Information it will hold: public, internal, confidential, or restricted. Will it hold health information, yes or no, and if yes a business associate agreement is required. Where is information stored.</w:t>
      </w:r>
    </w:p>
    <w:p>
      <w:pPr>
        <w:spacing w:after="110" w:line="220"/>
      </w:pPr>
      <w:r>
        <w:rPr>
          <w:rFonts w:ascii="Times New Roman" w:cs="Times New Roman" w:eastAsia="Times New Roman" w:hAnsi="Times New Roman"/>
          <w:sz w:val="20"/>
          <w:szCs w:val="20"/>
        </w:rPr>
        <w:t xml:space="preserve">For AI tools also: what it will be used for, whether agency information is used to train the vendor's models, how long the vendor keeps information and whether that can be shortened, whether the agency can delete its information, whether the tool makes or suggests decisions about people, and the plan for checking its output.</w:t>
      </w:r>
    </w:p>
    <w:p>
      <w:pPr>
        <w:spacing w:after="110" w:line="220"/>
      </w:pPr>
      <w:r>
        <w:rPr>
          <w:rFonts w:ascii="Times New Roman" w:cs="Times New Roman" w:eastAsia="Times New Roman" w:hAnsi="Times New Roman"/>
          <w:sz w:val="20"/>
          <w:szCs w:val="20"/>
        </w:rPr>
        <w:t xml:space="preserve">For review: does an existing system already do this, sign in controls, security assurance, accessibility check, three year cost, cost of leaving, ability to export our information, vendor stability, risk level, recommendation.</w:t>
      </w:r>
    </w:p>
    <w:p>
      <w:pPr>
        <w:spacing w:after="110" w:line="220"/>
      </w:pPr>
      <w:r>
        <w:rPr>
          <w:rFonts w:ascii="Times New Roman" w:cs="Times New Roman" w:eastAsia="Times New Roman" w:hAnsi="Times New Roman"/>
          <w:sz w:val="20"/>
          <w:szCs w:val="20"/>
        </w:rPr>
        <w:t xml:space="preserve">Approvals: Chief Operating Officer, VP Compliance for health information, Director of Finance for the contract, Chief Executive Officer above the threshold. Added to the approved list on, next review date.</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H. Vendor Banking Change Verification</w:t>
      </w:r>
    </w:p>
    <w:p>
      <w:pPr>
        <w:spacing w:after="110" w:line="220"/>
      </w:pPr>
      <w:r>
        <w:rPr>
          <w:rFonts w:ascii="Times New Roman" w:cs="Times New Roman" w:eastAsia="Times New Roman" w:hAnsi="Times New Roman"/>
          <w:b/>
          <w:bCs/>
          <w:sz w:val="20"/>
          <w:szCs w:val="20"/>
        </w:rPr>
        <w:t xml:space="preserve">No banking change is processed without this form completed and signed.</w:t>
      </w:r>
    </w:p>
    <w:p>
      <w:pPr>
        <w:spacing w:after="110" w:line="220"/>
      </w:pPr>
      <w:r>
        <w:rPr>
          <w:rFonts w:ascii="Times New Roman" w:cs="Times New Roman" w:eastAsia="Times New Roman" w:hAnsi="Times New Roman"/>
          <w:sz w:val="20"/>
          <w:szCs w:val="20"/>
        </w:rPr>
        <w:t xml:space="preserve">Vendor name and vendor number. How the request arrived. Date received and by whom. Sender name and address as shown. Type of change. Amount affected and next payment due.</w:t>
      </w:r>
    </w:p>
    <w:p>
      <w:pPr>
        <w:spacing w:after="110" w:line="220"/>
      </w:pPr>
      <w:r>
        <w:rPr>
          <w:rFonts w:ascii="Times New Roman" w:cs="Times New Roman" w:eastAsia="Times New Roman" w:hAnsi="Times New Roman"/>
          <w:b/>
          <w:bCs/>
          <w:sz w:val="20"/>
          <w:szCs w:val="20"/>
        </w:rPr>
        <w:t xml:space="preserve">Verification call.</w:t>
      </w:r>
      <w:r>
        <w:rPr>
          <w:rFonts w:ascii="Times New Roman" w:cs="Times New Roman" w:eastAsia="Times New Roman" w:hAnsi="Times New Roman"/>
          <w:sz w:val="20"/>
          <w:szCs w:val="20"/>
        </w:rPr>
        <w:t xml:space="preserve"> Use a number from the existing vendor file, the signed contract, or an invoice that predates this request. </w:t>
      </w:r>
      <w:r>
        <w:rPr>
          <w:rFonts w:ascii="Times New Roman" w:cs="Times New Roman" w:eastAsia="Times New Roman" w:hAnsi="Times New Roman"/>
          <w:b/>
          <w:bCs/>
          <w:sz w:val="20"/>
          <w:szCs w:val="20"/>
        </w:rPr>
        <w:t xml:space="preserve">Never use a number from the request.</w:t>
      </w:r>
    </w:p>
    <w:p>
      <w:pPr>
        <w:spacing w:after="110" w:line="220"/>
      </w:pPr>
      <w:r>
        <w:rPr>
          <w:rFonts w:ascii="Times New Roman" w:cs="Times New Roman" w:eastAsia="Times New Roman" w:hAnsi="Times New Roman"/>
          <w:sz w:val="20"/>
          <w:szCs w:val="20"/>
        </w:rPr>
        <w:t xml:space="preserve">Where the phone number came from. Number called, date, and time. Person spoken with, name and title. Did they confirm the change, yes or no, and if no, stop and escalate. Who authorized it at the vendor. Last four digits of the new account and routing number. Effective date confirmed. Verified by and date.</w:t>
      </w:r>
    </w:p>
    <w:p>
      <w:pPr>
        <w:spacing w:after="110" w:line="220"/>
      </w:pPr>
      <w:r>
        <w:rPr>
          <w:rFonts w:ascii="Times New Roman" w:cs="Times New Roman" w:eastAsia="Times New Roman" w:hAnsi="Times New Roman"/>
          <w:b/>
          <w:bCs/>
          <w:sz w:val="20"/>
          <w:szCs w:val="20"/>
        </w:rPr>
        <w:t xml:space="preserve">Voicemail, an email reply, and a text message are not verification.</w:t>
      </w:r>
    </w:p>
    <w:p>
      <w:pPr>
        <w:spacing w:after="110" w:line="220"/>
      </w:pPr>
      <w:r>
        <w:rPr>
          <w:rFonts w:ascii="Times New Roman" w:cs="Times New Roman" w:eastAsia="Times New Roman" w:hAnsi="Times New Roman"/>
          <w:b/>
          <w:bCs/>
          <w:sz w:val="20"/>
          <w:szCs w:val="20"/>
        </w:rPr>
        <w:t xml:space="preserve">Warning signs. Any one of these requires escalation before processing.</w:t>
      </w:r>
      <w:r>
        <w:rPr>
          <w:rFonts w:ascii="Times New Roman" w:cs="Times New Roman" w:eastAsia="Times New Roman" w:hAnsi="Times New Roman"/>
          <w:sz w:val="20"/>
          <w:szCs w:val="20"/>
        </w:rPr>
        <w:t xml:space="preserve"> Pressure to act today. A request to keep it confidential. A claim that an executive already approved it. A sender address slightly different from the vendor's usual one. A reply address different from the sender. A contact person you have never dealt with. A request arriving just before a weekend, holiday, or known executive absence.</w:t>
      </w:r>
    </w:p>
    <w:p>
      <w:pPr>
        <w:spacing w:after="110" w:line="220"/>
      </w:pPr>
      <w:r>
        <w:rPr>
          <w:rFonts w:ascii="Times New Roman" w:cs="Times New Roman" w:eastAsia="Times New Roman" w:hAnsi="Times New Roman"/>
          <w:sz w:val="20"/>
          <w:szCs w:val="20"/>
        </w:rPr>
        <w:t xml:space="preserve">Approvals: accounts payable, Director of Finance, Chief Operating Officer above [insert amount], Chief Executive Officer above [insert amount].</w:t>
      </w:r>
    </w:p>
    <w:p>
      <w:pPr>
        <w:spacing w:after="110" w:line="220"/>
      </w:pPr>
      <w:r>
        <w:rPr>
          <w:rFonts w:ascii="Times New Roman" w:cs="Times New Roman" w:eastAsia="Times New Roman" w:hAnsi="Times New Roman"/>
          <w:sz w:val="20"/>
          <w:szCs w:val="20"/>
        </w:rPr>
        <w:t xml:space="preserve">Processing: hold period applied, confirmation notice sent to the previously known vendor contact and their response, change entered by and reviewed by, first payment date and confirmation the vendor received it.</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I. Exception Request</w:t>
      </w:r>
    </w:p>
    <w:p>
      <w:pPr>
        <w:spacing w:after="110" w:line="220"/>
      </w:pPr>
      <w:r>
        <w:rPr>
          <w:rFonts w:ascii="Times New Roman" w:cs="Times New Roman" w:eastAsia="Times New Roman" w:hAnsi="Times New Roman"/>
          <w:sz w:val="20"/>
          <w:szCs w:val="20"/>
        </w:rPr>
        <w:t xml:space="preserve">Your name, title, department, and sites affected. The rule you cannot follow, with the procedure number. Why it cannot be followed, giving the operating reason. Who and what is affected. How long you need it, from and to. What you will do instead to reduce the risk. Who will monitor that, and how often. Information involved. Could this affect the safety or services of a person we support, yes or no. Could this affect a regulatory requirement or insurance coverage, yes or no.</w:t>
      </w:r>
    </w:p>
    <w:p>
      <w:pPr>
        <w:spacing w:after="110" w:line="220"/>
      </w:pPr>
      <w:r>
        <w:rPr>
          <w:rFonts w:ascii="Times New Roman" w:cs="Times New Roman" w:eastAsia="Times New Roman" w:hAnsi="Times New Roman"/>
          <w:b/>
          <w:bCs/>
          <w:sz w:val="20"/>
          <w:szCs w:val="20"/>
        </w:rPr>
        <w:t xml:space="preserve">Never approved.</w:t>
      </w:r>
      <w:r>
        <w:rPr>
          <w:rFonts w:ascii="Times New Roman" w:cs="Times New Roman" w:eastAsia="Times New Roman" w:hAnsi="Times New Roman"/>
          <w:sz w:val="20"/>
          <w:szCs w:val="20"/>
        </w:rPr>
        <w:t xml:space="preserve"> Sharing a password. Turning off 2-Step Verification on a sensitive account. Resetting a password from an email request. Changing vendor banking without a verification call. Entering information about a person we support into an AI tool. Keeping confidential information on a device that is not encrypted. Disabling or bypassing fire and life safety equipment.</w:t>
      </w:r>
    </w:p>
    <w:p>
      <w:pPr>
        <w:spacing w:after="110" w:line="220"/>
      </w:pPr>
      <w:r>
        <w:rPr>
          <w:rFonts w:ascii="Times New Roman" w:cs="Times New Roman" w:eastAsia="Times New Roman" w:hAnsi="Times New Roman"/>
          <w:sz w:val="20"/>
          <w:szCs w:val="20"/>
        </w:rPr>
        <w:t xml:space="preserve">Risk level, assessment, and recommendation. Approvals by risk level per Part 2 section 6. Exception number, expiration date, review date, and whether it was renewed or allowed to expire.</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J. Annual Staff Acknowledgement</w:t>
      </w:r>
    </w:p>
    <w:p>
      <w:pPr>
        <w:spacing w:after="110" w:line="220"/>
      </w:pPr>
      <w:r>
        <w:rPr>
          <w:rFonts w:ascii="Times New Roman" w:cs="Times New Roman" w:eastAsia="Times New Roman" w:hAnsi="Times New Roman"/>
          <w:b/>
          <w:bCs/>
          <w:sz w:val="20"/>
          <w:szCs w:val="20"/>
        </w:rPr>
        <w:t xml:space="preserve">This form requires review by Human Resources and legal counsel before use, and the wording must match the Employee Handbook.</w:t>
      </w:r>
    </w:p>
    <w:p>
      <w:pPr>
        <w:spacing w:after="110" w:line="220"/>
      </w:pPr>
      <w:r>
        <w:rPr>
          <w:rFonts w:ascii="Times New Roman" w:cs="Times New Roman" w:eastAsia="Times New Roman" w:hAnsi="Times New Roman"/>
          <w:sz w:val="20"/>
          <w:szCs w:val="20"/>
        </w:rPr>
        <w:t xml:space="preserve">Name, employee number, job title, department, manual version, and date.</w:t>
      </w:r>
    </w:p>
    <w:p>
      <w:pPr>
        <w:spacing w:after="110" w:line="220"/>
      </w:pPr>
      <w:r>
        <w:rPr>
          <w:rFonts w:ascii="Times New Roman" w:cs="Times New Roman" w:eastAsia="Times New Roman" w:hAnsi="Times New Roman"/>
          <w:sz w:val="20"/>
          <w:szCs w:val="20"/>
        </w:rPr>
        <w:t xml:space="preserve">By signing below I confirm the following.</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have access to this manual and I had the chance to ask questions about it.</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will submit technology requests through the Technology Ticket Form and property requests through the Property Ticket Form, and I will call first in the situations the manual lists.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will use my Spectrum for Living account for agency work and follow the email rules.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will never share my password with anyone, and I understand that no one will ever ask me for it.</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will report a suspicious message, a lost device, or a privacy problem within one hour, and I understand I will not be disciplined for promptly reporting a mistake I made.</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will use only software and AI tools that have been approved.</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will never enter information about a person we support, or employee personnel information, into an AI tool, and I will never use AI to decide anything about a person's services, housing, health, benefits, employment, or money.</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will protect confidential information and follow the file sharing rules.</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will never act on an emailed request to change payment or banking information without the required verification.</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will never disable, block, or bypass fire and life safety equipment, and I will report any problem with it immediately.</w:t>
      </w:r>
    </w:p>
    <w:p>
      <w:pPr>
        <w:spacing w:after="30" w:line="220"/>
        <w:ind w:left="360" w:hanging="260"/>
      </w:pP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understand that agency systems, devices, accounts, and networks belong to Spectrum for Living, that I should not expect privacy in information created, stored, sent, or received on them as far as the law allows, and that the agency may review that information for legitimate business reasons.</w:t>
      </w:r>
    </w:p>
    <w:p>
      <w:pPr>
        <w:spacing w:after="30" w:line="220"/>
        <w:ind w:left="360" w:hanging="260"/>
      </w:pPr>
      <w:r>
        <w:rPr>
          <w:rFonts w:ascii="Times New Roman" w:cs="Times New Roman" w:eastAsia="Times New Roman" w:hAnsi="Times New Roman"/>
          <w:sz w:val="20"/>
          <w:szCs w:val="20"/>
        </w:rPr>
        <w:t xml:space="preserve">12.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will return all agency property, records, keys, badges, and devices when asked or when I leave, and I understand my obligation to keep information confidential continues after I leave.</w:t>
      </w:r>
    </w:p>
    <w:p>
      <w:pPr>
        <w:spacing w:after="30" w:line="220"/>
        <w:ind w:left="360" w:hanging="260"/>
      </w:pPr>
      <w:r>
        <w:rPr>
          <w:rFonts w:ascii="Times New Roman" w:cs="Times New Roman" w:eastAsia="Times New Roman" w:hAnsi="Times New Roman"/>
          <w:sz w:val="20"/>
          <w:szCs w:val="20"/>
        </w:rPr>
        <w:t xml:space="preserve">13.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understand that not following these rules may lead to discipline up to and including termination.</w:t>
      </w:r>
    </w:p>
    <w:p>
      <w:pPr>
        <w:spacing w:after="30" w:line="220"/>
        <w:ind w:left="360" w:hanging="260"/>
      </w:pP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 have completed the required training for this period, or my scheduled date is: ____________</w:t>
      </w:r>
    </w:p>
    <w:p>
      <w:pPr>
        <w:spacing w:after="110" w:line="220"/>
      </w:pPr>
      <w:r>
        <w:rPr>
          <w:rFonts w:ascii="Times New Roman" w:cs="Times New Roman" w:eastAsia="Times New Roman" w:hAnsi="Times New Roman"/>
          <w:sz w:val="20"/>
          <w:szCs w:val="20"/>
        </w:rPr>
        <w:t xml:space="preserve">This form does not create an employment contract and does not change at will employment.</w:t>
      </w:r>
    </w:p>
    <w:p>
      <w:pPr>
        <w:spacing w:after="110" w:line="220"/>
      </w:pPr>
      <w:r>
        <w:rPr>
          <w:rFonts w:ascii="Times New Roman" w:cs="Times New Roman" w:eastAsia="Times New Roman" w:hAnsi="Times New Roman"/>
          <w:sz w:val="20"/>
          <w:szCs w:val="20"/>
        </w:rPr>
        <w:t xml:space="preserve">Signature and date. Supervisor verification and date.</w:t>
      </w:r>
    </w:p>
    <w:p>
      <w:pPr>
        <w:spacing w:after="110" w:line="220"/>
      </w:pPr>
      <w:r>
        <w:rPr>
          <w:rFonts w:ascii="Times New Roman" w:cs="Times New Roman" w:eastAsia="Times New Roman" w:hAnsi="Times New Roman"/>
          <w:sz w:val="20"/>
          <w:szCs w:val="20"/>
        </w:rPr>
        <w:t xml:space="preserve">If you need this document or the training in another format, contact Human Resources at [insert contact].</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K. Quarterly Site Readiness Check</w:t>
      </w:r>
    </w:p>
    <w:p>
      <w:pPr>
        <w:spacing w:after="110" w:line="220"/>
      </w:pPr>
      <w:r>
        <w:rPr>
          <w:rFonts w:ascii="Times New Roman" w:cs="Times New Roman" w:eastAsia="Times New Roman" w:hAnsi="Times New Roman"/>
          <w:sz w:val="20"/>
          <w:szCs w:val="20"/>
        </w:rPr>
        <w:t xml:space="preserve">Site. Date. Completed by. Reviewed by.</w:t>
      </w:r>
    </w:p>
    <w:p>
      <w:pPr>
        <w:spacing w:after="110" w:line="220"/>
      </w:pPr>
      <w:r>
        <w:rPr>
          <w:rFonts w:ascii="Times New Roman" w:cs="Times New Roman" w:eastAsia="Times New Roman" w:hAnsi="Times New Roman"/>
          <w:sz w:val="20"/>
          <w:szCs w:val="20"/>
        </w:rPr>
        <w:t xml:space="preserve">Check each item and initial. Submit a ticket for anything missing.</w:t>
      </w:r>
    </w:p>
    <w:p>
      <w:pPr>
        <w:spacing w:after="110" w:line="220"/>
      </w:pPr>
      <w:r>
        <w:rPr>
          <w:rFonts w:ascii="Times New Roman" w:cs="Times New Roman" w:eastAsia="Times New Roman" w:hAnsi="Times New Roman"/>
          <w:sz w:val="20"/>
          <w:szCs w:val="20"/>
        </w:rPr>
        <w:t xml:space="preserve">Emergency contact card posted at every phone with this site's address filled in. Names and numbers current. Printed staff schedule and on call list, current month. Paper care documentation forms, current version, enough for 72 hours. Paper medication documentation forms, current version. Paper Unusual Incident Report forms. Paper ticket form. Printed transportation route sheets. Backup phone charged and in service. Flashlights and spare batteries working. Printed quick reference guides present. Ice melt stocked, seasonal. Main water shutoff labeled and known to staff on every shift. Electrical panel labeled and access clear. Generator fuel adequate, if applicable.</w:t>
      </w:r>
    </w:p>
    <w:p>
      <w:pPr>
        <w:spacing w:after="110" w:line="220"/>
      </w:pPr>
      <w:r>
        <w:rPr>
          <w:rFonts w:ascii="Times New Roman" w:cs="Times New Roman" w:eastAsia="Times New Roman" w:hAnsi="Times New Roman"/>
          <w:sz w:val="20"/>
          <w:szCs w:val="20"/>
        </w:rPr>
        <w:t xml:space="preserve">Also confirm: every staff member on every shift knows the backup calling method. Every staff member knows where the downtime packet is kept. Nothing is stored in front of the electrical panel or in an exit path.</w:t>
      </w:r>
    </w:p>
    <w:p>
      <w:pPr>
        <w:spacing w:after="110" w:line="220"/>
      </w:pPr>
      <w:r>
        <w:rPr>
          <w:rFonts w:ascii="Times New Roman" w:cs="Times New Roman" w:eastAsia="Times New Roman" w:hAnsi="Times New Roman"/>
          <w:sz w:val="20"/>
          <w:szCs w:val="20"/>
        </w:rPr>
        <w:t xml:space="preserve">Items needing attention, with ticket numbers.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L. Request for Larger Property Work</w:t>
      </w:r>
    </w:p>
    <w:p>
      <w:pPr>
        <w:spacing w:after="110" w:line="220"/>
      </w:pPr>
      <w:r>
        <w:rPr>
          <w:rFonts w:ascii="Times New Roman" w:cs="Times New Roman" w:eastAsia="Times New Roman" w:hAnsi="Times New Roman"/>
          <w:sz w:val="20"/>
          <w:szCs w:val="20"/>
        </w:rPr>
        <w:t xml:space="preserve">Site. Date. Requested by. Area or system involved.</w:t>
      </w:r>
    </w:p>
    <w:p>
      <w:pPr>
        <w:spacing w:after="110" w:line="220"/>
      </w:pPr>
      <w:r>
        <w:rPr>
          <w:rFonts w:ascii="Times New Roman" w:cs="Times New Roman" w:eastAsia="Times New Roman" w:hAnsi="Times New Roman"/>
          <w:sz w:val="20"/>
          <w:szCs w:val="20"/>
        </w:rPr>
        <w:t xml:space="preserve">What is the problem. What does it affect: safety, licensing, comfort, cost, appearance. What happens if it is not done. When does it become urgent. Has it been reported before, with ticket numbers. Does it affect the accessibility or daily routine of a person we support.</w:t>
      </w:r>
    </w:p>
    <w:p>
      <w:pPr>
        <w:spacing w:after="110" w:line="220"/>
      </w:pPr>
      <w:r>
        <w:rPr>
          <w:rFonts w:ascii="Times New Roman" w:cs="Times New Roman" w:eastAsia="Times New Roman" w:hAnsi="Times New Roman"/>
          <w:sz w:val="20"/>
          <w:szCs w:val="20"/>
        </w:rPr>
        <w:t xml:space="preserve">For Facilities: description of the work, estimated cost, estimated duration, disruption to residents, whether permits are needed, the cost of doing nothing, and options considered.</w:t>
      </w:r>
    </w:p>
    <w:p>
      <w:pPr>
        <w:spacing w:after="110" w:line="220"/>
      </w:pPr>
      <w:r>
        <w:rPr>
          <w:rFonts w:ascii="Times New Roman" w:cs="Times New Roman" w:eastAsia="Times New Roman" w:hAnsi="Times New Roman"/>
          <w:sz w:val="20"/>
          <w:szCs w:val="20"/>
        </w:rPr>
        <w:t xml:space="preserve">Approvals per the thresholds in Part 9. Approved, deferred, or declined, with the reason. If approved, target date and funding source. If deferred, review date.</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Form M. Email Signature Format</w:t>
      </w:r>
    </w:p>
    <w:p>
      <w:pPr>
        <w:spacing w:after="110" w:line="220"/>
      </w:pPr>
      <w:r>
        <w:rPr>
          <w:rFonts w:ascii="Times New Roman" w:cs="Times New Roman" w:eastAsia="Times New Roman" w:hAnsi="Times New Roman"/>
          <w:sz w:val="20"/>
          <w:szCs w:val="20"/>
        </w:rPr>
        <w:t xml:space="preserve">Use this format. Do not add quotes, images, seasonal graphics, political or religious statements, or personal social media links.</w:t>
      </w:r>
    </w:p>
    <w:p>
      <w:pPr>
        <w:spacing w:after="110" w:line="220"/>
      </w:pPr>
      <w:r>
        <w:rPr>
          <w:rFonts w:ascii="Times New Roman" w:cs="Times New Roman" w:eastAsia="Times New Roman" w:hAnsi="Times New Roman"/>
          <w:sz w:val="20"/>
          <w:szCs w:val="20"/>
        </w:rPr>
        <w:t xml:space="preserve">Line 1: First and last name, with credentials only if current and relevant Line 2: Job title Line 3: Spectrum for Living Line 4: Street address, city, state, ZIP Line 5: Office phone, and mobile phone only if your role requires it Line 6: Email address and website</w:t>
      </w:r>
    </w:p>
    <w:p>
      <w:pPr>
        <w:spacing w:after="110" w:line="220"/>
      </w:pPr>
      <w:r>
        <w:rPr>
          <w:rFonts w:ascii="Times New Roman" w:cs="Times New Roman" w:eastAsia="Times New Roman" w:hAnsi="Times New Roman"/>
          <w:sz w:val="20"/>
          <w:szCs w:val="20"/>
        </w:rPr>
        <w:t xml:space="preserve">Optional agency logo, no wider than 150 pixels, with alternative text.</w:t>
      </w:r>
    </w:p>
    <w:p>
      <w:pPr>
        <w:spacing w:after="110" w:line="220"/>
      </w:pPr>
      <w:r>
        <w:rPr>
          <w:rFonts w:ascii="Times New Roman" w:cs="Times New Roman" w:eastAsia="Times New Roman" w:hAnsi="Times New Roman"/>
          <w:sz w:val="20"/>
          <w:szCs w:val="20"/>
        </w:rPr>
        <w:t xml:space="preserve">Confidentiality notice, if legal counsel decides to include one: "This message and any attachments are confidential and intended only for the named recipient. If you received this in error, please notify the sender and delete it."</w:t>
      </w:r>
    </w:p>
    <w:p>
      <w:pPr>
        <w:spacing w:after="110" w:line="220"/>
      </w:pPr>
      <w:r>
        <w:rPr>
          <w:rFonts w:ascii="Times New Roman" w:cs="Times New Roman" w:eastAsia="Times New Roman" w:hAnsi="Times New Roman"/>
          <w:sz w:val="20"/>
          <w:szCs w:val="20"/>
        </w:rPr>
        <w:t xml:space="preserve">Signatures are applied centrally where possible so they stay consistent and update when a title changes.</w:t>
      </w:r>
    </w:p>
    <w:p>
      <w:pPr>
        <w:pStyle w:val="Heading1"/>
        <w:pageBreakBefore/>
        <w:pBdr>
          <w:bottom w:val="single" w:color="000000" w:sz="6" w:space="4"/>
        </w:pBdr>
        <w:spacing w:after="200" w:before="0" w:line="220"/>
      </w:pPr>
      <w:r>
        <w:rPr>
          <w:rFonts w:ascii="Times New Roman" w:cs="Times New Roman" w:eastAsia="Times New Roman" w:hAnsi="Times New Roman"/>
          <w:b/>
          <w:bCs/>
          <w:color w:val="000000"/>
          <w:sz w:val="28"/>
          <w:szCs w:val="28"/>
        </w:rPr>
        <w:t xml:space="preserve">Part 9. Leadership Decisions Before Release</w:t>
      </w:r>
    </w:p>
    <w:p>
      <w:pPr>
        <w:spacing w:after="110" w:line="220"/>
      </w:pPr>
      <w:r>
        <w:rPr>
          <w:rFonts w:ascii="Times New Roman" w:cs="Times New Roman" w:eastAsia="Times New Roman" w:hAnsi="Times New Roman"/>
          <w:sz w:val="20"/>
          <w:szCs w:val="20"/>
        </w:rPr>
        <w:t xml:space="preserve">This manual is a draft until this part is complete. Each item is either a decision only leadership can make, a value only Spectrum for Living can supply, or a review only a particular department can perform.</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9.1 The Decision That Comes First</w:t>
      </w:r>
    </w:p>
    <w:p>
      <w:pPr>
        <w:spacing w:after="110" w:line="220"/>
      </w:pPr>
      <w:r>
        <w:rPr>
          <w:rFonts w:ascii="Times New Roman" w:cs="Times New Roman" w:eastAsia="Times New Roman" w:hAnsi="Times New Roman"/>
          <w:b/>
          <w:bCs/>
          <w:sz w:val="20"/>
          <w:szCs w:val="20"/>
        </w:rPr>
        <w:t xml:space="preserve">Decision 1. Name the Technology Coordinator.</w:t>
      </w:r>
    </w:p>
    <w:p>
      <w:pPr>
        <w:spacing w:after="110" w:line="220"/>
      </w:pPr>
      <w:r>
        <w:rPr>
          <w:rFonts w:ascii="Times New Roman" w:cs="Times New Roman" w:eastAsia="Times New Roman" w:hAnsi="Times New Roman"/>
          <w:sz w:val="20"/>
          <w:szCs w:val="20"/>
        </w:rPr>
        <w:t xml:space="preserve">Spectrum for Living no longer has an internal information technology director. Aspen Technology performs the work. Someone at Spectrum still has to look at the technology ticket sheet every business day, notice what is stalled, answer Aspen Technology's questions, and hold them to their response times. Without that person, the agency finds out about problems when a site calls the Chief Operating Officer.</w:t>
      </w:r>
    </w:p>
    <w:p>
      <w:pPr>
        <w:spacing w:after="110" w:line="220"/>
      </w:pPr>
      <w:r>
        <w:rPr>
          <w:rFonts w:ascii="Times New Roman" w:cs="Times New Roman" w:eastAsia="Times New Roman" w:hAnsi="Times New Roman"/>
          <w:sz w:val="20"/>
          <w:szCs w:val="20"/>
        </w:rPr>
        <w:t xml:space="preserve">This does not need to be a new position. It can be an existing administrative or operations employee with a few hours a week. What it needs is a name, a written description of the daily check, and a named backup.</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6257"/>
        <w:gridCol w:w="4111"/>
      </w:tblGrid>
      <w:tr>
        <w:trPr>
          <w:tblHeader/>
        </w:trPr>
        <w:tc>
          <w:tcPr>
            <w:tcW w:type="dxa" w:w="625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Question</w:t>
            </w:r>
          </w:p>
        </w:tc>
        <w:tc>
          <w:tcPr>
            <w:tcW w:type="dxa" w:w="411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Answer</w:t>
            </w:r>
          </w:p>
        </w:tc>
      </w:tr>
      <w:tr>
        <w:trPr>
          <w:tblHeader w:val="false"/>
        </w:trPr>
        <w:tc>
          <w:tcPr>
            <w:tcW w:type="dxa" w:w="625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Who is the Technology Coordinator</w:t>
            </w:r>
          </w:p>
        </w:tc>
        <w:tc>
          <w:tcPr>
            <w:tcW w:type="dxa" w:w="411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25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Who is the backup</w:t>
            </w:r>
          </w:p>
        </w:tc>
        <w:tc>
          <w:tcPr>
            <w:tcW w:type="dxa" w:w="411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25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How much time per week is allocated</w:t>
            </w:r>
          </w:p>
        </w:tc>
        <w:tc>
          <w:tcPr>
            <w:tcW w:type="dxa" w:w="411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25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Who do they escalate to</w:t>
            </w:r>
          </w:p>
        </w:tc>
        <w:tc>
          <w:tcPr>
            <w:tcW w:type="dxa" w:w="411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Until this is decided, the Chief Operating Officer holds the role by default, and the manual should say so rather than leave it blank.</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9.2 Confirm What Stays in Spectrum's Hands</w:t>
      </w:r>
    </w:p>
    <w:p>
      <w:pPr>
        <w:spacing w:after="110" w:line="220"/>
      </w:pPr>
      <w:r>
        <w:rPr>
          <w:rFonts w:ascii="Times New Roman" w:cs="Times New Roman" w:eastAsia="Times New Roman" w:hAnsi="Times New Roman"/>
          <w:sz w:val="20"/>
          <w:szCs w:val="20"/>
        </w:rPr>
        <w:t xml:space="preserve">Confirm each of these before the manual is adopted. If any of them sits only with Aspen Technology, the agency cannot change providers without disruption, and cannot hold the current one to account.</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9320"/>
        <w:gridCol w:w="1048"/>
      </w:tblGrid>
      <w:tr>
        <w:trPr>
          <w:tblHeader/>
        </w:trPr>
        <w:tc>
          <w:tcPr>
            <w:tcW w:type="dxa" w:w="932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Item</w:t>
            </w:r>
          </w:p>
        </w:tc>
        <w:tc>
          <w:tcPr>
            <w:tcW w:type="dxa" w:w="104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Confirmed</w:t>
            </w:r>
          </w:p>
        </w:tc>
      </w:tr>
      <w:tr>
        <w:trPr>
          <w:tblHeader w:val="false"/>
        </w:trPr>
        <w:tc>
          <w:tcPr>
            <w:tcW w:type="dxa" w:w="93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Both Google Forms feed a Google Sheet owned by a Spectrum account, not a vendor account</w:t>
            </w:r>
          </w:p>
        </w:tc>
        <w:tc>
          <w:tcPr>
            <w:tcW w:type="dxa" w:w="10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3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Spectrum holds a Google Workspace administrator account that does not depend on Aspen Technology</w:t>
            </w:r>
          </w:p>
        </w:tc>
        <w:tc>
          <w:tcPr>
            <w:tcW w:type="dxa" w:w="10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3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Spectrum owns the internet domain and the domain registrar account</w:t>
            </w:r>
          </w:p>
        </w:tc>
        <w:tc>
          <w:tcPr>
            <w:tcW w:type="dxa" w:w="10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3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Spectrum can reach and restore its own backups</w:t>
            </w:r>
          </w:p>
        </w:tc>
        <w:tc>
          <w:tcPr>
            <w:tcW w:type="dxa" w:w="10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32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Spectrum holds the list of every system, its cost, its renewal date, and its administrator</w:t>
            </w:r>
          </w:p>
        </w:tc>
        <w:tc>
          <w:tcPr>
            <w:tcW w:type="dxa" w:w="104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bl>
    <w:p>
      <w:pPr>
        <w:spacing w:after="90"/>
      </w:pPr>
      <w:r>
        <w:rPr>
          <w:sz w:val="2"/>
          <w:szCs w:val="2"/>
        </w:rPr>
        <w:t xml:space="preserve"/>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9.3 Information Needed</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870"/>
        <w:gridCol w:w="3815"/>
        <w:gridCol w:w="683"/>
      </w:tblGrid>
      <w:tr>
        <w:trPr>
          <w:tblHeader/>
        </w:trPr>
        <w:tc>
          <w:tcPr>
            <w:tcW w:type="dxa" w:w="5870"/>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Item</w:t>
            </w:r>
          </w:p>
        </w:tc>
        <w:tc>
          <w:tcPr>
            <w:tcW w:type="dxa" w:w="381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Who supplies it</w:t>
            </w:r>
          </w:p>
        </w:tc>
        <w:tc>
          <w:tcPr>
            <w:tcW w:type="dxa" w:w="68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Done</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Ticket Form link</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Coordinator</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 Ticket Form link</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 business hours and after hours numbers</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Facilities business hours and after hours numbers</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Program on call number</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of Operations</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Address for reporting suspicious email</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Coordinator</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Self service password reset link, if one will be offered</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Coordinator</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Gas, electric, and water emergency numbers</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 list with address, main number, and after hours contact</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of Operations</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Backup calling method for each site</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of Operations</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Main water shutoff and electrical panel location for each site</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Which sites have generators, and their fuel arrangements</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Emergency trade list: heat, plumbing, electrical, locks, with agreed after hours response times</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Temperature thresholds that make a heating or cooling failure an emergency</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Clinical Officer and VP of Operations</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Hours allowed for entering paper documentation after an outage</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Clinical Officer</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Approved AI tool list and where staff can find it</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Approved method for sending health information outside the agency</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Compliance</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Cyber insurance carrier, hotline, and reporting deadline</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Finance</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Legal counsel contact</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Executive Officer</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Human Resources and Compliance contacts for staff use</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Joan Garcia and Alla Aslanyan</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Maintenance window day and time</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with Clinical and Operations</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Dollar thresholds for exceptions, software, payments, emergency replacements, and capital work</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and Director of Finance</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70"/>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Supply ordering process for toner, paper, and site supplies</w:t>
            </w:r>
          </w:p>
        </w:tc>
        <w:tc>
          <w:tcPr>
            <w:tcW w:type="dxa" w:w="381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c>
          <w:tcPr>
            <w:tcW w:type="dxa" w:w="68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bl>
    <w:p>
      <w:pPr>
        <w:spacing w:after="90"/>
      </w:pPr>
      <w:r>
        <w:rPr>
          <w:sz w:val="2"/>
          <w:szCs w:val="2"/>
        </w:rPr>
        <w:t xml:space="preserve"/>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9.4 Decisions Required</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4981"/>
        <w:gridCol w:w="4706"/>
        <w:gridCol w:w="681"/>
      </w:tblGrid>
      <w:tr>
        <w:trPr>
          <w:tblHeader/>
        </w:trPr>
        <w:tc>
          <w:tcPr>
            <w:tcW w:type="dxa" w:w="498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Decision</w:t>
            </w:r>
          </w:p>
        </w:tc>
        <w:tc>
          <w:tcPr>
            <w:tcW w:type="dxa" w:w="470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Who decides</w:t>
            </w:r>
          </w:p>
        </w:tc>
        <w:tc>
          <w:tcPr>
            <w:tcW w:type="dxa" w:w="681"/>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Done</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Adopt this manual</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Executive Officer and the executive team</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Approve all response time targets, or set a baseline period first</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Reconcile the response times with the Aspen Technology contract</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and Director of Finance</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Fund a separate backup of Google Workspace</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and Director of Finance</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Approve how much information can be lost and how long systems can be down</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with each system owner</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Deploy a password manager</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Offer self service password reset</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Phishing test frequency and how repeat clicks are handled</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and Chief Human Resources Officer</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Whether access is suspended for incomplete training</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Chief Human Resources Officer, legal counsel</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Whether personal devices may be used for agency email</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Chief Human Resources Officer, legal counsel</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Monitoring language and how it appears in the Employee Handbook</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Human Resources Officer and legal counsel</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Confirm every retention period in this manual</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Legal counsel and VP Compliance</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Which AI tools staff may use, and for what information</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Equipment, building system, and vehicle replacement schedules</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and Director of Finance</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and property contingency percentage in the budget</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and Director of Finance</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Rebid interval for recurring property contracts</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 and Director of Finance</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Background screening standard for contractors working in homes</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Human Resources Officer and VP Compliance</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Website accessibility standard</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 and Marketing</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49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Whether to include a confidentiality notice in email signatures</w:t>
            </w:r>
          </w:p>
        </w:tc>
        <w:tc>
          <w:tcPr>
            <w:tcW w:type="dxa" w:w="470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Legal counsel</w:t>
            </w:r>
          </w:p>
        </w:tc>
        <w:tc>
          <w:tcPr>
            <w:tcW w:type="dxa" w:w="681"/>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bl>
    <w:p>
      <w:pPr>
        <w:spacing w:after="90"/>
      </w:pPr>
      <w:r>
        <w:rPr>
          <w:sz w:val="2"/>
          <w:szCs w:val="2"/>
        </w:rPr>
        <w:t xml:space="preserve"/>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9.5 Reviews Required</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2616"/>
        <w:gridCol w:w="7752"/>
      </w:tblGrid>
      <w:tr>
        <w:trPr>
          <w:tblHeader/>
        </w:trPr>
        <w:tc>
          <w:tcPr>
            <w:tcW w:type="dxa" w:w="261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Reviewer</w:t>
            </w:r>
          </w:p>
        </w:tc>
        <w:tc>
          <w:tcPr>
            <w:tcW w:type="dxa" w:w="775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What they review</w:t>
            </w:r>
          </w:p>
        </w:tc>
      </w:tr>
      <w:tr>
        <w:trPr>
          <w:tblHeader w:val="false"/>
        </w:trPr>
        <w:tc>
          <w:tcPr>
            <w:tcW w:type="dxa" w:w="2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Legal counsel</w:t>
            </w:r>
          </w:p>
        </w:tc>
        <w:tc>
          <w:tcPr>
            <w:tcW w:type="dxa" w:w="77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Enforcement, monitoring language, retention periods, legal hold, breach notification, AI restrictions, personal device use, personal social media, and Form J</w:t>
            </w:r>
          </w:p>
        </w:tc>
      </w:tr>
      <w:tr>
        <w:trPr>
          <w:tblHeader w:val="false"/>
        </w:trPr>
        <w:tc>
          <w:tcPr>
            <w:tcW w:type="dxa" w:w="2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Human Resources</w:t>
            </w:r>
          </w:p>
        </w:tc>
        <w:tc>
          <w:tcPr>
            <w:tcW w:type="dxa" w:w="77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Training requirements, discipline, acceptable use, onboarding and separation timing, personal devices, phishing test consequences, accommodation process, contractor screening, and Forms B, C, D, and J</w:t>
            </w:r>
          </w:p>
        </w:tc>
      </w:tr>
      <w:tr>
        <w:trPr>
          <w:tblHeader w:val="false"/>
        </w:trPr>
        <w:tc>
          <w:tcPr>
            <w:tcW w:type="dxa" w:w="2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Compliance</w:t>
            </w:r>
          </w:p>
        </w:tc>
        <w:tc>
          <w:tcPr>
            <w:tcW w:type="dxa" w:w="77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Sending health information, breach decisions, AI restrictions, information classification, retention, life safety and inspection records, and survey readiness</w:t>
            </w:r>
          </w:p>
        </w:tc>
      </w:tr>
      <w:tr>
        <w:trPr>
          <w:tblHeader w:val="false"/>
        </w:trPr>
        <w:tc>
          <w:tcPr>
            <w:tcW w:type="dxa" w:w="2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Clinical and Nursing</w:t>
            </w:r>
          </w:p>
        </w:tc>
        <w:tc>
          <w:tcPr>
            <w:tcW w:type="dxa" w:w="77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Clinical system access, AI restrictions on clinical content, recovery times, temperature thresholds, adaptive equipment procedures, and the paper documentation referred to in CON-01</w:t>
            </w:r>
          </w:p>
        </w:tc>
      </w:tr>
      <w:tr>
        <w:trPr>
          <w:tblHeader w:val="false"/>
        </w:trPr>
        <w:tc>
          <w:tcPr>
            <w:tcW w:type="dxa" w:w="2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Finance</w:t>
            </w:r>
          </w:p>
        </w:tc>
        <w:tc>
          <w:tcPr>
            <w:tcW w:type="dxa" w:w="77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Payment verification and dollar thresholds, software purchasing, vendor contracts, budget and replacement planning, and cyber insurance requirements</w:t>
            </w:r>
          </w:p>
        </w:tc>
      </w:tr>
      <w:tr>
        <w:trPr>
          <w:tblHeader w:val="false"/>
        </w:trPr>
        <w:tc>
          <w:tcPr>
            <w:tcW w:type="dxa" w:w="2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Aspen Technology</w:t>
            </w:r>
          </w:p>
        </w:tc>
        <w:tc>
          <w:tcPr>
            <w:tcW w:type="dxa" w:w="77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Every technology procedure and every response time, and confirmation of what the current contract does and does not cover</w:t>
            </w:r>
          </w:p>
        </w:tc>
      </w:tr>
      <w:tr>
        <w:trPr>
          <w:tblHeader w:val="false"/>
        </w:trPr>
        <w:tc>
          <w:tcPr>
            <w:tcW w:type="dxa" w:w="2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Insurance broker or carrier</w:t>
            </w:r>
          </w:p>
        </w:tc>
        <w:tc>
          <w:tcPr>
            <w:tcW w:type="dxa" w:w="77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Reporting deadlines, backup requirements, required security controls, and property coverage conditions</w:t>
            </w:r>
          </w:p>
        </w:tc>
      </w:tr>
      <w:tr>
        <w:trPr>
          <w:tblHeader w:val="false"/>
        </w:trPr>
        <w:tc>
          <w:tcPr>
            <w:tcW w:type="dxa" w:w="2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Operations</w:t>
            </w:r>
          </w:p>
        </w:tc>
        <w:tc>
          <w:tcPr>
            <w:tcW w:type="dxa" w:w="77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Site procedures, priorities, backup calling methods, site readiness, and the staffing effect of any procedure that adds a step at a site</w:t>
            </w:r>
          </w:p>
        </w:tc>
      </w:tr>
      <w:tr>
        <w:trPr>
          <w:tblHeader w:val="false"/>
        </w:trPr>
        <w:tc>
          <w:tcPr>
            <w:tcW w:type="dxa" w:w="261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Facilities and Fleet</w:t>
            </w:r>
          </w:p>
        </w:tc>
        <w:tc>
          <w:tcPr>
            <w:tcW w:type="dxa" w:w="775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Every property procedure, ticket categories, preventive maintenance intervals, emergency trades, and vehicle procedures</w:t>
            </w:r>
          </w:p>
        </w:tc>
      </w:tr>
    </w:tbl>
    <w:p>
      <w:pPr>
        <w:spacing w:after="90"/>
      </w:pPr>
      <w:r>
        <w:rPr>
          <w:sz w:val="2"/>
          <w:szCs w:val="2"/>
        </w:rPr>
        <w:t xml:space="preserve"/>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9.6 Work Required Before Release</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6197"/>
        <w:gridCol w:w="3486"/>
        <w:gridCol w:w="685"/>
      </w:tblGrid>
      <w:tr>
        <w:trPr>
          <w:tblHeader/>
        </w:trPr>
        <w:tc>
          <w:tcPr>
            <w:tcW w:type="dxa" w:w="619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Task</w:t>
            </w:r>
          </w:p>
        </w:tc>
        <w:tc>
          <w:tcPr>
            <w:tcW w:type="dxa" w:w="3486"/>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Owner</w:t>
            </w:r>
          </w:p>
        </w:tc>
        <w:tc>
          <w:tcPr>
            <w:tcW w:type="dxa" w:w="68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Done</w:t>
            </w:r>
          </w:p>
        </w:tc>
      </w:tr>
      <w:tr>
        <w:trPr>
          <w:tblHeader w:val="false"/>
        </w:trPr>
        <w:tc>
          <w:tcPr>
            <w:tcW w:type="dxa" w:w="61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Build both Google Forms and test them on a phone, a tablet, and a shared site computer</w:t>
            </w:r>
          </w:p>
        </w:tc>
        <w:tc>
          <w:tcPr>
            <w:tcW w:type="dxa" w:w="34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Coordinator and Facilities</w:t>
            </w:r>
          </w:p>
        </w:tc>
        <w:tc>
          <w:tcPr>
            <w:tcW w:type="dxa" w:w="6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1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Confirm both forms write to a Spectrum owned Google Sheet and send alerts</w:t>
            </w:r>
          </w:p>
        </w:tc>
        <w:tc>
          <w:tcPr>
            <w:tcW w:type="dxa" w:w="34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Coordinator</w:t>
            </w:r>
          </w:p>
        </w:tc>
        <w:tc>
          <w:tcPr>
            <w:tcW w:type="dxa" w:w="6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1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Complete the site list</w:t>
            </w:r>
          </w:p>
        </w:tc>
        <w:tc>
          <w:tcPr>
            <w:tcW w:type="dxa" w:w="34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of Operations</w:t>
            </w:r>
          </w:p>
        </w:tc>
        <w:tc>
          <w:tcPr>
            <w:tcW w:type="dxa" w:w="6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1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Print and post the quick reference guides and the emergency contact card at every site</w:t>
            </w:r>
          </w:p>
        </w:tc>
        <w:tc>
          <w:tcPr>
            <w:tcW w:type="dxa" w:w="34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Coordinator and VP of Operations</w:t>
            </w:r>
          </w:p>
        </w:tc>
        <w:tc>
          <w:tcPr>
            <w:tcW w:type="dxa" w:w="6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1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Label the main water shutoff and electrical panel at every site</w:t>
            </w:r>
          </w:p>
        </w:tc>
        <w:tc>
          <w:tcPr>
            <w:tcW w:type="dxa" w:w="34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c>
          <w:tcPr>
            <w:tcW w:type="dxa" w:w="6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1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Build the preventive maintenance calendar covering every site</w:t>
            </w:r>
          </w:p>
        </w:tc>
        <w:tc>
          <w:tcPr>
            <w:tcW w:type="dxa" w:w="34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c>
          <w:tcPr>
            <w:tcW w:type="dxa" w:w="6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1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Confirm the emergency trade list and after hours response times</w:t>
            </w:r>
          </w:p>
        </w:tc>
        <w:tc>
          <w:tcPr>
            <w:tcW w:type="dxa" w:w="34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c>
          <w:tcPr>
            <w:tcW w:type="dxa" w:w="6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1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Build the list of which job gets which system access</w:t>
            </w:r>
          </w:p>
        </w:tc>
        <w:tc>
          <w:tcPr>
            <w:tcW w:type="dxa" w:w="34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Coordinator with each system owner</w:t>
            </w:r>
          </w:p>
        </w:tc>
        <w:tc>
          <w:tcPr>
            <w:tcW w:type="dxa" w:w="6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1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Combine all equipment lists into one inventory</w:t>
            </w:r>
          </w:p>
        </w:tc>
        <w:tc>
          <w:tcPr>
            <w:tcW w:type="dxa" w:w="34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Coordinator</w:t>
            </w:r>
          </w:p>
        </w:tc>
        <w:tc>
          <w:tcPr>
            <w:tcW w:type="dxa" w:w="6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1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Find every shared or generic sign in still in use and plan how to replace them</w:t>
            </w:r>
          </w:p>
        </w:tc>
        <w:tc>
          <w:tcPr>
            <w:tcW w:type="dxa" w:w="34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Coordinator</w:t>
            </w:r>
          </w:p>
        </w:tc>
        <w:tc>
          <w:tcPr>
            <w:tcW w:type="dxa" w:w="6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1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Confirm 2-Step Verification is on for every account reaching email, health information, finance, payroll, or Human Resources</w:t>
            </w:r>
          </w:p>
        </w:tc>
        <w:tc>
          <w:tcPr>
            <w:tcW w:type="dxa" w:w="34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Coordinator</w:t>
            </w:r>
          </w:p>
        </w:tc>
        <w:tc>
          <w:tcPr>
            <w:tcW w:type="dxa" w:w="6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1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Build the software list showing cost, renewal date, and business associate agreements</w:t>
            </w:r>
          </w:p>
        </w:tc>
        <w:tc>
          <w:tcPr>
            <w:tcW w:type="dxa" w:w="34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Coordinator</w:t>
            </w:r>
          </w:p>
        </w:tc>
        <w:tc>
          <w:tcPr>
            <w:tcW w:type="dxa" w:w="6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1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Build the property vendor list with insurance, screening, and renewal dates</w:t>
            </w:r>
          </w:p>
        </w:tc>
        <w:tc>
          <w:tcPr>
            <w:tcW w:type="dxa" w:w="34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Facilities and Fleet Management</w:t>
            </w:r>
          </w:p>
        </w:tc>
        <w:tc>
          <w:tcPr>
            <w:tcW w:type="dxa" w:w="6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1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Build paper downtime packets for every site</w:t>
            </w:r>
          </w:p>
        </w:tc>
        <w:tc>
          <w:tcPr>
            <w:tcW w:type="dxa" w:w="34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of Operations with Clinical</w:t>
            </w:r>
          </w:p>
        </w:tc>
        <w:tc>
          <w:tcPr>
            <w:tcW w:type="dxa" w:w="6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1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Confirm the registered emergency address for every desk phone</w:t>
            </w:r>
          </w:p>
        </w:tc>
        <w:tc>
          <w:tcPr>
            <w:tcW w:type="dxa" w:w="34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Coordinator</w:t>
            </w:r>
          </w:p>
        </w:tc>
        <w:tc>
          <w:tcPr>
            <w:tcW w:type="dxa" w:w="6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1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Build the list of outside accounts where an employee is a named authorized contact</w:t>
            </w:r>
          </w:p>
        </w:tc>
        <w:tc>
          <w:tcPr>
            <w:tcW w:type="dxa" w:w="34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Director of Finance</w:t>
            </w:r>
          </w:p>
        </w:tc>
        <w:tc>
          <w:tcPr>
            <w:tcW w:type="dxa" w:w="6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1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Run two months of measurement before publishing any target</w:t>
            </w:r>
          </w:p>
        </w:tc>
        <w:tc>
          <w:tcPr>
            <w:tcW w:type="dxa" w:w="34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Coordinator</w:t>
            </w:r>
          </w:p>
        </w:tc>
        <w:tc>
          <w:tcPr>
            <w:tcW w:type="dxa" w:w="6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1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Build the training and assign it</w:t>
            </w:r>
          </w:p>
        </w:tc>
        <w:tc>
          <w:tcPr>
            <w:tcW w:type="dxa" w:w="34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Human Resources</w:t>
            </w:r>
          </w:p>
        </w:tc>
        <w:tc>
          <w:tcPr>
            <w:tcW w:type="dxa" w:w="6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61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Run the first outage drill at one site</w:t>
            </w:r>
          </w:p>
        </w:tc>
        <w:tc>
          <w:tcPr>
            <w:tcW w:type="dxa" w:w="3486"/>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VP of Operations</w:t>
            </w:r>
          </w:p>
        </w:tc>
        <w:tc>
          <w:tcPr>
            <w:tcW w:type="dxa" w:w="68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bl>
    <w:p>
      <w:pPr>
        <w:spacing w:after="90"/>
      </w:pPr>
      <w:r>
        <w:rPr>
          <w:sz w:val="2"/>
          <w:szCs w:val="2"/>
        </w:rPr>
        <w:t xml:space="preserve"/>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9.7 Suggested Order of Rollout</w:t>
      </w:r>
    </w:p>
    <w:p>
      <w:pPr>
        <w:spacing w:after="110" w:line="220"/>
      </w:pPr>
      <w:r>
        <w:rPr>
          <w:rFonts w:ascii="Times New Roman" w:cs="Times New Roman" w:eastAsia="Times New Roman" w:hAnsi="Times New Roman"/>
          <w:sz w:val="20"/>
          <w:szCs w:val="20"/>
        </w:rPr>
        <w:t xml:space="preserve">Start with the parts that help staff, then the parts that reduce the most risk.</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697"/>
        <w:gridCol w:w="878"/>
        <w:gridCol w:w="8793"/>
      </w:tblGrid>
      <w:tr>
        <w:trPr>
          <w:tblHeader/>
        </w:trPr>
        <w:tc>
          <w:tcPr>
            <w:tcW w:type="dxa" w:w="697"/>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Stage</w:t>
            </w:r>
          </w:p>
        </w:tc>
        <w:tc>
          <w:tcPr>
            <w:tcW w:type="dxa" w:w="878"/>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Weeks</w:t>
            </w:r>
          </w:p>
        </w:tc>
        <w:tc>
          <w:tcPr>
            <w:tcW w:type="dxa" w:w="879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Focus</w:t>
            </w:r>
          </w:p>
        </w:tc>
      </w:tr>
      <w:tr>
        <w:trPr>
          <w:tblHeader w:val="false"/>
        </w:trPr>
        <w:tc>
          <w:tcPr>
            <w:tcW w:type="dxa" w:w="6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w:t>
            </w:r>
          </w:p>
        </w:tc>
        <w:tc>
          <w:tcPr>
            <w:tcW w:type="dxa" w:w="8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 to 4</w:t>
            </w:r>
          </w:p>
        </w:tc>
        <w:tc>
          <w:tcPr>
            <w:tcW w:type="dxa" w:w="87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Name the Technology Coordinator. Confirm the five items in 9.2. Complete the site list.</w:t>
            </w:r>
          </w:p>
        </w:tc>
      </w:tr>
      <w:tr>
        <w:trPr>
          <w:tblHeader w:val="false"/>
        </w:trPr>
        <w:tc>
          <w:tcPr>
            <w:tcW w:type="dxa" w:w="6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2</w:t>
            </w:r>
          </w:p>
        </w:tc>
        <w:tc>
          <w:tcPr>
            <w:tcW w:type="dxa" w:w="8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3 to 8</w:t>
            </w:r>
          </w:p>
        </w:tc>
        <w:tc>
          <w:tcPr>
            <w:tcW w:type="dxa" w:w="87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Both Google Forms live and tested. Part 1 and the quick reference guides printed and posted at every site.</w:t>
            </w:r>
          </w:p>
        </w:tc>
      </w:tr>
      <w:tr>
        <w:trPr>
          <w:tblHeader w:val="false"/>
        </w:trPr>
        <w:tc>
          <w:tcPr>
            <w:tcW w:type="dxa" w:w="6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3</w:t>
            </w:r>
          </w:p>
        </w:tc>
        <w:tc>
          <w:tcPr>
            <w:tcW w:type="dxa" w:w="8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6 to 12</w:t>
            </w:r>
          </w:p>
        </w:tc>
        <w:tc>
          <w:tcPr>
            <w:tcW w:type="dxa" w:w="87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Property procedures, emergency trade list, preventive maintenance calendar, site readiness checks, labeling shutoffs and panels.</w:t>
            </w:r>
          </w:p>
        </w:tc>
      </w:tr>
      <w:tr>
        <w:trPr>
          <w:tblHeader w:val="false"/>
        </w:trPr>
        <w:tc>
          <w:tcPr>
            <w:tcW w:type="dxa" w:w="6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4</w:t>
            </w:r>
          </w:p>
        </w:tc>
        <w:tc>
          <w:tcPr>
            <w:tcW w:type="dxa" w:w="8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8 to 16</w:t>
            </w:r>
          </w:p>
        </w:tc>
        <w:tc>
          <w:tcPr>
            <w:tcW w:type="dxa" w:w="87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Passwords, email, cybersecurity, incident reporting, payment verification, access removal, training.</w:t>
            </w:r>
          </w:p>
        </w:tc>
      </w:tr>
      <w:tr>
        <w:trPr>
          <w:tblHeader w:val="false"/>
        </w:trPr>
        <w:tc>
          <w:tcPr>
            <w:tcW w:type="dxa" w:w="6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5</w:t>
            </w:r>
          </w:p>
        </w:tc>
        <w:tc>
          <w:tcPr>
            <w:tcW w:type="dxa" w:w="8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12 to 20</w:t>
            </w:r>
          </w:p>
        </w:tc>
        <w:tc>
          <w:tcPr>
            <w:tcW w:type="dxa" w:w="87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Outage procedures, downtime packets, first drill.</w:t>
            </w:r>
          </w:p>
        </w:tc>
      </w:tr>
      <w:tr>
        <w:trPr>
          <w:tblHeader w:val="false"/>
        </w:trPr>
        <w:tc>
          <w:tcPr>
            <w:tcW w:type="dxa" w:w="697"/>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6</w:t>
            </w:r>
          </w:p>
        </w:tc>
        <w:tc>
          <w:tcPr>
            <w:tcW w:type="dxa" w:w="878"/>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16 to 26</w:t>
            </w:r>
          </w:p>
        </w:tc>
        <w:tc>
          <w:tcPr>
            <w:tcW w:type="dxa" w:w="879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AI use, software approval, equipment inventory, vendor oversight, replacement planning, monthly report.</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Stage 2 comes before stage 4 on purpose. Staff should see that getting help became easier before they are asked to follow new rules.</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9.8 Assumptions and Open Items</w:t>
      </w:r>
    </w:p>
    <w:p>
      <w:pPr>
        <w:spacing w:after="110" w:line="220"/>
      </w:pPr>
      <w:r>
        <w:rPr>
          <w:rFonts w:ascii="Times New Roman" w:cs="Times New Roman" w:eastAsia="Times New Roman" w:hAnsi="Times New Roman"/>
          <w:b/>
          <w:bCs/>
          <w:sz w:val="20"/>
          <w:szCs w:val="20"/>
        </w:rPr>
        <w:t xml:space="preserve">Assumptions.</w:t>
      </w:r>
      <w:r>
        <w:rPr>
          <w:rFonts w:ascii="Times New Roman" w:cs="Times New Roman" w:eastAsia="Times New Roman" w:hAnsi="Times New Roman"/>
          <w:sz w:val="20"/>
          <w:szCs w:val="20"/>
        </w:rPr>
        <w:t xml:space="preserve"> Correct any that are wrong.</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Spectrum for Living uses Gmail and Google Workspace.</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Aspen Technology is the contracted provider for technology work, and is reached through the Technology Ticket Form.</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Facilities and Fleet Management handles property work, with contracted trades.</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There is no internal information technology director, and there is no plan to hire one.</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Homes operate 24 hours a day and depend on network access for care documentation.</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HIPAA applies to the agency.</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Cyber liability insurance is in place, and its requirements are not yet reflected here.</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Human Resources, Compliance, and Clinical are separate departments whose agreement is required for the sections that involve them.</w:t>
      </w:r>
    </w:p>
    <w:p>
      <w:pPr>
        <w:spacing w:after="110" w:line="220"/>
      </w:pPr>
      <w:r>
        <w:rPr>
          <w:rFonts w:ascii="Times New Roman" w:cs="Times New Roman" w:eastAsia="Times New Roman" w:hAnsi="Times New Roman"/>
          <w:b/>
          <w:bCs/>
          <w:sz w:val="20"/>
          <w:szCs w:val="20"/>
        </w:rPr>
        <w:t xml:space="preserve">Open items.</w:t>
      </w:r>
    </w:p>
    <w:p>
      <w:pPr>
        <w:spacing w:after="30" w:line="220"/>
        <w:ind w:left="360" w:hanging="260"/>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No baseline numbers exist yet, so every target is a proposal.</w:t>
      </w:r>
    </w:p>
    <w:p>
      <w:pPr>
        <w:spacing w:after="30" w:line="220"/>
        <w:ind w:left="360" w:hanging="260"/>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Aspen Technology contract terms are not reflected here. The response times in this manual may exceed what the contract requires.</w:t>
      </w:r>
    </w:p>
    <w:p>
      <w:pPr>
        <w:spacing w:after="30" w:line="220"/>
        <w:ind w:left="360" w:hanging="260"/>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list of which job gets which access does not exist yet.</w:t>
      </w:r>
    </w:p>
    <w:p>
      <w:pPr>
        <w:spacing w:after="30" w:line="220"/>
        <w:ind w:left="360" w:hanging="260"/>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Shared or generic sign ins at 24 hour sites are likely common, and the size of that problem is unknown.</w:t>
      </w:r>
    </w:p>
    <w:p>
      <w:pPr>
        <w:spacing w:after="30" w:line="220"/>
        <w:ind w:left="360" w:hanging="260"/>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paper documentation referred to in CON-01 must be written by Clinical and Nursing.</w:t>
      </w:r>
    </w:p>
    <w:p>
      <w:pPr>
        <w:spacing w:after="30" w:line="220"/>
        <w:ind w:left="360" w:hanging="260"/>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Retention periods have not been confirmed by legal counsel.</w:t>
      </w:r>
    </w:p>
    <w:p>
      <w:pPr>
        <w:spacing w:after="30" w:line="220"/>
        <w:ind w:left="360" w:hanging="260"/>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Cyber insurance requirements may be stricter than this manual.</w:t>
      </w:r>
    </w:p>
    <w:p>
      <w:pPr>
        <w:spacing w:after="30" w:line="220"/>
        <w:ind w:left="360" w:hanging="260"/>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Preventive maintenance intervals are suggestions and have not been checked against manufacturer requirements, licensing, or code.</w:t>
      </w:r>
    </w:p>
    <w:p>
      <w:pPr>
        <w:spacing w:after="30" w:line="220"/>
        <w:ind w:left="360" w:hanging="260"/>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Temperature thresholds for an emergency have not been set.</w:t>
      </w:r>
    </w:p>
    <w:p>
      <w:pPr>
        <w:spacing w:after="30" w:line="220"/>
        <w:ind w:left="360" w:hanging="260"/>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Emergency after hours trade coverage has not been confirmed for every site.</w:t>
      </w:r>
    </w:p>
    <w:p>
      <w:pPr>
        <w:spacing w:after="30" w:line="220"/>
        <w:ind w:left="360" w:hanging="260"/>
      </w:pP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accessibility of current systems has not been assessed.</w:t>
      </w:r>
    </w:p>
    <w:p>
      <w:pPr>
        <w:spacing w:after="30" w:line="220"/>
        <w:ind w:left="360" w:hanging="260"/>
      </w:pPr>
      <w:r>
        <w:rPr>
          <w:rFonts w:ascii="Times New Roman" w:cs="Times New Roman" w:eastAsia="Times New Roman" w:hAnsi="Times New Roman"/>
          <w:sz w:val="20"/>
          <w:szCs w:val="20"/>
        </w:rPr>
        <w:t xml:space="preserve">12.</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Operating without an internal information technology director moves real work to the Chief Operating Officer and to whoever becomes Technology Coordinator.</w:t>
      </w:r>
      <w:r>
        <w:rPr>
          <w:rFonts w:ascii="Times New Roman" w:cs="Times New Roman" w:eastAsia="Times New Roman" w:hAnsi="Times New Roman"/>
          <w:sz w:val="20"/>
          <w:szCs w:val="20"/>
        </w:rPr>
        <w:t xml:space="preserve"> That workload has not been measured. Revisit it after one quarter of operating this way.</w:t>
      </w:r>
    </w:p>
    <w:p>
      <w:pPr>
        <w:pStyle w:val="Heading2"/>
        <w:pageBreakBefore/>
        <w:pBdr>
          <w:bottom w:val="single" w:color="000000" w:sz="6" w:space="4"/>
        </w:pBdr>
        <w:spacing w:after="160" w:before="0" w:line="220"/>
      </w:pPr>
      <w:r>
        <w:rPr>
          <w:rFonts w:ascii="Times New Roman" w:cs="Times New Roman" w:eastAsia="Times New Roman" w:hAnsi="Times New Roman"/>
          <w:b/>
          <w:bCs/>
          <w:color w:val="000000"/>
          <w:sz w:val="24"/>
          <w:szCs w:val="24"/>
        </w:rPr>
        <w:t xml:space="preserve">9.9 Final Sign Off</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9645"/>
        <w:gridCol w:w="723"/>
      </w:tblGrid>
      <w:tr>
        <w:trPr>
          <w:tblHeader/>
        </w:trPr>
        <w:tc>
          <w:tcPr>
            <w:tcW w:type="dxa" w:w="9645"/>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Item</w:t>
            </w:r>
          </w:p>
        </w:tc>
        <w:tc>
          <w:tcPr>
            <w:tcW w:type="dxa" w:w="72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Done</w:t>
            </w:r>
          </w:p>
        </w:tc>
      </w:tr>
      <w:tr>
        <w:trPr>
          <w:tblHeader w:val="false"/>
        </w:trPr>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Technology Coordinator named, with a backup</w:t>
            </w:r>
          </w:p>
        </w:tc>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five items in 9.2 confirmed</w:t>
            </w:r>
          </w:p>
        </w:tc>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bracketed items in 9.3 filled in</w:t>
            </w:r>
          </w:p>
        </w:tc>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decisions in 9.4 made and recorded</w:t>
            </w:r>
          </w:p>
        </w:tc>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reviews in 9.5 completed</w:t>
            </w:r>
          </w:p>
        </w:tc>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All tasks in 9.6 completed or scheduled with owners and dates</w:t>
            </w:r>
          </w:p>
        </w:tc>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Open items in 9.8 either closed or accepted in writing by the Chief Operating Officer</w:t>
            </w:r>
          </w:p>
        </w:tc>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Response times approved and matched to the Aspen Technology contract</w:t>
            </w:r>
          </w:p>
        </w:tc>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Training built and assigned</w:t>
            </w:r>
          </w:p>
        </w:tc>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Quick reference guides printed and posted at every site</w:t>
            </w:r>
          </w:p>
        </w:tc>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9645"/>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Version set to 1.0, effective date entered, revision history updated</w:t>
            </w:r>
          </w:p>
        </w:tc>
        <w:tc>
          <w:tcPr>
            <w:tcW w:type="dxa" w:w="72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Approved by:</w:t>
      </w:r>
    </w:p>
    <w:tbl>
      <w:tblPr>
        <w:tblW w:type="dxa" w:w="10368"/>
        <w:tblBorders>
          <w:top w:val="single" w:color="808080" w:sz="6"/>
          <w:left w:val="single" w:color="808080" w:sz="6"/>
          <w:bottom w:val="single" w:color="808080" w:sz="6"/>
          <w:right w:val="single" w:color="808080" w:sz="6"/>
          <w:insideH w:val="single" w:color="808080" w:sz="2"/>
          <w:insideV w:val="single" w:color="808080" w:sz="2"/>
        </w:tblBorders>
      </w:tblPr>
      <w:tblGrid>
        <w:gridCol w:w="5812"/>
        <w:gridCol w:w="2199"/>
        <w:gridCol w:w="1414"/>
        <w:gridCol w:w="943"/>
      </w:tblGrid>
      <w:tr>
        <w:trPr>
          <w:tblHeader/>
        </w:trPr>
        <w:tc>
          <w:tcPr>
            <w:tcW w:type="dxa" w:w="5812"/>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Role</w:t>
            </w:r>
          </w:p>
        </w:tc>
        <w:tc>
          <w:tcPr>
            <w:tcW w:type="dxa" w:w="2199"/>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Name</w:t>
            </w:r>
          </w:p>
        </w:tc>
        <w:tc>
          <w:tcPr>
            <w:tcW w:type="dxa" w:w="1414"/>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Signature</w:t>
            </w:r>
          </w:p>
        </w:tc>
        <w:tc>
          <w:tcPr>
            <w:tcW w:type="dxa" w:w="943"/>
            <w:shd w:fill="EEEEEE" w:val="clear"/>
            <w:tcMar>
              <w:top w:type="dxa" w:w="40"/>
              <w:left w:type="dxa" w:w="80"/>
              <w:bottom w:type="dxa" w:w="40"/>
              <w:right w:type="dxa" w:w="80"/>
            </w:tcMar>
          </w:tcPr>
          <w:p>
            <w:pPr>
              <w:spacing w:after="0" w:line="220"/>
            </w:pPr>
            <w:r>
              <w:rPr>
                <w:rFonts w:ascii="Times New Roman" w:cs="Times New Roman" w:eastAsia="Times New Roman" w:hAnsi="Times New Roman"/>
                <w:b/>
                <w:bCs/>
                <w:sz w:val="20"/>
                <w:szCs w:val="20"/>
              </w:rPr>
              <w:t xml:space="preserve">Date</w:t>
            </w:r>
          </w:p>
        </w:tc>
      </w:tr>
      <w:tr>
        <w:trPr>
          <w:tblHeader w:val="false"/>
        </w:trPr>
        <w:tc>
          <w:tcPr>
            <w:tcW w:type="dxa" w:w="581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President and Chief Executive Officer</w:t>
            </w:r>
          </w:p>
        </w:tc>
        <w:tc>
          <w:tcPr>
            <w:tcW w:type="dxa" w:w="21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Salvador Moran</w:t>
            </w:r>
          </w:p>
        </w:tc>
        <w:tc>
          <w:tcPr>
            <w:tcW w:type="dxa" w:w="141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9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r>
        <w:trPr>
          <w:tblHeader w:val="false"/>
        </w:trPr>
        <w:tc>
          <w:tcPr>
            <w:tcW w:type="dxa" w:w="5812"/>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Chief Operating Officer</w:t>
            </w:r>
          </w:p>
        </w:tc>
        <w:tc>
          <w:tcPr>
            <w:tcW w:type="dxa" w:w="2199"/>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1414"/>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c>
          <w:tcPr>
            <w:tcW w:type="dxa" w:w="943"/>
            <w:tcMar>
              <w:top w:type="dxa" w:w="40"/>
              <w:left w:type="dxa" w:w="80"/>
              <w:bottom w:type="dxa" w:w="40"/>
              <w:right w:type="dxa" w:w="80"/>
            </w:tcMar>
          </w:tcPr>
          <w:p>
            <w:pPr>
              <w:spacing w:after="0" w:line="220"/>
            </w:pPr>
            <w:r>
              <w:rPr>
                <w:rFonts w:ascii="Times New Roman" w:cs="Times New Roman" w:eastAsia="Times New Roman" w:hAnsi="Times New Roman"/>
                <w:sz w:val="20"/>
                <w:szCs w:val="20"/>
              </w:rPr>
              <w:t xml:space="preserve"> </w:t>
            </w:r>
          </w:p>
        </w:tc>
      </w:tr>
    </w:tbl>
    <w:p>
      <w:pPr>
        <w:spacing w:after="90"/>
      </w:pPr>
      <w:r>
        <w:rPr>
          <w:sz w:val="2"/>
          <w:szCs w:val="2"/>
        </w:rPr>
        <w:t xml:space="preserve"/>
      </w:r>
    </w:p>
    <w:p>
      <w:pPr>
        <w:spacing w:after="110" w:line="220"/>
      </w:pPr>
      <w:r>
        <w:rPr>
          <w:rFonts w:ascii="Times New Roman" w:cs="Times New Roman" w:eastAsia="Times New Roman" w:hAnsi="Times New Roman"/>
          <w:sz w:val="20"/>
          <w:szCs w:val="20"/>
        </w:rPr>
        <w:t xml:space="preserve">Next full review date: ____________</w:t>
      </w:r>
    </w:p>
    <w:sectPr>
      <w:headerReference w:type="default" r:id="rId7"/>
      <w:footerReference w:type="default" r:id="rId8"/>
      <w:pgSz w:w="12240" w:h="15840" w:orient="portrait"/>
      <w:pgMar w:top="863" w:right="936" w:bottom="863" w:left="936"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3"/>
      </w:pBdr>
      <w:jc w:val="center"/>
    </w:pPr>
    <w:r>
      <w:rPr>
        <w:rFonts w:ascii="Times New Roman" w:cs="Times New Roman" w:eastAsia="Times New Roman" w:hAnsi="Times New Roman"/>
        <w:sz w:val="16"/>
        <w:szCs w:val="16"/>
      </w:rPr>
      <w:t xml:space="preserve">Internal Use Only          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3"/>
      </w:pBdr>
      <w:jc w:val="right"/>
    </w:pPr>
    <w:r>
      <w:rPr>
        <w:rFonts w:ascii="Times New Roman" w:cs="Times New Roman" w:eastAsia="Times New Roman" w:hAnsi="Times New Roman"/>
        <w:sz w:val="16"/>
        <w:szCs w:val="16"/>
      </w:rPr>
      <w:t xml:space="preserve">Spectrum for Living  |  IT, Communications, Cybersecurity, and AI Manual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Technology, Communications, Cybersecurity, and Artificial Intelligence Manual</dc:title>
  <dc:creator>Spectrum for Living Development, Inc.</dc:creator>
  <cp:lastModifiedBy>Un-named</cp:lastModifiedBy>
  <cp:revision>1</cp:revision>
  <dcterms:created xsi:type="dcterms:W3CDTF">2026-09-17T03:42:28.951Z</dcterms:created>
  <dcterms:modified xsi:type="dcterms:W3CDTF">2026-09-17T03:42:28.951Z</dcterms:modified>
</cp:coreProperties>
</file>

<file path=docProps/custom.xml><?xml version="1.0" encoding="utf-8"?>
<Properties xmlns="http://schemas.openxmlformats.org/officeDocument/2006/custom-properties" xmlns:vt="http://schemas.openxmlformats.org/officeDocument/2006/docPropsVTypes"/>
</file>