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SpringCloud:学习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首先学会创建最基本的SpringCloud项目：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手顺如下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创建一个MAVEN普通项目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314190" cy="2426970"/>
            <wp:effectExtent l="0" t="0" r="10160" b="11430"/>
            <wp:docPr id="1" name="图片 1" descr="2022-07-08 15-02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7-08 15-02-2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删除里面的src文件夹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2022-07-08 15-06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7-08 15-06-4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激活注解-&gt;从项目类路径中获取注释处理器并指定输出目录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230" cy="3570605"/>
            <wp:effectExtent l="0" t="0" r="7620" b="10795"/>
            <wp:docPr id="3" name="图片 3" descr="2022-07-08 15-11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7-08 15-11-5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加入以下基本依赖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&lt;!--Maven 项目查看maven依赖的详细信息。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&lt;!--在target的文件夹下，生成一个site文件夹，里边有个dependency.html，进去就能看到详细的依赖的信息--&gt;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&lt;groupId&gt;org.apache.maven.plugins&lt;/groupId&gt;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&lt;artifactId&gt;maven-project-info-reports-plugin&lt;/artifactId&gt;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&lt;version&gt;3.0.0&lt;/version&gt;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 下面三个基本是微服务架构的标配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&lt;!--spring boot 2.2.2--&gt;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&lt;groupId&gt;org.springframework.boot&lt;/groupId&gt;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&lt;artifactId&gt;spring-boot-dependencies&lt;/artifactId&gt;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&lt;version&gt;2.2.2.RELEASE&lt;/version&gt;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&lt;type&gt;pom&lt;/type&gt;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&lt;scope&gt;import&lt;/scope&gt;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&lt;!--spring cloud Hoxton.SR1--&gt;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&lt;groupId&gt;org.springframework.cloud&lt;/groupId&gt;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&lt;artifactId&gt;spring-cloud-dependencies&lt;/artifactId&gt;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&lt;version&gt;Hoxton.SR1&lt;/version&gt;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&lt;type&gt;pom&lt;/type&gt;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&lt;scope&gt;import&lt;/scope&gt;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&lt;!--spring cloud 阿里巴巴--&gt;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&lt;groupId&gt;com.alibaba.cloud&lt;/groupId&gt;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&lt;artifactId&gt;spring-cloud-alibaba-dependencies&lt;/artifactId&gt;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&lt;version&gt;2.1.0.RELEASE&lt;/version&gt;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&lt;type&gt;pom&lt;/type&gt;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&lt;scope&gt;import&lt;/scope&gt;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&lt;!--mysql--&gt;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&lt;groupId&gt;mysql&lt;/groupId&gt;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&lt;artifactId&gt;mysql-connector-java&lt;/artifactId&gt;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&lt;version&gt;${mysql.version}&lt;/version&gt;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&lt;scope&gt;runtime&lt;/scope&gt;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 druid--&gt;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&lt;groupId&gt;com.alibaba&lt;/groupId&gt;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&lt;artifactId&gt;druid&lt;/artifactId&gt;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&lt;version&gt;${druid.version}&lt;/version&gt;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&lt;groupId&gt;org.mybatis.spring.boot&lt;/groupId&gt;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&lt;artifactId&gt;mybatis-spring-boot-starter&lt;/artifactId&gt;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&lt;version&gt;${mybatis.spring.boot.version}&lt;/version&gt;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&lt;!--junit--&gt;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&lt;groupId&gt;junit&lt;/groupId&gt;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&lt;artifactId&gt;junit&lt;/artifactId&gt;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&lt;version&gt;${junit.version}&lt;/version&gt;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&lt;!--log4j--&gt;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&lt;groupId&gt;log4j&lt;/groupId&gt;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&lt;artifactId&gt;log4j&lt;/artifactId&gt;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&lt;version&gt;${log4j.version}&lt;/version&gt;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&lt;/dependencies&gt;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第五步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创建子项目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4150" cy="2226310"/>
            <wp:effectExtent l="0" t="0" r="12700" b="2540"/>
            <wp:docPr id="4" name="图片 4" descr="2022-07-08 17-09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7-08 17-09-1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创建成这个样子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800985" cy="2733040"/>
            <wp:effectExtent l="0" t="0" r="18415" b="10160"/>
            <wp:docPr id="5" name="图片 5" descr="2022-07-08 17-13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7-08 17-13-5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结构说明：这是小试牛刀的一个简单小例子，只包含了生产者（cloud-producer01）消费者（cloud_consumer8080）和项目恢复重构（cloud-api-commons）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cloud-api-commons</w:t>
      </w:r>
      <w:r>
        <w:rPr>
          <w:rFonts w:hint="eastAsia"/>
          <w:b/>
          <w:bCs/>
          <w:sz w:val="21"/>
          <w:szCs w:val="21"/>
          <w:lang w:val="en-US" w:eastAsia="zh-CN"/>
        </w:rPr>
        <w:t>子项目：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在pom文件中输入以下依赖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    &lt;groupId&gt;org.projectlombok&lt;/groupId&gt;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    &lt;artifactId&gt;lombok&lt;/artifactId&gt;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>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    &lt;groupId&gt;cn.hutool&lt;/groupId&gt;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    &lt;artifactId&gt;hutool-all&lt;/artifactId&gt;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      &lt;version&gt;5.1.0&lt;/version&gt;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创建一个订单表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0" cy="2047875"/>
            <wp:effectExtent l="0" t="0" r="0" b="9525"/>
            <wp:docPr id="6" name="图片 6" descr="2022-07-08 17-41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7-08 17-41-1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创建一个基类package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19550" cy="2628900"/>
            <wp:effectExtent l="0" t="0" r="0" b="0"/>
            <wp:docPr id="8" name="图片 8" descr="2022-07-08 17-52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07-08 17-52-05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创造基础类型payment(和数据库对应)CommResult(传输消息体)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168775" cy="1615440"/>
            <wp:effectExtent l="0" t="0" r="3175" b="3810"/>
            <wp:docPr id="9" name="图片 9" descr="2022-07-08 17-54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-07-08 17-54-47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89400" cy="2464435"/>
            <wp:effectExtent l="0" t="0" r="6350" b="12065"/>
            <wp:docPr id="10" name="图片 10" descr="2022-07-08 17-54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2-07-08 17-54-33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然后按照步骤执行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477770" cy="2294890"/>
            <wp:effectExtent l="0" t="0" r="17780" b="10160"/>
            <wp:docPr id="11" name="图片 11" descr="2022-07-08 17-57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2-07-08 17-57-33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链接上mysql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SpringCIoudNetfix：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官方文档：https://spring.io/projects/spring-cloud-netflix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服务发现：可以注册 Eureka 实例，客户端可以使用 Spring 管理的 bean 发现实例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服务发现：可以使用声明性 Java 配置创建嵌入式 Eureka 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Archalus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官方文档:https://www.baeldung.com/netflix-archaius-spring-cloud-integration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首先Archalus是一个强大的配置管理库，可用于从许多不同来源收集配置属性，提供对它们的快速、线程安全的访问。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Archaius 提供了一些其他任何配置框架都没有考虑到的方便且有趣的功能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动态和类型属性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在属性突变时调用的回调机制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动态配置源（例如 URL、JDBC 和 Amazon DynamoDB）的即用型实施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可由 Spring Boot Actuator 或 JConsole 访问以检查和操作属性的 JMX MBean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  <w:t>动态属性验证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Ralewa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URW Palladi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EC48A"/>
    <w:multiLevelType w:val="singleLevel"/>
    <w:tmpl w:val="AFEEC4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553EF"/>
    <w:rsid w:val="0FCB8BD5"/>
    <w:rsid w:val="17FF6B57"/>
    <w:rsid w:val="2F5DD18D"/>
    <w:rsid w:val="3D5E50C8"/>
    <w:rsid w:val="3DFFF3F3"/>
    <w:rsid w:val="5DF77B88"/>
    <w:rsid w:val="5F6E946C"/>
    <w:rsid w:val="7BE553EF"/>
    <w:rsid w:val="7FBFA437"/>
    <w:rsid w:val="7FE9F7F1"/>
    <w:rsid w:val="7FF715AC"/>
    <w:rsid w:val="90FA7C13"/>
    <w:rsid w:val="979520B1"/>
    <w:rsid w:val="A3FE72A1"/>
    <w:rsid w:val="DBFBC759"/>
    <w:rsid w:val="EBFD2F49"/>
    <w:rsid w:val="FDBFC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2022-07-08T14:13:00Z</dcterms:created>
  <dc:creator>saltfish</dc:creator>
  <cp:lastModifiedBy>saltfish</cp:lastModifiedBy>
  <dcterms:modified xsi:type="dcterms:W3CDTF">2022-07-08T19:06:38Z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