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211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5"/>
        <w:gridCol w:w="5473"/>
        <w:gridCol w:w="2843"/>
      </w:tblGrid>
      <w:tr w:rsidR="00D201FF" w:rsidTr="00D201FF">
        <w:tc>
          <w:tcPr>
            <w:tcW w:w="1895" w:type="dxa"/>
            <w:vAlign w:val="center"/>
          </w:tcPr>
          <w:p w:rsidR="00F76F7C" w:rsidRDefault="00D201FF" w:rsidP="00F76F7C">
            <w:pPr>
              <w:rPr>
                <w:b/>
                <w:bCs/>
              </w:rPr>
            </w:pPr>
            <w:r>
              <w:rPr>
                <w:rFonts w:ascii="Verdana" w:hAnsi="Verdana"/>
                <w:b/>
                <w:bCs/>
                <w:noProof/>
                <w:color w:val="800000"/>
              </w:rPr>
              <w:drawing>
                <wp:inline distT="0" distB="0" distL="0" distR="0" wp14:anchorId="65C43051" wp14:editId="327E89BD">
                  <wp:extent cx="1181100" cy="521074"/>
                  <wp:effectExtent l="0" t="0" r="0" b="0"/>
                  <wp:docPr id="3" name="Picture 3" descr="BGJUG">
                    <a:hlinkClick xmlns:a="http://schemas.openxmlformats.org/drawingml/2006/main" r:id="rId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BGJUG">
                            <a:hlinkClick r:id="rId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3926" cy="531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3" w:type="dxa"/>
            <w:vAlign w:val="center"/>
          </w:tcPr>
          <w:p w:rsidR="00F76F7C" w:rsidRDefault="00F76F7C" w:rsidP="00F76F7C">
            <w:pPr>
              <w:pStyle w:val="Heading1"/>
              <w:spacing w:before="0" w:after="0"/>
              <w:jc w:val="center"/>
              <w:outlineLvl w:val="0"/>
              <w:rPr>
                <w:color w:val="auto"/>
                <w:sz w:val="32"/>
                <w:lang w:val="bg-BG"/>
              </w:rPr>
            </w:pPr>
            <w:r w:rsidRPr="00F76F7C">
              <w:rPr>
                <w:color w:val="auto"/>
                <w:sz w:val="32"/>
                <w:lang w:val="bg-BG"/>
              </w:rPr>
              <w:t>Семинар за софтуерни инженери</w:t>
            </w:r>
          </w:p>
          <w:p w:rsidR="00F76F7C" w:rsidRPr="00F76F7C" w:rsidRDefault="00F76F7C" w:rsidP="00F76F7C">
            <w:pPr>
              <w:pStyle w:val="Heading1"/>
              <w:spacing w:before="120" w:after="0"/>
              <w:jc w:val="center"/>
              <w:rPr>
                <w:lang w:val="bg-BG"/>
              </w:rPr>
            </w:pPr>
            <w:r w:rsidRPr="00F76F7C">
              <w:rPr>
                <w:rStyle w:val="Heading2Char"/>
                <w:color w:val="auto"/>
                <w:sz w:val="24"/>
                <w:lang w:val="bg-BG"/>
              </w:rPr>
              <w:t>Академия на Телерик, 15 юни 2011, 18:00 ч.</w:t>
            </w:r>
          </w:p>
        </w:tc>
        <w:tc>
          <w:tcPr>
            <w:tcW w:w="2843" w:type="dxa"/>
            <w:vAlign w:val="center"/>
          </w:tcPr>
          <w:p w:rsidR="00F76F7C" w:rsidRDefault="00D201FF" w:rsidP="00F76F7C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B76F5B2" wp14:editId="5DBC85EE">
                  <wp:extent cx="1839101" cy="542925"/>
                  <wp:effectExtent l="0" t="0" r="8890" b="0"/>
                  <wp:docPr id="4" name="Picture 4" descr="http://t1.gstatic.com/images?q=tbn:ANd9GcSQMg-YmMNW931V6AEltOZmjgEuEi91yAWF7r9zBX4eE584c022f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t1.gstatic.com/images?q=tbn:ANd9GcSQMg-YmMNW931V6AEltOZmjgEuEi91yAWF7r9zBX4eE584c022f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6226" cy="556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836CD" w:rsidRPr="00E836CD" w:rsidRDefault="00E836CD" w:rsidP="00495CD8">
      <w:pPr>
        <w:spacing w:before="360"/>
        <w:jc w:val="both"/>
        <w:rPr>
          <w:lang w:val="bg-BG"/>
        </w:rPr>
      </w:pPr>
      <w:r>
        <w:rPr>
          <w:lang w:val="bg-BG"/>
        </w:rPr>
        <w:t xml:space="preserve">Българската </w:t>
      </w:r>
      <w:r>
        <w:t xml:space="preserve">Java </w:t>
      </w:r>
      <w:r>
        <w:rPr>
          <w:lang w:val="bg-BG"/>
        </w:rPr>
        <w:t>потребителска група (</w:t>
      </w:r>
      <w:r>
        <w:t>BGJUG</w:t>
      </w:r>
      <w:r>
        <w:rPr>
          <w:lang w:val="bg-BG"/>
        </w:rPr>
        <w:t xml:space="preserve">) ви кани на </w:t>
      </w:r>
      <w:r w:rsidR="00495CD8">
        <w:rPr>
          <w:lang w:val="bg-BG"/>
        </w:rPr>
        <w:t xml:space="preserve">технически </w:t>
      </w:r>
      <w:r>
        <w:rPr>
          <w:lang w:val="bg-BG"/>
        </w:rPr>
        <w:t>семинар за софтуерни инженери</w:t>
      </w:r>
      <w:r w:rsidR="00495CD8">
        <w:rPr>
          <w:lang w:val="bg-BG"/>
        </w:rPr>
        <w:t>, в който се разглеждат новости от света на технологиите и практиките за ефективна разработка на софтуер.</w:t>
      </w:r>
    </w:p>
    <w:p w:rsidR="00F76F7C" w:rsidRDefault="00F76F7C" w:rsidP="00F76F7C">
      <w:pPr>
        <w:pStyle w:val="Heading1"/>
        <w:spacing w:before="240"/>
        <w:rPr>
          <w:lang w:val="bg-BG"/>
        </w:rPr>
      </w:pPr>
      <w:r>
        <w:rPr>
          <w:lang w:val="bg-BG"/>
        </w:rPr>
        <w:t>Програма</w:t>
      </w:r>
    </w:p>
    <w:tbl>
      <w:tblPr>
        <w:tblStyle w:val="TableGrid"/>
        <w:tblW w:w="1020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90"/>
        <w:gridCol w:w="5481"/>
        <w:gridCol w:w="2835"/>
      </w:tblGrid>
      <w:tr w:rsidR="00F76F7C" w:rsidTr="00E836CD">
        <w:tc>
          <w:tcPr>
            <w:tcW w:w="1890" w:type="dxa"/>
          </w:tcPr>
          <w:p w:rsidR="00F76F7C" w:rsidRDefault="00F76F7C" w:rsidP="00D201FF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18:00 – 1</w:t>
            </w:r>
            <w:r w:rsidR="00D201FF">
              <w:rPr>
                <w:lang w:val="bg-BG"/>
              </w:rPr>
              <w:t>8</w:t>
            </w:r>
            <w:r>
              <w:rPr>
                <w:lang w:val="bg-BG"/>
              </w:rPr>
              <w:t>:</w:t>
            </w:r>
            <w:r w:rsidR="00D201FF">
              <w:rPr>
                <w:lang w:val="bg-BG"/>
              </w:rPr>
              <w:t>45</w:t>
            </w:r>
          </w:p>
        </w:tc>
        <w:tc>
          <w:tcPr>
            <w:tcW w:w="5481" w:type="dxa"/>
          </w:tcPr>
          <w:p w:rsidR="00F76F7C" w:rsidRDefault="00F76F7C" w:rsidP="00F76F7C">
            <w:pPr>
              <w:rPr>
                <w:lang w:val="bg-BG"/>
              </w:rPr>
            </w:pPr>
            <w:r>
              <w:rPr>
                <w:lang w:val="bg-BG"/>
              </w:rPr>
              <w:t>Разпределени системи за контрол на версиите (</w:t>
            </w:r>
            <w:r>
              <w:t>DVCS)</w:t>
            </w:r>
          </w:p>
        </w:tc>
        <w:tc>
          <w:tcPr>
            <w:tcW w:w="2835" w:type="dxa"/>
          </w:tcPr>
          <w:p w:rsidR="00F76F7C" w:rsidRDefault="00F76F7C" w:rsidP="00F76F7C">
            <w:pPr>
              <w:rPr>
                <w:lang w:val="bg-BG"/>
              </w:rPr>
            </w:pPr>
            <w:r>
              <w:rPr>
                <w:lang w:val="bg-BG"/>
              </w:rPr>
              <w:t>Михаил Стойнов</w:t>
            </w:r>
          </w:p>
        </w:tc>
      </w:tr>
      <w:tr w:rsidR="00F76F7C" w:rsidTr="00E836CD">
        <w:tc>
          <w:tcPr>
            <w:tcW w:w="1890" w:type="dxa"/>
          </w:tcPr>
          <w:p w:rsidR="00F76F7C" w:rsidRDefault="00F76F7C" w:rsidP="00D201FF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1</w:t>
            </w:r>
            <w:r w:rsidR="00D201FF">
              <w:rPr>
                <w:lang w:val="bg-BG"/>
              </w:rPr>
              <w:t>9</w:t>
            </w:r>
            <w:r>
              <w:rPr>
                <w:lang w:val="bg-BG"/>
              </w:rPr>
              <w:t>:</w:t>
            </w:r>
            <w:r w:rsidR="00D201FF">
              <w:rPr>
                <w:lang w:val="bg-BG"/>
              </w:rPr>
              <w:t>00</w:t>
            </w:r>
            <w:r>
              <w:rPr>
                <w:lang w:val="bg-BG"/>
              </w:rPr>
              <w:t xml:space="preserve"> – </w:t>
            </w:r>
            <w:r w:rsidR="00D201FF">
              <w:rPr>
                <w:lang w:val="bg-BG"/>
              </w:rPr>
              <w:t>19</w:t>
            </w:r>
            <w:r>
              <w:rPr>
                <w:lang w:val="bg-BG"/>
              </w:rPr>
              <w:t>:</w:t>
            </w:r>
            <w:r w:rsidR="00D201FF">
              <w:rPr>
                <w:lang w:val="bg-BG"/>
              </w:rPr>
              <w:t>45</w:t>
            </w:r>
          </w:p>
        </w:tc>
        <w:tc>
          <w:tcPr>
            <w:tcW w:w="5481" w:type="dxa"/>
          </w:tcPr>
          <w:p w:rsidR="00F76F7C" w:rsidRDefault="00F76F7C" w:rsidP="00F76F7C">
            <w:pPr>
              <w:rPr>
                <w:lang w:val="bg-BG"/>
              </w:rPr>
            </w:pPr>
            <w:r w:rsidRPr="00F76F7C">
              <w:t>Behavior Driven Development (BDD) с Java</w:t>
            </w:r>
          </w:p>
        </w:tc>
        <w:tc>
          <w:tcPr>
            <w:tcW w:w="2835" w:type="dxa"/>
          </w:tcPr>
          <w:p w:rsidR="00F76F7C" w:rsidRDefault="00D201FF" w:rsidP="00F76F7C">
            <w:pPr>
              <w:rPr>
                <w:lang w:val="bg-BG"/>
              </w:rPr>
            </w:pPr>
            <w:r w:rsidRPr="0021173D">
              <w:rPr>
                <w:lang w:val="bg-BG"/>
              </w:rPr>
              <w:t>Николай Василев</w:t>
            </w:r>
          </w:p>
        </w:tc>
      </w:tr>
      <w:tr w:rsidR="00F76F7C" w:rsidTr="00E836CD">
        <w:tc>
          <w:tcPr>
            <w:tcW w:w="1890" w:type="dxa"/>
          </w:tcPr>
          <w:p w:rsidR="00F76F7C" w:rsidRDefault="00D201FF" w:rsidP="00D201FF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20:00 – 20:45</w:t>
            </w:r>
          </w:p>
        </w:tc>
        <w:tc>
          <w:tcPr>
            <w:tcW w:w="5481" w:type="dxa"/>
          </w:tcPr>
          <w:p w:rsidR="00F76F7C" w:rsidRDefault="00D201FF" w:rsidP="00F76F7C">
            <w:pPr>
              <w:rPr>
                <w:lang w:val="bg-BG"/>
              </w:rPr>
            </w:pPr>
            <w:r w:rsidRPr="00D201FF">
              <w:rPr>
                <w:lang w:val="bg-BG"/>
              </w:rPr>
              <w:t>Gamification: новото име на нещо изключително старо</w:t>
            </w:r>
          </w:p>
        </w:tc>
        <w:tc>
          <w:tcPr>
            <w:tcW w:w="2835" w:type="dxa"/>
          </w:tcPr>
          <w:p w:rsidR="00F76F7C" w:rsidRDefault="00D201FF" w:rsidP="00F76F7C">
            <w:pPr>
              <w:rPr>
                <w:lang w:val="bg-BG"/>
              </w:rPr>
            </w:pPr>
            <w:r w:rsidRPr="0021173D">
              <w:rPr>
                <w:lang w:val="bg-BG"/>
              </w:rPr>
              <w:t>Радослав Георгиев</w:t>
            </w:r>
          </w:p>
        </w:tc>
      </w:tr>
    </w:tbl>
    <w:p w:rsidR="007A345E" w:rsidRPr="00F76F7C" w:rsidRDefault="00F76F7C" w:rsidP="00F76F7C">
      <w:pPr>
        <w:pStyle w:val="Heading1"/>
        <w:spacing w:before="240"/>
      </w:pPr>
      <w:r>
        <w:rPr>
          <w:lang w:val="bg-BG"/>
        </w:rPr>
        <w:t>Разпределени системи за контрол на версиите (</w:t>
      </w:r>
      <w:r>
        <w:t>DVCS)</w:t>
      </w:r>
    </w:p>
    <w:p w:rsidR="007A345E" w:rsidRDefault="007A345E" w:rsidP="00F76F7C">
      <w:pPr>
        <w:spacing w:after="120" w:line="240" w:lineRule="auto"/>
        <w:jc w:val="both"/>
      </w:pPr>
      <w:r w:rsidRPr="0021173D">
        <w:rPr>
          <w:b/>
          <w:bCs/>
          <w:lang w:val="bg-BG"/>
        </w:rPr>
        <w:t>Резюме</w:t>
      </w:r>
      <w:r w:rsidRPr="0021173D">
        <w:rPr>
          <w:lang w:val="bg-BG"/>
        </w:rPr>
        <w:t>: </w:t>
      </w:r>
      <w:r w:rsidRPr="007A345E">
        <w:t>Nowadays the new generation of source control systems (SCMs) is gathering a lot of attention. The most notable of</w:t>
      </w:r>
      <w:r>
        <w:rPr>
          <w:lang w:val="bg-BG"/>
        </w:rPr>
        <w:t xml:space="preserve"> </w:t>
      </w:r>
      <w:r w:rsidRPr="007A345E">
        <w:t>them are Git and Mercurial. This session intends t</w:t>
      </w:r>
      <w:bookmarkStart w:id="0" w:name="_GoBack"/>
      <w:bookmarkEnd w:id="0"/>
      <w:r w:rsidRPr="007A345E">
        <w:t>o acquaint the audience with their main advantages over SVN and CVS. The speaker will also state what are the pitfalls of an eventual transition to a DVCS infrastructure. The use-case of Java7’s source code repository will also be examined and given as an example.</w:t>
      </w:r>
    </w:p>
    <w:p w:rsidR="007A345E" w:rsidRDefault="007A345E" w:rsidP="00F76F7C">
      <w:pPr>
        <w:spacing w:after="120" w:line="240" w:lineRule="auto"/>
        <w:jc w:val="both"/>
      </w:pPr>
      <w:r w:rsidRPr="0021173D">
        <w:rPr>
          <w:b/>
          <w:bCs/>
          <w:lang w:val="bg-BG"/>
        </w:rPr>
        <w:t>Лектор</w:t>
      </w:r>
      <w:r w:rsidRPr="0021173D">
        <w:rPr>
          <w:lang w:val="bg-BG"/>
        </w:rPr>
        <w:t>: </w:t>
      </w:r>
      <w:r w:rsidRPr="007A345E">
        <w:t>Mihail Stoynov is a professional software developer, consultant and lecturer, his experience spans for nearly 10 years. Throughout his professional career Mihail gathered serious expertise working</w:t>
      </w:r>
      <w:r w:rsidR="00F76F7C">
        <w:rPr>
          <w:lang w:val="bg-BG"/>
        </w:rPr>
        <w:t xml:space="preserve"> </w:t>
      </w:r>
      <w:r w:rsidRPr="007A345E">
        <w:t xml:space="preserve">at the foreign offices for companies like HP and Siemens. He has been a guest lecturer at some of the notable universities in Bulgaria, participated in a lot of seminars and led a few technical trainings. He’s also the co-author of a couple of books on software development. Currently he </w:t>
      </w:r>
      <w:r w:rsidR="00D201FF">
        <w:t>is a</w:t>
      </w:r>
      <w:r w:rsidRPr="007A345E">
        <w:t xml:space="preserve"> </w:t>
      </w:r>
      <w:r w:rsidR="00D201FF">
        <w:t>d</w:t>
      </w:r>
      <w:r w:rsidRPr="007A345E">
        <w:t xml:space="preserve">eveloper at </w:t>
      </w:r>
      <w:hyperlink r:id="rId8" w:history="1">
        <w:r w:rsidRPr="00D201FF">
          <w:rPr>
            <w:rStyle w:val="Hyperlink"/>
          </w:rPr>
          <w:t>Berggi</w:t>
        </w:r>
      </w:hyperlink>
      <w:r w:rsidRPr="007A345E">
        <w:t xml:space="preserve">. Blog: </w:t>
      </w:r>
      <w:hyperlink r:id="rId9" w:tgtFrame="_blank" w:history="1">
        <w:r w:rsidRPr="007A345E">
          <w:rPr>
            <w:rStyle w:val="Hyperlink"/>
          </w:rPr>
          <w:t>http://mihail.stoynov.com/blog/</w:t>
        </w:r>
      </w:hyperlink>
      <w:r w:rsidRPr="007A345E">
        <w:t>.</w:t>
      </w:r>
    </w:p>
    <w:p w:rsidR="00F76F7C" w:rsidRPr="00F76F7C" w:rsidRDefault="00F76F7C" w:rsidP="00F76F7C">
      <w:pPr>
        <w:pStyle w:val="Heading1"/>
        <w:spacing w:before="240"/>
      </w:pPr>
      <w:r w:rsidRPr="00F76F7C">
        <w:t xml:space="preserve">Behavior Driven Development (BDD) </w:t>
      </w:r>
      <w:r w:rsidRPr="00F76F7C">
        <w:t>с</w:t>
      </w:r>
      <w:r w:rsidRPr="00F76F7C">
        <w:t xml:space="preserve"> Java</w:t>
      </w:r>
    </w:p>
    <w:p w:rsidR="00F76F7C" w:rsidRPr="0021173D" w:rsidRDefault="00F76F7C" w:rsidP="00F76F7C">
      <w:pPr>
        <w:spacing w:after="120" w:line="240" w:lineRule="auto"/>
        <w:jc w:val="both"/>
        <w:rPr>
          <w:lang w:val="bg-BG"/>
        </w:rPr>
      </w:pPr>
      <w:r w:rsidRPr="0021173D">
        <w:rPr>
          <w:b/>
          <w:bCs/>
          <w:lang w:val="bg-BG"/>
        </w:rPr>
        <w:t>Резюме</w:t>
      </w:r>
      <w:r w:rsidRPr="0021173D">
        <w:rPr>
          <w:lang w:val="bg-BG"/>
        </w:rPr>
        <w:t>: BDD (</w:t>
      </w:r>
      <w:r w:rsidRPr="0021173D">
        <w:t>Behavior Driven Development</w:t>
      </w:r>
      <w:r w:rsidRPr="0021173D">
        <w:rPr>
          <w:lang w:val="bg-BG"/>
        </w:rPr>
        <w:t>) е методология за разработка на софтуер, базирана на TDD, която спомага за тестването на софтуера от гледна точка на очакваното поведение, а не - на конкретната имплементация, както е в случая на TDD. BDD обединява концепциите на TDD и DDD, предразполагайки създаването на общ език (</w:t>
      </w:r>
      <w:r w:rsidRPr="0021173D">
        <w:t>ubiquitous language</w:t>
      </w:r>
      <w:r w:rsidRPr="0021173D">
        <w:rPr>
          <w:lang w:val="bg-BG"/>
        </w:rPr>
        <w:t>) между специалистите от областта, в която разработвания софтуер ще бъде прилаган и разработчиците. По този начин с помощта на BDD се насърчава сътрудничеството между разработчици, QA инженери и поръчителите на софтуера в процеса на разработката на софтуер.</w:t>
      </w:r>
    </w:p>
    <w:p w:rsidR="00F76F7C" w:rsidRPr="0021173D" w:rsidRDefault="00F76F7C" w:rsidP="00F76F7C">
      <w:pPr>
        <w:spacing w:after="120" w:line="240" w:lineRule="auto"/>
        <w:jc w:val="both"/>
        <w:rPr>
          <w:lang w:val="bg-BG"/>
        </w:rPr>
      </w:pPr>
      <w:r w:rsidRPr="0021173D">
        <w:rPr>
          <w:b/>
          <w:bCs/>
          <w:lang w:val="bg-BG"/>
        </w:rPr>
        <w:t>Лектор</w:t>
      </w:r>
      <w:r w:rsidRPr="0021173D">
        <w:rPr>
          <w:lang w:val="bg-BG"/>
        </w:rPr>
        <w:t xml:space="preserve">: Николай Василев е </w:t>
      </w:r>
      <w:r w:rsidRPr="0021173D">
        <w:t>Sun</w:t>
      </w:r>
      <w:r w:rsidRPr="0021173D">
        <w:rPr>
          <w:lang w:val="bg-BG"/>
        </w:rPr>
        <w:t xml:space="preserve"> сертифициран програмист (SCJP 1.5) със седем годишен опит като </w:t>
      </w:r>
      <w:r w:rsidRPr="0021173D">
        <w:t>Java</w:t>
      </w:r>
      <w:r w:rsidRPr="0021173D">
        <w:rPr>
          <w:lang w:val="bg-BG"/>
        </w:rPr>
        <w:t xml:space="preserve"> разработчик в български и чуждестранни компании. Водил е упражнения по "Увод в програмирането с </w:t>
      </w:r>
      <w:r w:rsidRPr="0021173D">
        <w:t>Java</w:t>
      </w:r>
      <w:r w:rsidRPr="0021173D">
        <w:rPr>
          <w:lang w:val="bg-BG"/>
        </w:rPr>
        <w:t xml:space="preserve">" и "СДП с </w:t>
      </w:r>
      <w:r w:rsidRPr="0021173D">
        <w:t>Java</w:t>
      </w:r>
      <w:r w:rsidRPr="0021173D">
        <w:rPr>
          <w:lang w:val="bg-BG"/>
        </w:rPr>
        <w:t>" във ФМИ на СУ. Николай е съавтор на две книги за разработка на софтуер.</w:t>
      </w:r>
      <w:r>
        <w:rPr>
          <w:lang w:val="bg-BG"/>
        </w:rPr>
        <w:t xml:space="preserve"> Пон</w:t>
      </w:r>
      <w:r w:rsidRPr="0021173D">
        <w:rPr>
          <w:lang w:val="bg-BG"/>
        </w:rPr>
        <w:t xml:space="preserve">астоящем работи като </w:t>
      </w:r>
      <w:r w:rsidRPr="0021173D">
        <w:t>Java</w:t>
      </w:r>
      <w:r w:rsidRPr="0021173D">
        <w:rPr>
          <w:lang w:val="bg-BG"/>
        </w:rPr>
        <w:t xml:space="preserve"> разработчик в </w:t>
      </w:r>
      <w:hyperlink r:id="rId10" w:history="1">
        <w:r w:rsidRPr="00D201FF">
          <w:rPr>
            <w:rStyle w:val="Hyperlink"/>
          </w:rPr>
          <w:t>ioko</w:t>
        </w:r>
      </w:hyperlink>
      <w:r w:rsidRPr="0021173D">
        <w:rPr>
          <w:lang w:val="bg-BG"/>
        </w:rPr>
        <w:t>.</w:t>
      </w:r>
    </w:p>
    <w:p w:rsidR="00F76F7C" w:rsidRPr="0021173D" w:rsidRDefault="00F76F7C" w:rsidP="00F76F7C">
      <w:pPr>
        <w:pStyle w:val="Heading1"/>
        <w:spacing w:before="240"/>
        <w:rPr>
          <w:lang w:val="bg-BG"/>
        </w:rPr>
      </w:pPr>
      <w:r w:rsidRPr="00F76F7C">
        <w:rPr>
          <w:lang w:val="bg-BG"/>
        </w:rPr>
        <w:t>Gamification</w:t>
      </w:r>
      <w:r>
        <w:rPr>
          <w:lang w:val="bg-BG"/>
        </w:rPr>
        <w:t>: н</w:t>
      </w:r>
      <w:r w:rsidRPr="0021173D">
        <w:rPr>
          <w:lang w:val="bg-BG"/>
        </w:rPr>
        <w:t>овото име на нещо изключително старо</w:t>
      </w:r>
    </w:p>
    <w:p w:rsidR="00F76F7C" w:rsidRPr="0021173D" w:rsidRDefault="00F76F7C" w:rsidP="00F76F7C">
      <w:pPr>
        <w:spacing w:after="120" w:line="240" w:lineRule="auto"/>
        <w:jc w:val="both"/>
        <w:rPr>
          <w:b/>
          <w:bCs/>
          <w:lang w:val="bg-BG"/>
        </w:rPr>
      </w:pPr>
      <w:r w:rsidRPr="0021173D">
        <w:rPr>
          <w:b/>
          <w:bCs/>
          <w:lang w:val="bg-BG"/>
        </w:rPr>
        <w:t>Резюме:</w:t>
      </w:r>
      <w:r w:rsidRPr="0021173D">
        <w:rPr>
          <w:bCs/>
          <w:lang w:val="bg-BG"/>
        </w:rPr>
        <w:t xml:space="preserve"> Какво са </w:t>
      </w:r>
      <w:r w:rsidRPr="0021173D">
        <w:rPr>
          <w:bCs/>
        </w:rPr>
        <w:t>game design</w:t>
      </w:r>
      <w:r w:rsidRPr="0021173D">
        <w:rPr>
          <w:bCs/>
          <w:lang w:val="bg-BG"/>
        </w:rPr>
        <w:t xml:space="preserve">, мета игри, </w:t>
      </w:r>
      <w:r w:rsidRPr="0021173D">
        <w:rPr>
          <w:bCs/>
        </w:rPr>
        <w:t>game</w:t>
      </w:r>
      <w:r w:rsidRPr="0021173D">
        <w:rPr>
          <w:bCs/>
          <w:lang w:val="bg-BG"/>
        </w:rPr>
        <w:t xml:space="preserve"> механики и </w:t>
      </w:r>
      <w:r w:rsidRPr="0021173D">
        <w:rPr>
          <w:bCs/>
        </w:rPr>
        <w:t>gamification</w:t>
      </w:r>
      <w:r w:rsidRPr="0021173D">
        <w:rPr>
          <w:bCs/>
          <w:lang w:val="bg-BG"/>
        </w:rPr>
        <w:t xml:space="preserve"> и как може да се използват за мотивация или моделиране на поведението (</w:t>
      </w:r>
      <w:r w:rsidRPr="0021173D">
        <w:rPr>
          <w:bCs/>
        </w:rPr>
        <w:t>driving user behavior</w:t>
      </w:r>
      <w:r w:rsidRPr="0021173D">
        <w:rPr>
          <w:bCs/>
          <w:lang w:val="bg-BG"/>
        </w:rPr>
        <w:t>), а също и за правене на дадено преживяване забавно? Представянето ще бъде изпълнено с много примери от индустрията.</w:t>
      </w:r>
    </w:p>
    <w:p w:rsidR="00F76F7C" w:rsidRDefault="00F76F7C" w:rsidP="00F76F7C">
      <w:pPr>
        <w:spacing w:after="120" w:line="240" w:lineRule="auto"/>
        <w:jc w:val="both"/>
      </w:pPr>
      <w:r w:rsidRPr="0021173D">
        <w:rPr>
          <w:b/>
          <w:bCs/>
          <w:lang w:val="bg-BG"/>
        </w:rPr>
        <w:t>Лектор</w:t>
      </w:r>
      <w:r w:rsidRPr="0021173D">
        <w:rPr>
          <w:lang w:val="bg-BG"/>
        </w:rPr>
        <w:t>: Радослав Георгиев, студент във ФМИ, програмист и предприемач</w:t>
      </w:r>
      <w:r>
        <w:t>.</w:t>
      </w:r>
      <w:r w:rsidRPr="0021173D">
        <w:rPr>
          <w:lang w:val="bg-BG"/>
        </w:rPr>
        <w:t xml:space="preserve"> </w:t>
      </w:r>
      <w:proofErr w:type="gramStart"/>
      <w:r w:rsidRPr="0021173D">
        <w:t>Blog</w:t>
      </w:r>
      <w:r w:rsidRPr="0021173D">
        <w:rPr>
          <w:lang w:val="bg-BG"/>
        </w:rPr>
        <w:t xml:space="preserve"> :</w:t>
      </w:r>
      <w:proofErr w:type="gramEnd"/>
      <w:r w:rsidRPr="0021173D">
        <w:rPr>
          <w:lang w:val="bg-BG"/>
        </w:rPr>
        <w:t xml:space="preserve"> </w:t>
      </w:r>
      <w:hyperlink r:id="rId11" w:history="1">
        <w:r w:rsidRPr="0021173D">
          <w:rPr>
            <w:rStyle w:val="Hyperlink"/>
            <w:lang w:val="bg-BG"/>
          </w:rPr>
          <w:t>http://rad</w:t>
        </w:r>
        <w:r w:rsidRPr="0021173D">
          <w:rPr>
            <w:rStyle w:val="Hyperlink"/>
            <w:lang w:val="bg-BG"/>
          </w:rPr>
          <w:t>o</w:t>
        </w:r>
        <w:r w:rsidRPr="0021173D">
          <w:rPr>
            <w:rStyle w:val="Hyperlink"/>
            <w:lang w:val="bg-BG"/>
          </w:rPr>
          <w:t>-</w:t>
        </w:r>
        <w:r w:rsidRPr="0021173D">
          <w:rPr>
            <w:rStyle w:val="Hyperlink"/>
            <w:lang w:val="bg-BG"/>
          </w:rPr>
          <w:t>dev.com</w:t>
        </w:r>
      </w:hyperlink>
    </w:p>
    <w:p w:rsidR="00D201FF" w:rsidRDefault="00D201FF" w:rsidP="00D201FF">
      <w:pPr>
        <w:pStyle w:val="Heading1"/>
        <w:spacing w:before="240"/>
        <w:rPr>
          <w:lang w:val="bg-BG"/>
        </w:rPr>
      </w:pPr>
      <w:r>
        <w:rPr>
          <w:lang w:val="bg-BG"/>
        </w:rPr>
        <w:t>Къде и кога?</w:t>
      </w:r>
    </w:p>
    <w:p w:rsidR="007A345E" w:rsidRDefault="00D201FF" w:rsidP="00D201FF">
      <w:pPr>
        <w:rPr>
          <w:lang w:val="bg-BG"/>
        </w:rPr>
      </w:pPr>
      <w:r>
        <w:rPr>
          <w:lang w:val="bg-BG"/>
        </w:rPr>
        <w:t xml:space="preserve">Семинарът ще се проведе в учебната зала на </w:t>
      </w:r>
      <w:r w:rsidRPr="00D201FF">
        <w:rPr>
          <w:b/>
          <w:lang w:val="bg-BG"/>
        </w:rPr>
        <w:t>Академията на Телерик</w:t>
      </w:r>
      <w:r>
        <w:rPr>
          <w:lang w:val="bg-BG"/>
        </w:rPr>
        <w:t xml:space="preserve"> (</w:t>
      </w:r>
      <w:hyperlink r:id="rId12" w:history="1">
        <w:r w:rsidRPr="00D201FF">
          <w:rPr>
            <w:rStyle w:val="Hyperlink"/>
            <w:lang w:val="bg-BG"/>
          </w:rPr>
          <w:t>София, бул. Александър Малинов 33</w:t>
        </w:r>
      </w:hyperlink>
      <w:r>
        <w:rPr>
          <w:lang w:val="bg-BG"/>
        </w:rPr>
        <w:t xml:space="preserve">) от </w:t>
      </w:r>
      <w:r w:rsidRPr="00D201FF">
        <w:rPr>
          <w:b/>
          <w:lang w:val="bg-BG"/>
        </w:rPr>
        <w:t>18:00 часа</w:t>
      </w:r>
      <w:r>
        <w:rPr>
          <w:lang w:val="bg-BG"/>
        </w:rPr>
        <w:t xml:space="preserve"> на </w:t>
      </w:r>
      <w:r w:rsidRPr="00D201FF">
        <w:rPr>
          <w:b/>
          <w:lang w:val="bg-BG"/>
        </w:rPr>
        <w:t>15 юни 2011 г. (сряда)</w:t>
      </w:r>
      <w:r>
        <w:rPr>
          <w:lang w:val="bg-BG"/>
        </w:rPr>
        <w:t>.</w:t>
      </w:r>
      <w:r w:rsidR="007D2C3A">
        <w:rPr>
          <w:lang w:val="bg-BG"/>
        </w:rPr>
        <w:t xml:space="preserve"> Вход свободен.</w:t>
      </w:r>
    </w:p>
    <w:p w:rsidR="007D2C3A" w:rsidRPr="007A345E" w:rsidRDefault="007D2C3A" w:rsidP="00D201FF">
      <w:pPr>
        <w:rPr>
          <w:lang w:val="bg-BG"/>
        </w:rPr>
      </w:pPr>
    </w:p>
    <w:sectPr w:rsidR="007D2C3A" w:rsidRPr="007A345E" w:rsidSect="00D201FF">
      <w:pgSz w:w="11907" w:h="16839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73D"/>
    <w:rsid w:val="0021173D"/>
    <w:rsid w:val="00231999"/>
    <w:rsid w:val="00495CD8"/>
    <w:rsid w:val="006A1826"/>
    <w:rsid w:val="007A345E"/>
    <w:rsid w:val="007D2C3A"/>
    <w:rsid w:val="009C095B"/>
    <w:rsid w:val="00D201FF"/>
    <w:rsid w:val="00E766A9"/>
    <w:rsid w:val="00E836CD"/>
    <w:rsid w:val="00F7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95B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95B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95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C095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1173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173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7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73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76F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F76F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95B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95B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95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C095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1173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173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7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73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76F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F76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92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erggi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://goo.gl/maps/mCZE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hyperlink" Target="http://rado-dev.com" TargetMode="External"/><Relationship Id="rId5" Type="http://schemas.openxmlformats.org/officeDocument/2006/relationships/hyperlink" Target="http://www.devbg.org/" TargetMode="External"/><Relationship Id="rId10" Type="http://schemas.openxmlformats.org/officeDocument/2006/relationships/hyperlink" Target="http://www.ioko.com/iokoHom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ihail.stoynov.com/blo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Svetlin Nakov</dc:creator>
  <cp:lastModifiedBy>Svetlin Nakov</cp:lastModifiedBy>
  <cp:revision>7</cp:revision>
  <cp:lastPrinted>2011-06-08T18:14:00Z</cp:lastPrinted>
  <dcterms:created xsi:type="dcterms:W3CDTF">2011-06-08T17:41:00Z</dcterms:created>
  <dcterms:modified xsi:type="dcterms:W3CDTF">2011-06-08T18:14:00Z</dcterms:modified>
</cp:coreProperties>
</file>