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MAD HUDSON</w:t>
      </w:r>
    </w:p>
    <w:p>
      <w:pPr>
        <w:pStyle w:val="Subtitle"/>
      </w:pPr>
      <w:r>
        <w:t xml:space="preserve">Brand Architecture &amp; Positioning Framework</w:t>
      </w:r>
    </w:p>
    <w:p>
      <w:pPr>
        <w:spacing w:before="400"/>
      </w:pPr>
      <w:r>
        <w:rPr>
          <w:color w:val="333333"/>
          <w:sz w:val="24"/>
          <w:szCs w:val="24"/>
        </w:rPr>
        <w:t xml:space="preserve">One part design house. One part watch company.</w:t>
      </w:r>
    </w:p>
    <w:p>
      <w:pPr>
        <w:spacing w:before="800"/>
      </w:pPr>
      <w:r>
        <w:rPr>
          <w:color w:val="666666"/>
          <w:sz w:val="20"/>
          <w:szCs w:val="20"/>
        </w:rPr>
        <w:t xml:space="preserve">December 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Mad Hudson operates at the intersection of design practice and product creation. This document establishes a brand architecture that honors both identities equally—neither subordinate to the other—while creating clear value propositions for distinct audiences.</w:t>
      </w:r>
    </w:p>
    <w:p>
      <w:pPr>
        <w:pStyle w:val="Quote"/>
      </w:pPr>
      <w:r>
        <w:t xml:space="preserve">"Mad Hudson is a design house that makes watches, and a watch company that designs for others."</w:t>
      </w:r>
    </w:p>
    <w:p>
      <w:pPr>
        <w:pStyle w:val="Heading1"/>
      </w:pPr>
      <w:r>
        <w:t xml:space="preserve">Core Positioning</w:t>
      </w:r>
    </w:p>
    <w:p>
      <w:pPr>
        <w:pStyle w:val="Heading2"/>
      </w:pPr>
      <w:r>
        <w:t xml:space="preserve">The Fundamental Truth</w:t>
      </w:r>
    </w:p>
    <w:p>
      <w:pPr>
        <w:spacing w:after="200"/>
      </w:pPr>
      <w:r>
        <w:t xml:space="preserve">Mad Hudson exists in a rare category: companies that both create products under their own name AND provide design services to other brands. This is not a contradiction to resolve—it's a distinctive positioning to leverage.</w:t>
      </w:r>
    </w:p>
    <w:p>
      <w:pPr>
        <w:pStyle w:val="Heading2"/>
      </w:pPr>
      <w:r>
        <w:t xml:space="preserve">Positioning Statement</w:t>
      </w:r>
    </w:p>
    <w:p>
      <w:pPr>
        <w:pStyle w:val="Label"/>
      </w:pPr>
      <w:r>
        <w:t xml:space="preserve">PRIMARY</w:t>
      </w:r>
    </w:p>
    <w:p>
      <w:pPr>
        <w:spacing w:after="200"/>
      </w:pPr>
      <w:r>
        <w:rPr>
          <w:b/>
          <w:bCs/>
        </w:rPr>
        <w:t xml:space="preserve">Mad Hudson is a design house and watch company bringing a design-forward, artist-collaborative sensibility—rooted in the Eames and Herman Miller tradition—to everyday objects and select brand partnerships.</w:t>
      </w:r>
    </w:p>
    <w:p>
      <w:pPr>
        <w:pStyle w:val="Label"/>
      </w:pPr>
      <w:r>
        <w:t xml:space="preserve">DISTILLED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Design thinking made tangible. In our watches. In your products.</w:t>
      </w:r>
    </w:p>
    <w:p>
      <w:pPr>
        <w:pStyle w:val="Heading1"/>
      </w:pPr>
      <w:r>
        <w:t xml:space="preserve">Brand DNA</w:t>
      </w:r>
    </w:p>
    <w:p>
      <w:pPr>
        <w:spacing w:after="200"/>
      </w:pPr>
      <w:r>
        <w:t xml:space="preserve">These elements are present in everything Mad Hudson creates—whether for itself or for partners: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1a2744"/>
              </w:rPr>
              <w:t xml:space="preserve">Design Heritage</w:t>
            </w:r>
          </w:p>
        </w:tc>
        <w:tc>
          <w:tcPr>
            <w:tcW w:type="dxa" w:w="702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Rooted in mid-century modernism. Eames. Herman Miller. Dieter Rams. Design that solves problems beautifully.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1a2744"/>
              </w:rPr>
              <w:t xml:space="preserve">Artist Relationships</w:t>
            </w:r>
          </w:p>
        </w:tc>
        <w:tc>
          <w:tcPr>
            <w:tcW w:type="dxa" w:w="702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Ongoing collaborations with living artists and tributes to remembered masters. Art as dialogue, not decoration.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1a2744"/>
              </w:rPr>
              <w:t xml:space="preserve">Production Fluency</w:t>
            </w:r>
          </w:p>
        </w:tc>
        <w:tc>
          <w:tcPr>
            <w:tcW w:type="dxa" w:w="702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We don't just design—we ship. Real products to real customers. This is proof of capability, not just concept.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1a2744"/>
              </w:rPr>
              <w:t xml:space="preserve">Accessible Craft</w:t>
            </w:r>
          </w:p>
        </w:tc>
        <w:tc>
          <w:tcPr>
            <w:tcW w:type="dxa" w:w="702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Design-forward doesn't mean design-exclusive. Quality and thoughtfulness at attainable price points.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Brand Architecture</w:t>
      </w:r>
    </w:p>
    <w:p>
      <w:pPr>
        <w:pStyle w:val="Heading2"/>
      </w:pPr>
      <w:r>
        <w:t xml:space="preserve">Structure: Unified Brand, Distinct Expressions</w:t>
      </w:r>
    </w:p>
    <w:p>
      <w:pPr>
        <w:spacing w:after="200"/>
      </w:pPr>
      <w:r>
        <w:t xml:space="preserve">Mad Hudson operates as a single brand with two complementary expressions. Neither is primary; they reinforce each other.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MAD HUDSON</w:t>
            </w:r>
          </w:p>
          <w:p>
            <w:pPr>
              <w:spacing w:after="20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Design house + Watch company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MAD HUDSON WATCHES</w:t>
            </w:r>
          </w:p>
          <w:p>
            <w:pPr>
              <w:spacing w:before="100" w:after="20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Consumer-facing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MAD HUDSON DESIGN</w:t>
            </w:r>
          </w:p>
          <w:p>
            <w:pPr>
              <w:spacing w:before="100" w:after="20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B2B partnerships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100"/>
            </w:pPr>
            <w:r>
              <w:t xml:space="preserve">Artist collaborations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In-house designs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Direct-to-consumer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 xml:space="preserve">Retail partnerships (Macy's)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100"/>
            </w:pPr>
            <w:r>
              <w:t xml:space="preserve">Product design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White-label production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Artist collaboration brokering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 xml:space="preserve">Spirits, retail, consumer goods</w:t>
            </w:r>
          </w:p>
        </w:tc>
      </w:tr>
    </w:tbl>
    <w:p>
      <w:pPr>
        <w:pStyle w:val="Heading3"/>
        <w:spacing w:before="300"/>
      </w:pPr>
      <w:r>
        <w:t xml:space="preserve">How They Reinforce Each Other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Watches prove design capability: </w:t>
      </w:r>
      <w:r>
        <w:t xml:space="preserve">"Here's what we've shipped under our own name."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 work expands reach: </w:t>
      </w:r>
      <w:r>
        <w:t xml:space="preserve">Partners introduce Mad Hudson to new audiences.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Artist relationships serve both: </w:t>
      </w:r>
      <w:r>
        <w:t xml:space="preserve">Same creative network, different applications.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Production expertise transfers: </w:t>
      </w:r>
      <w:r>
        <w:t xml:space="preserve">Manufacturing know-how benefits all projects.</w:t>
      </w:r>
    </w:p>
    <w:p>
      <w:r>
        <w:br w:type="page"/>
      </w:r>
    </w:p>
    <w:p>
      <w:pPr>
        <w:pStyle w:val="Heading1"/>
      </w:pPr>
      <w:r>
        <w:t xml:space="preserve">Positioning Language</w:t>
      </w:r>
    </w:p>
    <w:p>
      <w:pPr>
        <w:pStyle w:val="Heading2"/>
      </w:pPr>
      <w:r>
        <w:t xml:space="preserve">Tagline Options</w:t>
      </w:r>
    </w:p>
    <w:p>
      <w:pPr>
        <w:pStyle w:val="Label"/>
      </w:pPr>
      <w:r>
        <w:t xml:space="preserve">OPTION 1: DESIGN-FORWARD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"Design made tangible."</w:t>
      </w:r>
    </w:p>
    <w:p>
      <w:pPr>
        <w:spacing w:after="200"/>
      </w:pPr>
      <w:r>
        <w:rPr>
          <w:i/>
          <w:iCs/>
        </w:rPr>
        <w:t xml:space="preserve">Why it works: </w:t>
      </w:r>
      <w:r>
        <w:t xml:space="preserve">Emphasizes the translation from concept to real object. Works for both watches and client work.</w:t>
      </w:r>
    </w:p>
    <w:p>
      <w:pPr>
        <w:pStyle w:val="Label"/>
      </w:pPr>
      <w:r>
        <w:t xml:space="preserve">OPTION 2: HERITAGE-MODERN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"In good company."</w:t>
      </w:r>
    </w:p>
    <w:p>
      <w:pPr>
        <w:spacing w:after="200"/>
      </w:pPr>
      <w:r>
        <w:rPr>
          <w:i/>
          <w:iCs/>
        </w:rPr>
        <w:t xml:space="preserve">Why it works: </w:t>
      </w:r>
      <w:r>
        <w:t xml:space="preserve">Double meaning—being among respected artists/designers AND keeping good company on your wrist or shelf. Eames-adjacent sensibility.</w:t>
      </w:r>
    </w:p>
    <w:p>
      <w:pPr>
        <w:pStyle w:val="Label"/>
      </w:pPr>
      <w:r>
        <w:t xml:space="preserve">OPTION 3: COLLABORATIVE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"Artists and objects."</w:t>
      </w:r>
    </w:p>
    <w:p>
      <w:pPr>
        <w:spacing w:after="200"/>
      </w:pPr>
      <w:r>
        <w:rPr>
          <w:i/>
          <w:iCs/>
        </w:rPr>
        <w:t xml:space="preserve">Why it works: </w:t>
      </w:r>
      <w:r>
        <w:t xml:space="preserve">Directly signals the artist collaboration model. Clear, memorable, distinctive.</w:t>
      </w:r>
    </w:p>
    <w:p>
      <w:pPr>
        <w:pStyle w:val="Label"/>
      </w:pPr>
      <w:r>
        <w:t xml:space="preserve">OPTION 4: STUDIO-FOCUSED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"From the studio."</w:t>
      </w:r>
    </w:p>
    <w:p>
      <w:pPr>
        <w:spacing w:after="200"/>
      </w:pPr>
      <w:r>
        <w:rPr>
          <w:i/>
          <w:iCs/>
        </w:rPr>
        <w:t xml:space="preserve">Why it works: </w:t>
      </w:r>
      <w:r>
        <w:t xml:space="preserve">Reinforces design house identity. Suggests craft, intention, creative process. Works as a prefix: "From the studio: [product name]"</w:t>
      </w:r>
    </w:p>
    <w:p>
      <w:pPr>
        <w:pStyle w:val="Heading2"/>
      </w:pPr>
      <w:r>
        <w:t xml:space="preserve">Descriptor Lines</w:t>
      </w:r>
    </w:p>
    <w:p>
      <w:pPr>
        <w:spacing w:after="100"/>
      </w:pPr>
      <w:r>
        <w:t xml:space="preserve">For contexts requiring more explanation than a tagline:</w:t>
      </w:r>
    </w:p>
    <w:p>
      <w:pPr>
        <w:pStyle w:val="ListParagraph"/>
        <w:numPr>
          <w:ilvl w:val="0"/>
          <w:numId w:val="2"/>
        </w:numPr>
      </w:pPr>
      <w:r>
        <w:t xml:space="preserve">"A design house and watch company."</w:t>
      </w:r>
    </w:p>
    <w:p>
      <w:pPr>
        <w:pStyle w:val="ListParagraph"/>
        <w:numPr>
          <w:ilvl w:val="0"/>
          <w:numId w:val="2"/>
        </w:numPr>
      </w:pPr>
      <w:r>
        <w:t xml:space="preserve">"Design-forward watches. Design services for forward-thinking brands."</w:t>
      </w:r>
    </w:p>
    <w:p>
      <w:pPr>
        <w:pStyle w:val="ListParagraph"/>
        <w:numPr>
          <w:ilvl w:val="0"/>
          <w:numId w:val="2"/>
        </w:numPr>
      </w:pPr>
      <w:r>
        <w:t xml:space="preserve">"Collaborating with artists—living and remembered—since [founding year]."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"Watches we make. Products we design. Artists we work with."</w:t>
      </w:r>
    </w:p>
    <w:p>
      <w:r>
        <w:br w:type="page"/>
      </w:r>
    </w:p>
    <w:p>
      <w:pPr>
        <w:pStyle w:val="Heading1"/>
      </w:pPr>
      <w:r>
        <w:t xml:space="preserve">Audience-Specific Messaging</w:t>
      </w:r>
    </w:p>
    <w:p>
      <w:pPr>
        <w:pStyle w:val="Heading2"/>
      </w:pPr>
      <w:r>
        <w:t xml:space="preserve">Consumer Audience (Watch Buyers)</w:t>
      </w:r>
    </w:p>
    <w:p>
      <w:pPr>
        <w:pStyle w:val="Label"/>
      </w:pPr>
      <w:r>
        <w:t xml:space="preserve">WHAT THEY NEED TO UNDERSTAND</w:t>
      </w:r>
    </w:p>
    <w:p>
      <w:pPr>
        <w:spacing w:after="100"/>
      </w:pPr>
      <w:r>
        <w:t xml:space="preserve">Mad Hudson makes design-forward watches featuring collaborations with artists and in-house original designs.</w:t>
      </w:r>
    </w:p>
    <w:p>
      <w:pPr>
        <w:pStyle w:val="Label"/>
      </w:pPr>
      <w:r>
        <w:t xml:space="preserve">KEY MESSAGES</w:t>
      </w:r>
    </w:p>
    <w:p>
      <w:pPr>
        <w:pStyle w:val="ListParagraph"/>
        <w:numPr>
          <w:ilvl w:val="0"/>
          <w:numId w:val="2"/>
        </w:numPr>
      </w:pPr>
      <w:r>
        <w:t xml:space="preserve">Watches that reflect a design point of view, not just tell time</w:t>
      </w:r>
    </w:p>
    <w:p>
      <w:pPr>
        <w:pStyle w:val="ListParagraph"/>
        <w:numPr>
          <w:ilvl w:val="0"/>
          <w:numId w:val="2"/>
        </w:numPr>
      </w:pPr>
      <w:r>
        <w:t xml:space="preserve">Artist collaborations bring fresh perspectives to the wrist</w:t>
      </w:r>
    </w:p>
    <w:p>
      <w:pPr>
        <w:pStyle w:val="ListParagraph"/>
        <w:numPr>
          <w:ilvl w:val="0"/>
          <w:numId w:val="2"/>
        </w:numPr>
      </w:pPr>
      <w:r>
        <w:t xml:space="preserve">Design heritage in the Eames/Herman Miller tradition</w:t>
      </w:r>
    </w:p>
    <w:p>
      <w:pPr>
        <w:pStyle w:val="ListParagraph"/>
        <w:numPr>
          <w:ilvl w:val="0"/>
          <w:numId w:val="2"/>
        </w:numPr>
      </w:pPr>
      <w:r>
        <w:t xml:space="preserve">Accessible price points without compromising quality</w:t>
      </w:r>
    </w:p>
    <w:p>
      <w:pPr>
        <w:pStyle w:val="Label"/>
      </w:pPr>
      <w:r>
        <w:t xml:space="preserve">SAMPLE COPY</w:t>
      </w:r>
    </w:p>
    <w:p>
      <w:pPr>
        <w:pStyle w:val="Quote"/>
        <w:spacing w:after="200"/>
      </w:pPr>
      <w:r>
        <w:t xml:space="preserve">"Every Mad Hudson watch begins with a question: what would a designer you admire put on your wrist? Sometimes that's one of our in-house team. Sometimes it's an artist we've invited to collaborate. Always, it's someone with something to say."</w:t>
      </w:r>
    </w:p>
    <w:p>
      <w:pPr>
        <w:pStyle w:val="Heading2"/>
      </w:pPr>
      <w:r>
        <w:t xml:space="preserve">B2B Audience (Brand Partners)</w:t>
      </w:r>
    </w:p>
    <w:p>
      <w:pPr>
        <w:pStyle w:val="Label"/>
      </w:pPr>
      <w:r>
        <w:t xml:space="preserve">WHAT THEY NEED TO UNDERSTAND</w:t>
      </w:r>
    </w:p>
    <w:p>
      <w:pPr>
        <w:spacing w:after="100"/>
      </w:pPr>
      <w:r>
        <w:t xml:space="preserve">Mad Hudson is a design partner that brings design sensibility, artist relationships, and production expertise to your product.</w:t>
      </w:r>
    </w:p>
    <w:p>
      <w:pPr>
        <w:pStyle w:val="Label"/>
      </w:pPr>
      <w:r>
        <w:t xml:space="preserve">KEY MESSAGES</w:t>
      </w:r>
    </w:p>
    <w:p>
      <w:pPr>
        <w:pStyle w:val="ListParagraph"/>
        <w:numPr>
          <w:ilvl w:val="0"/>
          <w:numId w:val="2"/>
        </w:numPr>
      </w:pPr>
      <w:r>
        <w:t xml:space="preserve">We ship real products—our watch line proves our end-to-end capability</w:t>
      </w:r>
    </w:p>
    <w:p>
      <w:pPr>
        <w:pStyle w:val="ListParagraph"/>
        <w:numPr>
          <w:ilvl w:val="0"/>
          <w:numId w:val="2"/>
        </w:numPr>
      </w:pPr>
      <w:r>
        <w:t xml:space="preserve">Artist collaboration expertise: we broker relationships and manage creative process</w:t>
      </w:r>
    </w:p>
    <w:p>
      <w:pPr>
        <w:pStyle w:val="ListParagraph"/>
        <w:numPr>
          <w:ilvl w:val="0"/>
          <w:numId w:val="2"/>
        </w:numPr>
      </w:pPr>
      <w:r>
        <w:t xml:space="preserve">Design + production, not just concepts on paper</w:t>
      </w:r>
    </w:p>
    <w:p>
      <w:pPr>
        <w:pStyle w:val="ListParagraph"/>
        <w:numPr>
          <w:ilvl w:val="0"/>
          <w:numId w:val="2"/>
        </w:numPr>
      </w:pPr>
      <w:r>
        <w:t xml:space="preserve">White-label available: your brand, our design thinking</w:t>
      </w:r>
    </w:p>
    <w:p>
      <w:pPr>
        <w:pStyle w:val="Label"/>
      </w:pPr>
      <w:r>
        <w:t xml:space="preserve">SAMPLE COPY</w:t>
      </w:r>
    </w:p>
    <w:p>
      <w:pPr>
        <w:pStyle w:val="Quote"/>
        <w:spacing w:after="200"/>
      </w:pPr>
      <w:r>
        <w:t xml:space="preserve">"Mad Hudson isn't a typical design agency. We're a design house that manufactures our own products—which means we understand the full journey from concept to shelf. When we design for your brand, we're not just handing over a pretty rendering. We're thinking about tooling, materials, costs, and timelines because we live with those decisions every day."</w:t>
      </w:r>
    </w:p>
    <w:p>
      <w:r>
        <w:br w:type="page"/>
      </w:r>
    </w:p>
    <w:p>
      <w:pPr>
        <w:pStyle w:val="Heading1"/>
      </w:pPr>
      <w:r>
        <w:t xml:space="preserve">Structural Concepts</w:t>
      </w:r>
    </w:p>
    <w:p>
      <w:pPr>
        <w:pStyle w:val="Heading2"/>
      </w:pPr>
      <w:r>
        <w:t xml:space="preserve">Website Architecture</w:t>
      </w:r>
    </w:p>
    <w:p>
      <w:pPr>
        <w:spacing w:after="100"/>
      </w:pPr>
      <w:r>
        <w:t xml:space="preserve">One website, clear pathways for each audience: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madhudson.com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Landing page introducing both identities. Hero statement: "A design house and watch company." Clear paths to Shop and Work With Us.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/watches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E-commerce experience. Collections organized by: In-House Designs, Artist Collaborations, Archive. Artist pages tell collaboration stories.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/design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B2B-focused. Services overview, case studies (client work + own watches as proof), inquiry form. No pricing—conversation-first.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/studio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About the team, design philosophy, artist roster, journal/blog. Shared space that serves both audiences.</w:t>
            </w:r>
          </w:p>
        </w:tc>
      </w:tr>
    </w:tbl>
    <w:p>
      <w:pPr>
        <w:pStyle w:val="Heading2"/>
        <w:spacing w:before="300"/>
      </w:pPr>
      <w:r>
        <w:t xml:space="preserve">B2B Pitch Deck Structure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Who We Are: </w:t>
      </w:r>
      <w:r>
        <w:t xml:space="preserve">"A design house and watch company." Brief origin story.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 We've Made: </w:t>
      </w:r>
      <w:r>
        <w:t xml:space="preserve">Mad Hudson watch line as portfolio. Artist collabs highlighted.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 We Can Make For You: </w:t>
      </w:r>
      <w:r>
        <w:t xml:space="preserve">Services menu: Design, Production, Artist Brokering, White-Label.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Who We've Worked With: </w:t>
      </w:r>
      <w:r>
        <w:t xml:space="preserve">Client logos, brief case studies if available.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How We Work: </w:t>
      </w:r>
      <w:r>
        <w:t xml:space="preserve">Process overview, timeline expectations, collaboration model.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Let's Talk: </w:t>
      </w:r>
      <w:r>
        <w:t xml:space="preserve">Contact info, next steps.</w:t>
      </w:r>
    </w:p>
    <w:p>
      <w:pPr>
        <w:pStyle w:val="Heading2"/>
      </w:pPr>
      <w:r>
        <w:t xml:space="preserve">Social Media Presence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Instagram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account @madhudson. Mix of: watch product shots, artist spotlights, design process, studio life, occasional B2B project reveals (with permission).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LinkedIn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B2B-focused content. Industry perspective, case studies, design thinking articles. Position Mad Hudson leadership as design thought leaders.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Newsletter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Monthly. New releases, artist features, design essays, behind-the-scenes. Serves both audiences—watch collectors and potential partners.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Artist Collaboration Model</w:t>
      </w:r>
    </w:p>
    <w:p>
      <w:pPr>
        <w:pStyle w:val="Heading2"/>
      </w:pPr>
      <w:r>
        <w:t xml:space="preserve">Collaboration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Living Artists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collaborations with contemporary artists across disciplines. True creative partnership, not licensing.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Painters, sculptors, graphic designers, illustrators, architects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Remembered Masters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Tribute collections honoring design pioneers. Working with estates/foundations where possible.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Mid-century designers, Bauhaus figures, industrial design pioneers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In-House Design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Original Mad Hudson designs by the internal team. Foundation of the collection.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collection pieces, limited editions, experimental designs</w:t>
            </w:r>
          </w:p>
        </w:tc>
      </w:tr>
    </w:tbl>
    <w:p>
      <w:pPr>
        <w:pStyle w:val="Heading2"/>
        <w:spacing w:before="300"/>
      </w:pPr>
      <w:r>
        <w:t xml:space="preserve">Artist Collaboration as B2B Service</w:t>
      </w:r>
    </w:p>
    <w:p>
      <w:pPr>
        <w:spacing w:after="100"/>
      </w:pPr>
      <w:r>
        <w:t xml:space="preserve">Mad Hudson's artist relationships become a service offering for brand partners: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Artist Matching: </w:t>
      </w:r>
      <w:r>
        <w:t xml:space="preserve">We identify artists whose work aligns with your brand values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Collaboration Management: </w:t>
      </w:r>
      <w:r>
        <w:t xml:space="preserve">We facilitate the creative process between brand and artist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 Translation: </w:t>
      </w:r>
      <w:r>
        <w:t xml:space="preserve">We turn artistic vision into manufacturable product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Story Development: </w:t>
      </w:r>
      <w:r>
        <w:t xml:space="preserve">We help articulate the collaboration narrative for marketing</w:t>
      </w:r>
    </w:p>
    <w:p>
      <w:r>
        <w:br w:type="page"/>
      </w:r>
    </w:p>
    <w:p>
      <w:pPr>
        <w:pStyle w:val="Heading1"/>
      </w:pPr>
      <w:r>
        <w:t xml:space="preserve">Competitive Differentiation</w:t>
      </w:r>
    </w:p>
    <w:p>
      <w:pPr>
        <w:pStyle w:val="Heading2"/>
      </w:pPr>
      <w:r>
        <w:t xml:space="preserve">What Mad Hudson Is NOT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 a typical design agency: </w:t>
      </w:r>
      <w:r>
        <w:t xml:space="preserve">We don't just make concepts—we manufacture our own products.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 a fashion watch brand: </w:t>
      </w:r>
      <w:r>
        <w:t xml:space="preserve">Design heritage matters. We're not chasing trends.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 art licensing: </w:t>
      </w:r>
      <w:r>
        <w:t xml:space="preserve">We don't slap famous artwork on products. Collaborations are true creative partnerships.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Not a contract manufacturer: </w:t>
      </w:r>
      <w:r>
        <w:t xml:space="preserve">White-label includes our design thinking, not just production capacity.</w:t>
      </w:r>
    </w:p>
    <w:p>
      <w:pPr>
        <w:pStyle w:val="Heading2"/>
      </w:pPr>
      <w:r>
        <w:t xml:space="preserve">Unique Position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Competitor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They Have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They Lack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agencies (Pentagram, Stranger &amp; Stranger)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expertise, client roster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Own consumer product as proof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Watch brands (Swatch, Nomos)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Consumer recognition, retail presence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B2B design services offering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Artist collab specialists (Collab Factory)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Artist network, collaboration expertise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 expertise, own product portfolio</w:t>
            </w:r>
          </w:p>
        </w:tc>
      </w:tr>
    </w:tbl>
    <w:p>
      <w:pPr>
        <w:pStyle w:val="Quote"/>
        <w:spacing w:before="200"/>
      </w:pPr>
      <w:r>
        <w:t xml:space="preserve">Mad Hudson's unique position: the only entity that combines design expertise + artist relationships + production capability + proven consumer product in a single offering.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Immediate (0-30 Days)</w:t>
      </w:r>
    </w:p>
    <w:p>
      <w:pPr>
        <w:pStyle w:val="ListParagraph"/>
        <w:numPr>
          <w:ilvl w:val="0"/>
          <w:numId w:val="2"/>
        </w:numPr>
      </w:pPr>
      <w:r>
        <w:t xml:space="preserve">Finalize tagline selection and descriptor language</w:t>
      </w:r>
    </w:p>
    <w:p>
      <w:pPr>
        <w:pStyle w:val="ListParagraph"/>
        <w:numPr>
          <w:ilvl w:val="0"/>
          <w:numId w:val="2"/>
        </w:numPr>
      </w:pPr>
      <w:r>
        <w:t xml:space="preserve">Update website homepage to reflect dual identity</w:t>
      </w:r>
    </w:p>
    <w:p>
      <w:pPr>
        <w:pStyle w:val="ListParagraph"/>
        <w:numPr>
          <w:ilvl w:val="0"/>
          <w:numId w:val="2"/>
        </w:numPr>
      </w:pPr>
      <w:r>
        <w:t xml:space="preserve">Create /design section with services overview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Draft B2B pitch deck using framework above</w:t>
      </w:r>
    </w:p>
    <w:p>
      <w:pPr>
        <w:pStyle w:val="Heading2"/>
      </w:pPr>
      <w:r>
        <w:t xml:space="preserve">Near-Term (30-90 Days)</w:t>
      </w:r>
    </w:p>
    <w:p>
      <w:pPr>
        <w:pStyle w:val="ListParagraph"/>
        <w:numPr>
          <w:ilvl w:val="0"/>
          <w:numId w:val="2"/>
        </w:numPr>
      </w:pPr>
      <w:r>
        <w:t xml:space="preserve">Document artist collaboration roster and approach</w:t>
      </w:r>
    </w:p>
    <w:p>
      <w:pPr>
        <w:pStyle w:val="ListParagraph"/>
        <w:numPr>
          <w:ilvl w:val="0"/>
          <w:numId w:val="2"/>
        </w:numPr>
      </w:pPr>
      <w:r>
        <w:t xml:space="preserve">Develop B2B case study template</w:t>
      </w:r>
    </w:p>
    <w:p>
      <w:pPr>
        <w:pStyle w:val="ListParagraph"/>
        <w:numPr>
          <w:ilvl w:val="0"/>
          <w:numId w:val="2"/>
        </w:numPr>
      </w:pPr>
      <w:r>
        <w:t xml:space="preserve">Create LinkedIn content calendar for B2B thought leadership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Build /studio section with design philosophy content</w:t>
      </w:r>
    </w:p>
    <w:p>
      <w:pPr>
        <w:pStyle w:val="Heading2"/>
      </w:pPr>
      <w:r>
        <w:t xml:space="preserve">Medium-Term (90-180 Days)</w:t>
      </w:r>
    </w:p>
    <w:p>
      <w:pPr>
        <w:pStyle w:val="ListParagraph"/>
        <w:numPr>
          <w:ilvl w:val="0"/>
          <w:numId w:val="2"/>
        </w:numPr>
      </w:pPr>
      <w:r>
        <w:t xml:space="preserve">Launch newsletter serving both audiences</w:t>
      </w:r>
    </w:p>
    <w:p>
      <w:pPr>
        <w:pStyle w:val="ListParagraph"/>
        <w:numPr>
          <w:ilvl w:val="0"/>
          <w:numId w:val="2"/>
        </w:numPr>
      </w:pPr>
      <w:r>
        <w:t xml:space="preserve">Complete first B2B project case study</w:t>
      </w:r>
    </w:p>
    <w:p>
      <w:pPr>
        <w:pStyle w:val="ListParagraph"/>
        <w:numPr>
          <w:ilvl w:val="0"/>
          <w:numId w:val="2"/>
        </w:numPr>
      </w:pPr>
      <w:r>
        <w:t xml:space="preserve">Refine services menu and pricing structure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Evaluate brand architecture effectiveness, iterate as needed</w:t>
      </w:r>
    </w:p>
    <w:p>
      <w:pPr>
        <w:spacing w:before="400"/>
        <w:jc w:val="center"/>
      </w:pPr>
      <w:r>
        <w:rPr>
          <w:color w:val="666666"/>
        </w:rPr>
        <w:t xml:space="preserve">—</w:t>
      </w:r>
    </w:p>
    <w:p>
      <w:pPr>
        <w:spacing w:before="200"/>
        <w:jc w:val="center"/>
      </w:pPr>
      <w:r>
        <w:rPr>
          <w:i/>
          <w:iCs/>
          <w:color w:val="666666"/>
        </w:rPr>
        <w:t xml:space="preserve">Mad Hudson: Design house. Watch company.</w:t>
      </w:r>
    </w:p>
    <w:p>
      <w:pPr>
        <w:jc w:val="center"/>
      </w:pPr>
      <w:r>
        <w:rPr>
          <w:i/>
          <w:iCs/>
          <w:color w:val="666666"/>
        </w:rPr>
        <w:t xml:space="preserve">One story. Two audiences. Unified brand.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MAD HUDSON — Brand Positioning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1a2744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  <w:style w:type="paragraph" w:styleId="Subtitle">
    <w:name w:val="Subtitle"/>
    <w:basedOn w:val="Normal"/>
    <w:pPr>
      <w:spacing w:before="0" w:after="400"/>
    </w:pPr>
    <w:rPr>
      <w:rFonts w:ascii="Arial" w:cs="Arial" w:eastAsia="Arial" w:hAnsi="Arial"/>
      <w:i/>
      <w:iCs/>
      <w:color w:val="666666"/>
      <w:sz w:val="28"/>
      <w:szCs w:val="28"/>
    </w:rPr>
  </w:style>
  <w:style w:type="paragraph" w:styleId="Quote">
    <w:name w:val="Quote"/>
    <w:basedOn w:val="Normal"/>
    <w:pPr>
      <w:spacing w:before="200" w:after="200"/>
      <w:ind w:left="720" w:right="720"/>
    </w:pPr>
    <w:rPr>
      <w:rFonts w:ascii="Georgia" w:cs="Georgia" w:eastAsia="Georgia" w:hAnsi="Georgia"/>
      <w:i/>
      <w:iCs/>
      <w:color w:val="333333"/>
      <w:sz w:val="26"/>
      <w:szCs w:val="26"/>
    </w:rPr>
  </w:style>
  <w:style w:type="paragraph" w:styleId="Label">
    <w:name w:val="Label"/>
    <w:basedOn w:val="Normal"/>
    <w:pPr>
      <w:spacing w:before="100" w:after="50"/>
    </w:pPr>
    <w:rPr>
      <w:rFonts w:ascii="Arial" w:cs="Arial" w:eastAsia="Arial" w:hAnsi="Arial"/>
      <w:b/>
      <w:bCs/>
      <w:caps/>
      <w:color w:val="66666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2025-12-25T12:32:17.870Z</dcterms:created>
  <dcterms:modified xsi:type="dcterms:W3CDTF">2025-12-25T12:32:17.870Z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