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240" w:lineRule="auto"/>
        <w:jc w:val="center"/>
        <w:rPr>
          <w:rFonts w:ascii="黑体" w:hAnsi="黑体" w:eastAsia="黑体"/>
          <w:sz w:val="36"/>
          <w:szCs w:val="36"/>
        </w:rPr>
      </w:pPr>
      <w:bookmarkStart w:id="0" w:name="_Toc441163493"/>
      <w:bookmarkStart w:id="1" w:name="_Toc426875431"/>
      <w:bookmarkStart w:id="2" w:name="_Toc32121"/>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0"/>
      <w:bookmarkEnd w:id="1"/>
      <w:r>
        <w:rPr>
          <w:rFonts w:hint="eastAsia" w:ascii="黑体" w:hAnsi="黑体" w:eastAsia="黑体"/>
          <w:sz w:val="36"/>
          <w:szCs w:val="36"/>
        </w:rPr>
        <w:t>高级语言源程序格式处理工具</w:t>
      </w:r>
      <w:bookmarkEnd w:id="2"/>
    </w:p>
    <w:p>
      <w:pPr>
        <w:pStyle w:val="3"/>
        <w:spacing w:before="156" w:beforeLines="50" w:after="156" w:afterLines="50" w:line="360" w:lineRule="auto"/>
        <w:rPr>
          <w:rFonts w:ascii="黑体"/>
          <w:sz w:val="28"/>
          <w:szCs w:val="28"/>
        </w:rPr>
      </w:pPr>
      <w:bookmarkStart w:id="3" w:name="_Toc426875432"/>
      <w:bookmarkStart w:id="4" w:name="_Toc441163494"/>
      <w:bookmarkStart w:id="5" w:name="_Toc532725141"/>
      <w:bookmarkStart w:id="6" w:name="_Toc5545"/>
      <w:r>
        <w:rPr>
          <w:rFonts w:ascii="黑体" w:hAnsi="黑体"/>
          <w:sz w:val="28"/>
          <w:szCs w:val="28"/>
        </w:rPr>
        <w:t xml:space="preserve">3.1 </w:t>
      </w:r>
      <w:bookmarkEnd w:id="3"/>
      <w:bookmarkEnd w:id="4"/>
      <w:r>
        <w:rPr>
          <w:rFonts w:hint="eastAsia" w:ascii="黑体" w:hAnsi="黑体"/>
          <w:sz w:val="28"/>
          <w:szCs w:val="28"/>
        </w:rPr>
        <w:t>问题概述</w:t>
      </w:r>
      <w:bookmarkEnd w:id="5"/>
      <w:bookmarkEnd w:id="6"/>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7" w:name="_Toc441163495"/>
      <w:bookmarkStart w:id="8" w:name="_Toc426875433"/>
      <w:bookmarkStart w:id="9" w:name="_Toc532725142"/>
      <w:bookmarkStart w:id="10" w:name="_Toc12940"/>
      <w:r>
        <w:rPr>
          <w:rFonts w:ascii="黑体" w:hAnsi="黑体"/>
          <w:sz w:val="28"/>
          <w:szCs w:val="28"/>
        </w:rPr>
        <w:t xml:space="preserve">3.2 </w:t>
      </w:r>
      <w:bookmarkEnd w:id="7"/>
      <w:bookmarkEnd w:id="8"/>
      <w:r>
        <w:rPr>
          <w:rFonts w:hint="eastAsia" w:ascii="黑体" w:hAnsi="黑体"/>
          <w:sz w:val="28"/>
          <w:szCs w:val="28"/>
        </w:rPr>
        <w:t>实现的基本原理</w:t>
      </w:r>
      <w:bookmarkEnd w:id="9"/>
      <w:r>
        <w:rPr>
          <w:rFonts w:hint="eastAsia" w:ascii="黑体" w:hAnsi="黑体"/>
          <w:sz w:val="28"/>
          <w:szCs w:val="28"/>
        </w:rPr>
        <w:t>和方法</w:t>
      </w:r>
      <w:bookmarkEnd w:id="10"/>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11" w:name="_Toc441163496"/>
      <w:bookmarkStart w:id="12" w:name="_Toc426875434"/>
      <w:bookmarkStart w:id="13" w:name="_Toc532725143"/>
      <w:bookmarkStart w:id="14" w:name="_Toc6845"/>
      <w:r>
        <w:rPr>
          <w:rFonts w:ascii="Times New Roman" w:hAnsi="Times New Roman"/>
          <w:sz w:val="28"/>
          <w:szCs w:val="28"/>
        </w:rPr>
        <w:t xml:space="preserve">3.3 </w:t>
      </w:r>
      <w:bookmarkEnd w:id="11"/>
      <w:bookmarkEnd w:id="12"/>
      <w:r>
        <w:rPr>
          <w:rFonts w:ascii="Times New Roman" w:hAnsi="Times New Roman"/>
          <w:sz w:val="28"/>
          <w:szCs w:val="28"/>
        </w:rPr>
        <w:t>功能要求</w:t>
      </w:r>
      <w:bookmarkEnd w:id="13"/>
      <w:bookmarkEnd w:id="14"/>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bookmarkStart w:id="15" w:name="_Toc6156"/>
      <w:r>
        <w:rPr>
          <w:rFonts w:ascii="黑体" w:hAnsi="黑体"/>
          <w:sz w:val="28"/>
          <w:szCs w:val="28"/>
        </w:rPr>
        <w:t>3.4</w:t>
      </w:r>
      <w:r>
        <w:rPr>
          <w:rFonts w:hint="eastAsia" w:ascii="黑体" w:hAnsi="黑体"/>
          <w:sz w:val="28"/>
          <w:szCs w:val="28"/>
        </w:rPr>
        <w:t>实现与评测说明</w:t>
      </w:r>
      <w:bookmarkEnd w:id="15"/>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22"/>
        <w:spacing w:line="360" w:lineRule="auto"/>
        <w:ind w:firstLine="468"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 xml:space="preserve">1.表达式语句；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2.if语句；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3.if else语句；  4.while语句</w:t>
      </w:r>
      <w:r>
        <w:rPr>
          <w:rFonts w:hint="eastAsia" w:eastAsiaTheme="minorEastAsia"/>
          <w:bCs/>
          <w:color w:val="000000" w:themeColor="text1"/>
          <w:kern w:val="44"/>
          <w:sz w:val="24"/>
          <w14:textFill>
            <w14:solidFill>
              <w14:schemeClr w14:val="tx1"/>
            </w14:solidFill>
          </w14:textFill>
        </w:rPr>
        <w:t>;</w:t>
      </w:r>
      <w:r>
        <w:rPr>
          <w:rFonts w:eastAsiaTheme="minorEastAsia"/>
          <w:bCs/>
          <w:color w:val="000000" w:themeColor="text1"/>
          <w:kern w:val="44"/>
          <w:sz w:val="24"/>
          <w14:textFill>
            <w14:solidFill>
              <w14:schemeClr w14:val="tx1"/>
            </w14:solidFill>
          </w14:textFill>
        </w:rPr>
        <w:t xml:space="preserve">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 xml:space="preserve">5.for语句；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6. return语句；    7.break语句；   8.continue语句；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9.复合语句</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10.函数定义；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11.函数声明；</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12.函数调用；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13. if语句嵌套；</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14.循环语句嵌套；</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15.外部变量说明语句;</w:t>
      </w:r>
    </w:p>
    <w:p>
      <w:pPr>
        <w:pStyle w:val="22"/>
        <w:spacing w:line="360" w:lineRule="auto"/>
        <w:ind w:left="466" w:leftChars="222" w:firstLine="0" w:firstLineChars="0"/>
        <w:jc w:val="left"/>
        <w:rPr>
          <w:rFonts w:eastAsiaTheme="minorEastAsia"/>
          <w:sz w:val="24"/>
        </w:rPr>
      </w:pPr>
      <w:r>
        <w:rPr>
          <w:rFonts w:eastAsiaTheme="minorEastAsia"/>
          <w:bCs/>
          <w:color w:val="000000" w:themeColor="text1"/>
          <w:kern w:val="44"/>
          <w:sz w:val="24"/>
          <w14:textFill>
            <w14:solidFill>
              <w14:schemeClr w14:val="tx1"/>
            </w14:solidFill>
          </w14:textFill>
        </w:rPr>
        <w:t>16</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局部变量说明语句</w:t>
      </w:r>
      <w:r>
        <w:rPr>
          <w:rFonts w:hint="eastAsia" w:eastAsiaTheme="minorEastAsia"/>
          <w:bCs/>
          <w:color w:val="000000" w:themeColor="text1"/>
          <w:kern w:val="44"/>
          <w:sz w:val="24"/>
          <w14:textFill>
            <w14:solidFill>
              <w14:schemeClr w14:val="tx1"/>
            </w14:solidFill>
          </w14:textFill>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16" w:name="_Toc26409"/>
      <w:r>
        <w:rPr>
          <w:rFonts w:ascii="黑体" w:hAnsi="黑体"/>
          <w:sz w:val="28"/>
          <w:szCs w:val="28"/>
        </w:rPr>
        <w:t>3.</w:t>
      </w:r>
      <w:r>
        <w:rPr>
          <w:rFonts w:hint="eastAsia" w:ascii="黑体" w:hAnsi="黑体"/>
          <w:sz w:val="28"/>
          <w:szCs w:val="28"/>
        </w:rPr>
        <w:t>5参考文献</w:t>
      </w:r>
      <w:bookmarkEnd w:id="16"/>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17" w:name="_Toc10918"/>
      <w:bookmarkStart w:id="18"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17"/>
    </w:p>
    <w:p>
      <w:pPr>
        <w:pStyle w:val="3"/>
        <w:spacing w:before="156" w:beforeLines="50" w:after="156" w:afterLines="50" w:line="360" w:lineRule="auto"/>
        <w:rPr>
          <w:rFonts w:ascii="黑体"/>
          <w:sz w:val="28"/>
          <w:szCs w:val="28"/>
        </w:rPr>
      </w:pPr>
      <w:bookmarkStart w:id="19" w:name="_Toc31711"/>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19"/>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20" w:name="_Toc27288"/>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20"/>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w:t>
      </w:r>
      <w:bookmarkStart w:id="29" w:name="_GoBack"/>
      <w:bookmarkEnd w:id="29"/>
      <w:r>
        <w:rPr>
          <w:rFonts w:asciiTheme="minorEastAsia" w:hAnsiTheme="minorEastAsia" w:eastAsiaTheme="minorEastAsia"/>
          <w:sz w:val="24"/>
        </w:rPr>
        <w:t>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21" w:name="_Toc5873"/>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21"/>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22" w:name="_Toc2380"/>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22"/>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23" w:name="_Toc26937"/>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23"/>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156" w:beforeLines="50" w:after="156" w:afterLines="50" w:line="360" w:lineRule="auto"/>
        <w:rPr>
          <w:rFonts w:hint="eastAsia" w:ascii="Times New Roman" w:hAnsi="Times New Roman" w:eastAsia="宋体"/>
          <w:b w:val="0"/>
          <w:bCs w:val="0"/>
          <w:sz w:val="21"/>
          <w:szCs w:val="24"/>
        </w:rPr>
      </w:pPr>
      <w:r>
        <w:rPr>
          <w:rFonts w:hint="eastAsia" w:ascii="Times New Roman" w:hAnsi="Times New Roman" w:eastAsia="宋体"/>
          <w:b w:val="0"/>
          <w:bCs w:val="0"/>
          <w:sz w:val="21"/>
          <w:szCs w:val="24"/>
        </w:rPr>
        <w:t>/**</w:t>
      </w:r>
    </w:p>
    <w:p>
      <w:pPr>
        <w:pStyle w:val="3"/>
        <w:spacing w:before="156" w:beforeLines="50" w:after="156" w:afterLines="50" w:line="360" w:lineRule="auto"/>
        <w:rPr>
          <w:rFonts w:hint="eastAsia" w:ascii="Times New Roman" w:hAnsi="Times New Roman" w:eastAsia="宋体"/>
          <w:b w:val="0"/>
          <w:bCs w:val="0"/>
          <w:sz w:val="21"/>
          <w:szCs w:val="24"/>
        </w:rPr>
      </w:pPr>
      <w:r>
        <w:rPr>
          <w:rFonts w:hint="eastAsia" w:ascii="Times New Roman" w:hAnsi="Times New Roman" w:eastAsia="宋体"/>
          <w:b w:val="0"/>
          <w:bCs w:val="0"/>
          <w:sz w:val="21"/>
          <w:szCs w:val="24"/>
        </w:rPr>
        <w:t xml:space="preserve"> * 函数名称: </w:t>
      </w:r>
    </w:p>
    <w:p>
      <w:pPr>
        <w:pStyle w:val="3"/>
        <w:spacing w:before="156" w:beforeLines="50" w:after="156" w:afterLines="50" w:line="360" w:lineRule="auto"/>
        <w:rPr>
          <w:rFonts w:hint="eastAsia" w:ascii="Times New Roman" w:hAnsi="Times New Roman" w:eastAsia="宋体"/>
          <w:b w:val="0"/>
          <w:bCs w:val="0"/>
          <w:sz w:val="21"/>
          <w:szCs w:val="24"/>
        </w:rPr>
      </w:pPr>
      <w:r>
        <w:rPr>
          <w:rFonts w:hint="eastAsia" w:ascii="Times New Roman" w:hAnsi="Times New Roman" w:eastAsia="宋体"/>
          <w:b w:val="0"/>
          <w:bCs w:val="0"/>
          <w:sz w:val="21"/>
          <w:szCs w:val="24"/>
        </w:rPr>
        <w:t xml:space="preserve"> * </w:t>
      </w:r>
      <w:r>
        <w:rPr>
          <w:rFonts w:hint="eastAsia" w:ascii="Times New Roman" w:hAnsi="Times New Roman" w:eastAsia="宋体"/>
          <w:b w:val="0"/>
          <w:bCs w:val="0"/>
          <w:sz w:val="21"/>
          <w:szCs w:val="24"/>
          <w:lang w:val="en-US" w:eastAsia="zh-CN"/>
        </w:rPr>
        <w:t>函数功能</w:t>
      </w:r>
      <w:r>
        <w:rPr>
          <w:rFonts w:hint="eastAsia" w:ascii="Times New Roman" w:hAnsi="Times New Roman" w:eastAsia="宋体"/>
          <w:b w:val="0"/>
          <w:bCs w:val="0"/>
          <w:sz w:val="21"/>
          <w:szCs w:val="24"/>
        </w:rPr>
        <w:t>：</w:t>
      </w:r>
    </w:p>
    <w:p>
      <w:pPr>
        <w:pStyle w:val="3"/>
        <w:spacing w:before="156" w:beforeLines="50" w:after="156" w:afterLines="50" w:line="360" w:lineRule="auto"/>
        <w:rPr>
          <w:rFonts w:hint="eastAsia" w:ascii="Times New Roman" w:hAnsi="Times New Roman" w:eastAsia="宋体"/>
          <w:b w:val="0"/>
          <w:bCs w:val="0"/>
          <w:sz w:val="21"/>
          <w:szCs w:val="24"/>
        </w:rPr>
      </w:pPr>
      <w:r>
        <w:rPr>
          <w:rFonts w:hint="eastAsia" w:ascii="Times New Roman" w:hAnsi="Times New Roman" w:eastAsia="宋体"/>
          <w:b w:val="0"/>
          <w:bCs w:val="0"/>
          <w:sz w:val="21"/>
          <w:szCs w:val="24"/>
        </w:rPr>
        <w:t xml:space="preserve"> * </w:t>
      </w:r>
      <w:r>
        <w:rPr>
          <w:rFonts w:hint="eastAsia" w:ascii="Times New Roman" w:hAnsi="Times New Roman" w:eastAsia="宋体"/>
          <w:b w:val="0"/>
          <w:bCs w:val="0"/>
          <w:sz w:val="21"/>
          <w:szCs w:val="24"/>
          <w:lang w:val="en-US" w:eastAsia="zh-CN"/>
        </w:rPr>
        <w:t>函数输入</w:t>
      </w:r>
      <w:r>
        <w:rPr>
          <w:rFonts w:hint="eastAsia" w:ascii="Times New Roman" w:hAnsi="Times New Roman" w:eastAsia="宋体"/>
          <w:b w:val="0"/>
          <w:bCs w:val="0"/>
          <w:sz w:val="21"/>
          <w:szCs w:val="24"/>
        </w:rPr>
        <w:t xml:space="preserve">: </w:t>
      </w:r>
    </w:p>
    <w:p>
      <w:pPr>
        <w:pStyle w:val="3"/>
        <w:spacing w:before="156" w:beforeLines="50" w:after="156" w:afterLines="50" w:line="360" w:lineRule="auto"/>
        <w:rPr>
          <w:rFonts w:hint="default" w:ascii="Times New Roman" w:hAnsi="Times New Roman" w:eastAsia="宋体"/>
          <w:b w:val="0"/>
          <w:bCs w:val="0"/>
          <w:sz w:val="21"/>
          <w:szCs w:val="24"/>
          <w:lang w:val="en-US" w:eastAsia="zh-CN"/>
        </w:rPr>
      </w:pPr>
      <w:r>
        <w:rPr>
          <w:rFonts w:hint="eastAsia" w:ascii="Times New Roman" w:hAnsi="Times New Roman" w:eastAsia="宋体"/>
          <w:b w:val="0"/>
          <w:bCs w:val="0"/>
          <w:sz w:val="21"/>
          <w:szCs w:val="24"/>
        </w:rPr>
        <w:t xml:space="preserve"> *</w:t>
      </w:r>
      <w:r>
        <w:rPr>
          <w:rFonts w:hint="eastAsia" w:ascii="Times New Roman" w:hAnsi="Times New Roman" w:eastAsia="宋体"/>
          <w:b w:val="0"/>
          <w:bCs w:val="0"/>
          <w:sz w:val="21"/>
          <w:szCs w:val="24"/>
          <w:lang w:val="en-US" w:eastAsia="zh-CN"/>
        </w:rPr>
        <w:t>函数输出：</w:t>
      </w:r>
    </w:p>
    <w:p>
      <w:pPr>
        <w:pStyle w:val="3"/>
        <w:spacing w:before="156" w:beforeLines="50" w:after="156" w:afterLines="50" w:line="360" w:lineRule="auto"/>
        <w:rPr>
          <w:rFonts w:ascii="Times New Roman" w:hAnsi="Times New Roman" w:eastAsia="宋体"/>
          <w:b w:val="0"/>
          <w:bCs w:val="0"/>
          <w:sz w:val="21"/>
          <w:szCs w:val="24"/>
        </w:rPr>
      </w:pPr>
      <w:r>
        <w:rPr>
          <w:rFonts w:hint="eastAsia" w:ascii="Times New Roman" w:hAnsi="Times New Roman" w:eastAsia="宋体"/>
          <w:b w:val="0"/>
          <w:bCs w:val="0"/>
          <w:sz w:val="21"/>
          <w:szCs w:val="24"/>
        </w:rPr>
        <w:t xml:space="preserve"> */</w:t>
      </w:r>
    </w:p>
    <w:p/>
    <w:p/>
    <w:p>
      <w:r>
        <w:br w:type="page"/>
      </w:r>
    </w:p>
    <w:p>
      <w:pPr>
        <w:pStyle w:val="2"/>
        <w:spacing w:before="156" w:beforeLines="50" w:after="156" w:afterLines="50"/>
        <w:rPr>
          <w:rFonts w:ascii="黑体" w:hAnsi="黑体" w:eastAsia="黑体"/>
          <w:sz w:val="36"/>
          <w:szCs w:val="36"/>
        </w:rPr>
      </w:pPr>
      <w:bookmarkStart w:id="24" w:name="_Toc441163497"/>
      <w:bookmarkStart w:id="25" w:name="_Toc3301"/>
      <w:r>
        <w:rPr>
          <w:rFonts w:hint="eastAsia" w:ascii="黑体" w:hAnsi="黑体" w:eastAsia="黑体"/>
          <w:sz w:val="36"/>
          <w:szCs w:val="36"/>
        </w:rPr>
        <w:t>指导参考书</w:t>
      </w:r>
      <w:bookmarkEnd w:id="18"/>
      <w:bookmarkEnd w:id="24"/>
      <w:r>
        <w:rPr>
          <w:rFonts w:hint="eastAsia" w:ascii="黑体" w:hAnsi="黑体" w:eastAsia="黑体"/>
          <w:sz w:val="36"/>
          <w:szCs w:val="36"/>
        </w:rPr>
        <w:t>目录</w:t>
      </w:r>
      <w:bookmarkEnd w:id="25"/>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26" w:name="_Toc426875440"/>
      <w:bookmarkStart w:id="27" w:name="_Toc441163498"/>
      <w:bookmarkStart w:id="28" w:name="_Toc24122"/>
      <w:r>
        <w:rPr>
          <w:rFonts w:hint="eastAsia" w:hAnsi="黑体" w:eastAsia="黑体"/>
          <w:sz w:val="36"/>
          <w:szCs w:val="36"/>
        </w:rPr>
        <w:t>附录</w:t>
      </w:r>
      <w:r>
        <w:rPr>
          <w:rFonts w:hAnsi="黑体" w:eastAsia="黑体"/>
          <w:sz w:val="36"/>
          <w:szCs w:val="36"/>
        </w:rPr>
        <w:t>A</w:t>
      </w:r>
      <w:bookmarkEnd w:id="26"/>
      <w:bookmarkEnd w:id="27"/>
      <w:r>
        <w:rPr>
          <w:rFonts w:hint="eastAsia" w:hAnsi="黑体" w:eastAsia="黑体"/>
          <w:sz w:val="36"/>
          <w:szCs w:val="36"/>
        </w:rPr>
        <w:t>程序设计综合课程设计评价指标</w:t>
      </w:r>
      <w:bookmarkEnd w:id="28"/>
    </w:p>
    <w:p/>
    <w:tbl>
      <w:tblPr>
        <w:tblStyle w:val="5"/>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注：实验考勤原则上仅记录签到情况，不考虑任何请假情形。</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基于高级语言源程序格式处理工具</w:t>
      </w:r>
    </w:p>
    <w:p>
      <w:pPr>
        <w:pStyle w:val="3"/>
        <w:spacing w:before="156" w:beforeLines="50" w:after="156" w:afterLines="50" w:line="360" w:lineRule="auto"/>
        <w:rPr>
          <w:rFonts w:ascii="黑体"/>
          <w:sz w:val="28"/>
          <w:szCs w:val="28"/>
        </w:rPr>
      </w:pPr>
      <w:r>
        <w:rPr>
          <w:rFonts w:ascii="黑体" w:hAnsi="黑体"/>
          <w:sz w:val="28"/>
          <w:szCs w:val="28"/>
        </w:rPr>
        <w:t xml:space="preserve">3.1 </w:t>
      </w:r>
      <w:r>
        <w:rPr>
          <w:rFonts w:hint="eastAsia" w:ascii="黑体" w:hAnsi="黑体"/>
          <w:sz w:val="28"/>
          <w:szCs w:val="28"/>
        </w:rPr>
        <w:t>问题概述</w:t>
      </w:r>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r>
        <w:rPr>
          <w:rFonts w:ascii="黑体" w:hAnsi="黑体"/>
          <w:sz w:val="28"/>
          <w:szCs w:val="28"/>
        </w:rPr>
        <w:t xml:space="preserve">3.2 </w:t>
      </w:r>
      <w:r>
        <w:rPr>
          <w:rFonts w:hint="eastAsia" w:ascii="黑体" w:hAnsi="黑体"/>
          <w:sz w:val="28"/>
          <w:szCs w:val="28"/>
        </w:rPr>
        <w:t>实现的基本原理和方法</w:t>
      </w:r>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1"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2"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r>
        <w:rPr>
          <w:rFonts w:ascii="Times New Roman" w:hAnsi="Times New Roman"/>
          <w:sz w:val="28"/>
          <w:szCs w:val="28"/>
        </w:rPr>
        <w:t>3.3 功能要求</w:t>
      </w:r>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r>
        <w:rPr>
          <w:rFonts w:ascii="黑体" w:hAnsi="黑体"/>
          <w:sz w:val="28"/>
          <w:szCs w:val="28"/>
        </w:rPr>
        <w:t>3.4</w:t>
      </w:r>
      <w:r>
        <w:rPr>
          <w:rFonts w:hint="eastAsia" w:ascii="黑体" w:hAnsi="黑体"/>
          <w:sz w:val="28"/>
          <w:szCs w:val="28"/>
        </w:rPr>
        <w:t>实现与评测说明</w:t>
      </w:r>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22"/>
        <w:spacing w:line="360" w:lineRule="auto"/>
        <w:ind w:firstLine="468"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 xml:space="preserve">1.表达式语句；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2.if语句；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3.if else语句；  4.while语句</w:t>
      </w:r>
      <w:r>
        <w:rPr>
          <w:rFonts w:hint="eastAsia" w:eastAsiaTheme="minorEastAsia"/>
          <w:bCs/>
          <w:color w:val="000000" w:themeColor="text1"/>
          <w:kern w:val="44"/>
          <w:sz w:val="24"/>
          <w14:textFill>
            <w14:solidFill>
              <w14:schemeClr w14:val="tx1"/>
            </w14:solidFill>
          </w14:textFill>
        </w:rPr>
        <w:t>;</w:t>
      </w:r>
      <w:r>
        <w:rPr>
          <w:rFonts w:eastAsiaTheme="minorEastAsia"/>
          <w:bCs/>
          <w:color w:val="000000" w:themeColor="text1"/>
          <w:kern w:val="44"/>
          <w:sz w:val="24"/>
          <w14:textFill>
            <w14:solidFill>
              <w14:schemeClr w14:val="tx1"/>
            </w14:solidFill>
          </w14:textFill>
        </w:rPr>
        <w:t xml:space="preserve">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 xml:space="preserve">5.for语句；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6. return语句；    7.break语句；   8.continue语句；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9.复合语句</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10.函数定义；   </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11.函数声明；</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 xml:space="preserve"> 12.函数调用；    </w:t>
      </w:r>
    </w:p>
    <w:p>
      <w:pPr>
        <w:pStyle w:val="22"/>
        <w:spacing w:line="360" w:lineRule="auto"/>
        <w:ind w:left="466" w:leftChars="222" w:firstLine="0" w:firstLineChars="0"/>
        <w:jc w:val="left"/>
        <w:rPr>
          <w:rFonts w:eastAsiaTheme="minorEastAsia"/>
          <w:bCs/>
          <w:color w:val="000000" w:themeColor="text1"/>
          <w:kern w:val="44"/>
          <w:sz w:val="24"/>
          <w14:textFill>
            <w14:solidFill>
              <w14:schemeClr w14:val="tx1"/>
            </w14:solidFill>
          </w14:textFill>
        </w:rPr>
      </w:pPr>
      <w:r>
        <w:rPr>
          <w:rFonts w:eastAsiaTheme="minorEastAsia"/>
          <w:bCs/>
          <w:color w:val="000000" w:themeColor="text1"/>
          <w:kern w:val="44"/>
          <w:sz w:val="24"/>
          <w14:textFill>
            <w14:solidFill>
              <w14:schemeClr w14:val="tx1"/>
            </w14:solidFill>
          </w14:textFill>
        </w:rPr>
        <w:t>13. if语句嵌套；</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14.循环语句嵌套；</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15.外部变量说明语句;</w:t>
      </w:r>
    </w:p>
    <w:p>
      <w:pPr>
        <w:pStyle w:val="22"/>
        <w:spacing w:line="360" w:lineRule="auto"/>
        <w:ind w:left="466" w:leftChars="222" w:firstLine="0" w:firstLineChars="0"/>
        <w:jc w:val="left"/>
        <w:rPr>
          <w:rFonts w:eastAsiaTheme="minorEastAsia"/>
          <w:sz w:val="24"/>
        </w:rPr>
      </w:pPr>
      <w:r>
        <w:rPr>
          <w:rFonts w:eastAsiaTheme="minorEastAsia"/>
          <w:bCs/>
          <w:color w:val="000000" w:themeColor="text1"/>
          <w:kern w:val="44"/>
          <w:sz w:val="24"/>
          <w14:textFill>
            <w14:solidFill>
              <w14:schemeClr w14:val="tx1"/>
            </w14:solidFill>
          </w14:textFill>
        </w:rPr>
        <w:t>16</w:t>
      </w:r>
      <w:r>
        <w:rPr>
          <w:rFonts w:hint="eastAsia" w:eastAsiaTheme="minorEastAsia"/>
          <w:bCs/>
          <w:color w:val="000000" w:themeColor="text1"/>
          <w:kern w:val="44"/>
          <w:sz w:val="24"/>
          <w14:textFill>
            <w14:solidFill>
              <w14:schemeClr w14:val="tx1"/>
            </w14:solidFill>
          </w14:textFill>
        </w:rPr>
        <w:t xml:space="preserve">. </w:t>
      </w:r>
      <w:r>
        <w:rPr>
          <w:rFonts w:eastAsiaTheme="minorEastAsia"/>
          <w:bCs/>
          <w:color w:val="000000" w:themeColor="text1"/>
          <w:kern w:val="44"/>
          <w:sz w:val="24"/>
          <w14:textFill>
            <w14:solidFill>
              <w14:schemeClr w14:val="tx1"/>
            </w14:solidFill>
          </w14:textFill>
        </w:rPr>
        <w:t>局部变量说明语句</w:t>
      </w:r>
      <w:r>
        <w:rPr>
          <w:rFonts w:hint="eastAsia" w:eastAsiaTheme="minorEastAsia"/>
          <w:bCs/>
          <w:color w:val="000000" w:themeColor="text1"/>
          <w:kern w:val="44"/>
          <w:sz w:val="24"/>
          <w14:textFill>
            <w14:solidFill>
              <w14:schemeClr w14:val="tx1"/>
            </w14:solidFill>
          </w14:textFill>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r>
        <w:rPr>
          <w:rFonts w:ascii="黑体" w:hAnsi="黑体"/>
          <w:sz w:val="28"/>
          <w:szCs w:val="28"/>
        </w:rPr>
        <w:t>3.</w:t>
      </w:r>
      <w:r>
        <w:rPr>
          <w:rFonts w:hint="eastAsia" w:ascii="黑体" w:hAnsi="黑体"/>
          <w:sz w:val="28"/>
          <w:szCs w:val="28"/>
        </w:rPr>
        <w:t>5参考文献</w:t>
      </w:r>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p>
    <w:p>
      <w:pPr>
        <w:pStyle w:val="3"/>
        <w:spacing w:before="156" w:beforeLines="50" w:after="156" w:afterLines="50" w:line="360" w:lineRule="auto"/>
        <w:rPr>
          <w:rFonts w:ascii="黑体"/>
          <w:sz w:val="28"/>
          <w:szCs w:val="28"/>
        </w:rPr>
      </w:pPr>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r>
        <w:rPr>
          <w:rFonts w:ascii="黑体" w:hAnsi="黑体"/>
          <w:sz w:val="28"/>
          <w:szCs w:val="28"/>
        </w:rPr>
        <w:t>4.4</w:t>
      </w:r>
      <w:r>
        <w:rPr>
          <w:rFonts w:hint="eastAsia" w:ascii="黑体" w:hAnsi="黑体"/>
          <w:sz w:val="28"/>
          <w:szCs w:val="28"/>
        </w:rPr>
        <w:t>课堂与</w:t>
      </w:r>
      <w:r>
        <w:rPr>
          <w:rFonts w:ascii="黑体" w:hAnsi="黑体"/>
          <w:sz w:val="28"/>
          <w:szCs w:val="28"/>
        </w:rPr>
        <w:t>考勤要求</w:t>
      </w:r>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r>
        <w:rPr>
          <w:rFonts w:ascii="黑体" w:hAnsi="黑体"/>
          <w:sz w:val="28"/>
          <w:szCs w:val="28"/>
        </w:rPr>
        <w:t>4.5</w:t>
      </w:r>
      <w:r>
        <w:rPr>
          <w:rFonts w:hint="eastAsia" w:ascii="黑体" w:hAnsi="黑体"/>
          <w:sz w:val="28"/>
          <w:szCs w:val="28"/>
        </w:rPr>
        <w:t>检查</w:t>
      </w:r>
      <w:r>
        <w:rPr>
          <w:rFonts w:ascii="黑体" w:hAnsi="黑体"/>
          <w:sz w:val="28"/>
          <w:szCs w:val="28"/>
        </w:rPr>
        <w:t>与验收</w:t>
      </w:r>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156" w:beforeLines="50" w:after="156" w:afterLines="50" w:line="360" w:lineRule="auto"/>
        <w:rPr>
          <w:rFonts w:ascii="Times New Roman" w:hAnsi="Times New Roman" w:eastAsia="宋体"/>
          <w:b w:val="0"/>
          <w:bCs w:val="0"/>
          <w:sz w:val="21"/>
          <w:szCs w:val="24"/>
        </w:rPr>
      </w:pPr>
    </w:p>
    <w:p/>
    <w:p/>
    <w:p>
      <w:r>
        <w:br w:type="page"/>
      </w:r>
    </w:p>
    <w:p>
      <w:pPr>
        <w:pStyle w:val="2"/>
        <w:spacing w:before="156" w:beforeLines="50" w:after="156" w:afterLines="50"/>
        <w:rPr>
          <w:rFonts w:ascii="黑体" w:hAnsi="黑体" w:eastAsia="黑体"/>
          <w:sz w:val="36"/>
          <w:szCs w:val="36"/>
        </w:rPr>
      </w:pPr>
      <w:r>
        <w:rPr>
          <w:rFonts w:hint="eastAsia" w:ascii="黑体" w:hAnsi="黑体" w:eastAsia="黑体"/>
          <w:sz w:val="36"/>
          <w:szCs w:val="36"/>
        </w:rPr>
        <w:t>指导参考书目录</w:t>
      </w:r>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r>
        <w:rPr>
          <w:rFonts w:hint="eastAsia" w:hAnsi="黑体" w:eastAsia="黑体"/>
          <w:sz w:val="36"/>
          <w:szCs w:val="36"/>
        </w:rPr>
        <w:t>附录</w:t>
      </w:r>
      <w:r>
        <w:rPr>
          <w:rFonts w:hAnsi="黑体" w:eastAsia="黑体"/>
          <w:sz w:val="36"/>
          <w:szCs w:val="36"/>
        </w:rPr>
        <w:t>A</w:t>
      </w:r>
      <w:r>
        <w:rPr>
          <w:rFonts w:hint="eastAsia" w:hAnsi="黑体" w:eastAsia="黑体"/>
          <w:sz w:val="36"/>
          <w:szCs w:val="36"/>
        </w:rPr>
        <w:t>程序设计综合课程设计评价指标</w:t>
      </w:r>
    </w:p>
    <w:p/>
    <w:tbl>
      <w:tblPr>
        <w:tblStyle w:val="5"/>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注：实验考勤原则上仅记录签到情况，不考虑任何请假情形。</w:t>
      </w:r>
    </w:p>
    <w:p/>
    <w:sectPr>
      <w:footerReference r:id="rId3"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江西拙楷">
    <w:altName w:val="宋体"/>
    <w:panose1 w:val="02010600040101010101"/>
    <w:charset w:val="86"/>
    <w:family w:val="auto"/>
    <w:pitch w:val="default"/>
    <w:sig w:usb0="00000000" w:usb1="00000000" w:usb2="00000012" w:usb3="00000000" w:csb0="00140001" w:csb1="00000000"/>
  </w:font>
  <w:font w:name="思源宋体 Heavy">
    <w:panose1 w:val="02020900000000000000"/>
    <w:charset w:val="86"/>
    <w:family w:val="auto"/>
    <w:pitch w:val="default"/>
    <w:sig w:usb0="30000083" w:usb1="2BDF3C10" w:usb2="00000016" w:usb3="00000000" w:csb0="602E0107" w:csb1="00000000"/>
  </w:font>
  <w:font w:name="三极行楷简体-粗">
    <w:panose1 w:val="00000500000000000000"/>
    <w:charset w:val="86"/>
    <w:family w:val="auto"/>
    <w:pitch w:val="default"/>
    <w:sig w:usb0="00000001" w:usb1="08070000" w:usb2="00000012" w:usb3="00000000" w:csb0="00040000" w:csb1="00000000"/>
  </w:font>
  <w:font w:name="思源宋体 CN">
    <w:altName w:val="宋体"/>
    <w:panose1 w:val="02020400000000000000"/>
    <w:charset w:val="86"/>
    <w:family w:val="auto"/>
    <w:pitch w:val="default"/>
    <w:sig w:usb0="00000000" w:usb1="00000000" w:usb2="00000016" w:usb3="00000000" w:csb0="60060107" w:csb1="00000000"/>
  </w:font>
  <w:font w:name="华文新魏">
    <w:panose1 w:val="02010800040101010101"/>
    <w:charset w:val="86"/>
    <w:family w:val="auto"/>
    <w:pitch w:val="default"/>
    <w:sig w:usb0="00000001" w:usb1="080F0000" w:usb2="00000000" w:usb3="00000000" w:csb0="00040000" w:csb1="00000000"/>
  </w:font>
  <w:font w:name="思源宋体 CN Heavy">
    <w:altName w:val="宋体"/>
    <w:panose1 w:val="02020900000000000000"/>
    <w:charset w:val="86"/>
    <w:family w:val="auto"/>
    <w:pitch w:val="default"/>
    <w:sig w:usb0="00000000" w:usb1="00000000" w:usb2="00000016" w:usb3="00000000" w:csb0="60060107" w:csb1="00000000"/>
  </w:font>
  <w:font w:name="思源宋体">
    <w:panose1 w:val="02020400000000000000"/>
    <w:charset w:val="86"/>
    <w:family w:val="auto"/>
    <w:pitch w:val="default"/>
    <w:sig w:usb0="30000083" w:usb1="2BDF3C10" w:usb2="00000016" w:usb3="00000000" w:csb0="602E0107" w:csb1="00000000"/>
  </w:font>
  <w:font w:name="思源宋体 CN Medium">
    <w:altName w:val="宋体"/>
    <w:panose1 w:val="02020500000000000000"/>
    <w:charset w:val="86"/>
    <w:family w:val="roman"/>
    <w:pitch w:val="default"/>
    <w:sig w:usb0="00000000" w:usb1="00000000" w:usb2="00000016" w:usb3="00000000" w:csb0="60060107" w:csb1="00000000"/>
  </w:font>
  <w:font w:name="思源宋体 SemiBold">
    <w:panose1 w:val="02020600000000000000"/>
    <w:charset w:val="86"/>
    <w:family w:val="auto"/>
    <w:pitch w:val="default"/>
    <w:sig w:usb0="30000083" w:usb1="2BDF3C10" w:usb2="00000016" w:usb3="00000000" w:csb0="602E0107" w:csb1="00000000"/>
  </w:font>
  <w:font w:name="思源宋体 CN SemiBold">
    <w:altName w:val="宋体"/>
    <w:panose1 w:val="02020600000000000000"/>
    <w:charset w:val="86"/>
    <w:family w:val="roman"/>
    <w:pitch w:val="default"/>
    <w:sig w:usb0="00000000" w:usb1="00000000" w:usb2="00000016" w:usb3="00000000" w:csb0="60060107" w:csb1="00000000"/>
  </w:font>
  <w:font w:name="思源宋体 Medium">
    <w:panose1 w:val="02020500000000000000"/>
    <w:charset w:val="86"/>
    <w:family w:val="auto"/>
    <w:pitch w:val="default"/>
    <w:sig w:usb0="30000083" w:usb1="2BDF3C10" w:usb2="00000016" w:usb3="00000000" w:csb0="602E0107"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19</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9DC8F"/>
    <w:multiLevelType w:val="multilevel"/>
    <w:tmpl w:val="0009DC8F"/>
    <w:lvl w:ilvl="0" w:tentative="0">
      <w:start w:val="1"/>
      <w:numFmt w:val="chineseCounting"/>
      <w:pStyle w:val="11"/>
      <w:suff w:val="nothing"/>
      <w:lvlText w:val="%1、"/>
      <w:lvlJc w:val="left"/>
      <w:pPr>
        <w:ind w:left="0" w:firstLine="0"/>
      </w:pPr>
      <w:rPr>
        <w:rFonts w:hint="eastAsia" w:ascii="思源宋体 CN Heavy" w:hAnsi="思源宋体 CN Heavy" w:eastAsia="思源宋体 CN Heavy" w:cs="思源宋体 CN"/>
        <w:sz w:val="24"/>
      </w:rPr>
    </w:lvl>
    <w:lvl w:ilvl="1" w:tentative="0">
      <w:start w:val="1"/>
      <w:numFmt w:val="decimal"/>
      <w:lvlText w:val="%2."/>
      <w:lvlJc w:val="left"/>
      <w:pPr>
        <w:tabs>
          <w:tab w:val="left" w:pos="1440"/>
        </w:tabs>
        <w:ind w:left="1440" w:firstLine="65176"/>
      </w:pPr>
      <w:rPr>
        <w:rFonts w:hint="eastAsia"/>
      </w:rPr>
    </w:lvl>
    <w:lvl w:ilvl="2" w:tentative="0">
      <w:start w:val="1"/>
      <w:numFmt w:val="decimal"/>
      <w:lvlText w:val="%3."/>
      <w:lvlJc w:val="left"/>
      <w:pPr>
        <w:tabs>
          <w:tab w:val="left" w:pos="2160"/>
        </w:tabs>
        <w:ind w:left="2160" w:firstLine="65176"/>
      </w:pPr>
      <w:rPr>
        <w:rFonts w:hint="eastAsia"/>
      </w:rPr>
    </w:lvl>
    <w:lvl w:ilvl="3" w:tentative="0">
      <w:start w:val="1"/>
      <w:numFmt w:val="decimal"/>
      <w:lvlText w:val="%4."/>
      <w:lvlJc w:val="left"/>
      <w:pPr>
        <w:tabs>
          <w:tab w:val="left" w:pos="2880"/>
        </w:tabs>
        <w:ind w:left="2880" w:firstLine="65176"/>
      </w:pPr>
      <w:rPr>
        <w:rFonts w:hint="eastAsia"/>
      </w:rPr>
    </w:lvl>
    <w:lvl w:ilvl="4" w:tentative="0">
      <w:start w:val="1"/>
      <w:numFmt w:val="decimal"/>
      <w:lvlText w:val="%5."/>
      <w:lvlJc w:val="left"/>
      <w:pPr>
        <w:tabs>
          <w:tab w:val="left" w:pos="3600"/>
        </w:tabs>
        <w:ind w:left="3600" w:firstLine="65176"/>
      </w:pPr>
      <w:rPr>
        <w:rFonts w:hint="eastAsia"/>
      </w:rPr>
    </w:lvl>
    <w:lvl w:ilvl="5" w:tentative="0">
      <w:start w:val="1"/>
      <w:numFmt w:val="decimal"/>
      <w:lvlText w:val="%6."/>
      <w:lvlJc w:val="left"/>
      <w:pPr>
        <w:tabs>
          <w:tab w:val="left" w:pos="4320"/>
        </w:tabs>
        <w:ind w:left="4320" w:firstLine="65176"/>
      </w:pPr>
      <w:rPr>
        <w:rFonts w:hint="eastAsia"/>
      </w:rPr>
    </w:lvl>
    <w:lvl w:ilvl="6" w:tentative="0">
      <w:start w:val="1"/>
      <w:numFmt w:val="decimal"/>
      <w:lvlText w:val="%7."/>
      <w:lvlJc w:val="left"/>
      <w:pPr>
        <w:tabs>
          <w:tab w:val="left" w:pos="5040"/>
        </w:tabs>
        <w:ind w:left="5040" w:firstLine="65176"/>
      </w:pPr>
      <w:rPr>
        <w:rFonts w:hint="eastAsia"/>
      </w:rPr>
    </w:lvl>
    <w:lvl w:ilvl="7" w:tentative="0">
      <w:start w:val="1"/>
      <w:numFmt w:val="decimal"/>
      <w:lvlText w:val="%8."/>
      <w:lvlJc w:val="left"/>
      <w:pPr>
        <w:tabs>
          <w:tab w:val="left" w:pos="5760"/>
        </w:tabs>
        <w:ind w:left="5760" w:firstLine="65176"/>
      </w:pPr>
      <w:rPr>
        <w:rFonts w:hint="eastAsia"/>
      </w:rPr>
    </w:lvl>
    <w:lvl w:ilvl="8" w:tentative="0">
      <w:start w:val="1"/>
      <w:numFmt w:val="decimal"/>
      <w:lvlText w:val="%9."/>
      <w:lvlJc w:val="left"/>
      <w:pPr>
        <w:tabs>
          <w:tab w:val="left" w:pos="6480"/>
        </w:tabs>
        <w:ind w:left="6480" w:firstLine="65176"/>
      </w:pPr>
      <w:rPr>
        <w:rFonts w:hint="eastAsia"/>
      </w:r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iMjcyNmNhZTFjNjMxNGM3NTY3NGQxNDY1ZTBjNzkifQ=="/>
  </w:docVars>
  <w:rsids>
    <w:rsidRoot w:val="096719DF"/>
    <w:rsid w:val="054D7BBA"/>
    <w:rsid w:val="0574717F"/>
    <w:rsid w:val="096719DF"/>
    <w:rsid w:val="18A8690B"/>
    <w:rsid w:val="1C500249"/>
    <w:rsid w:val="27907380"/>
    <w:rsid w:val="279A2A09"/>
    <w:rsid w:val="29641FB0"/>
    <w:rsid w:val="305F79D9"/>
    <w:rsid w:val="3323610A"/>
    <w:rsid w:val="41D67F90"/>
    <w:rsid w:val="516B5880"/>
    <w:rsid w:val="63540704"/>
    <w:rsid w:val="68DF19D0"/>
    <w:rsid w:val="6A67569D"/>
    <w:rsid w:val="7CA25995"/>
    <w:rsid w:val="7D13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paragraph" w:styleId="3">
    <w:name w:val="heading 2"/>
    <w:basedOn w:val="1"/>
    <w:next w:val="1"/>
    <w:qFormat/>
    <w:uiPriority w:val="99"/>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customStyle="1" w:styleId="7">
    <w:name w:val="历 阶段特征"/>
    <w:basedOn w:val="1"/>
    <w:qFormat/>
    <w:uiPriority w:val="0"/>
    <w:pPr>
      <w:jc w:val="left"/>
      <w:outlineLvl w:val="3"/>
    </w:pPr>
    <w:rPr>
      <w:rFonts w:ascii="江西拙楷" w:hAnsi="江西拙楷" w:eastAsia="思源宋体 Heavy" w:cs="宋体"/>
      <w:bCs/>
      <w:sz w:val="28"/>
      <w:szCs w:val="21"/>
    </w:rPr>
  </w:style>
  <w:style w:type="paragraph" w:customStyle="1" w:styleId="8">
    <w:name w:val="历史一二级标题"/>
    <w:next w:val="1"/>
    <w:qFormat/>
    <w:uiPriority w:val="0"/>
    <w:pPr>
      <w:spacing w:before="120" w:after="120"/>
      <w:jc w:val="center"/>
      <w:outlineLvl w:val="9"/>
    </w:pPr>
    <w:rPr>
      <w:rFonts w:hint="eastAsia" w:ascii="宋体" w:hAnsi="宋体" w:eastAsia="三极行楷简体-粗" w:cs="宋体"/>
      <w:bCs/>
      <w:sz w:val="44"/>
      <w:szCs w:val="21"/>
      <w:lang w:bidi="ar"/>
    </w:rPr>
  </w:style>
  <w:style w:type="paragraph" w:customStyle="1" w:styleId="9">
    <w:name w:val="历史表头"/>
    <w:basedOn w:val="1"/>
    <w:qFormat/>
    <w:uiPriority w:val="0"/>
    <w:pPr>
      <w:jc w:val="center"/>
    </w:pPr>
    <w:rPr>
      <w:rFonts w:hint="eastAsia" w:ascii="思源宋体 CN" w:hAnsi="思源宋体 CN" w:eastAsia="思源宋体 CN" w:cs="Times New Roman"/>
      <w:b/>
      <w:bCs/>
      <w:sz w:val="20"/>
      <w:szCs w:val="20"/>
    </w:rPr>
  </w:style>
  <w:style w:type="paragraph" w:customStyle="1" w:styleId="10">
    <w:name w:val="历 三级标题"/>
    <w:basedOn w:val="1"/>
    <w:next w:val="1"/>
    <w:qFormat/>
    <w:uiPriority w:val="0"/>
    <w:pPr>
      <w:widowControl/>
      <w:spacing w:line="240" w:lineRule="auto"/>
      <w:jc w:val="center"/>
    </w:pPr>
    <w:rPr>
      <w:rFonts w:hint="eastAsia" w:ascii="华文新魏" w:hAnsi="华文新魏" w:eastAsia="三极行楷简体-粗" w:cs="华文新魏"/>
      <w:color w:val="000000"/>
      <w:kern w:val="0"/>
      <w:sz w:val="30"/>
      <w:szCs w:val="32"/>
      <w:lang w:bidi="ar"/>
    </w:rPr>
  </w:style>
  <w:style w:type="paragraph" w:customStyle="1" w:styleId="11">
    <w:name w:val="历史四级标题"/>
    <w:next w:val="1"/>
    <w:qFormat/>
    <w:uiPriority w:val="0"/>
    <w:pPr>
      <w:numPr>
        <w:ilvl w:val="0"/>
        <w:numId w:val="1"/>
      </w:numPr>
      <w:jc w:val="left"/>
      <w:outlineLvl w:val="9"/>
    </w:pPr>
    <w:rPr>
      <w:rFonts w:hint="eastAsia" w:ascii="宋体" w:hAnsi="宋体" w:eastAsia="思源宋体" w:cs="宋体"/>
      <w:b/>
      <w:bCs/>
      <w:sz w:val="21"/>
      <w:szCs w:val="21"/>
      <w:lang w:bidi="ar"/>
    </w:rPr>
  </w:style>
  <w:style w:type="paragraph" w:customStyle="1" w:styleId="12">
    <w:name w:val="历史五级标题"/>
    <w:next w:val="1"/>
    <w:link w:val="13"/>
    <w:qFormat/>
    <w:uiPriority w:val="0"/>
    <w:pPr>
      <w:jc w:val="left"/>
      <w:outlineLvl w:val="9"/>
    </w:pPr>
    <w:rPr>
      <w:rFonts w:hint="default" w:ascii="思源宋体 CN Medium" w:hAnsi="思源宋体 CN Medium" w:eastAsia="思源宋体 SemiBold" w:cs="宋体"/>
      <w:bCs/>
      <w:sz w:val="20"/>
      <w:szCs w:val="21"/>
      <w:lang w:bidi="ar"/>
    </w:rPr>
  </w:style>
  <w:style w:type="character" w:customStyle="1" w:styleId="13">
    <w:name w:val="三级标题 Char1"/>
    <w:link w:val="12"/>
    <w:qFormat/>
    <w:uiPriority w:val="0"/>
    <w:rPr>
      <w:rFonts w:hint="default" w:ascii="思源宋体 CN Medium" w:hAnsi="思源宋体 CN Medium" w:eastAsia="思源宋体 SemiBold" w:cs="宋体"/>
      <w:bCs/>
      <w:sz w:val="20"/>
      <w:szCs w:val="21"/>
      <w:lang w:bidi="ar"/>
    </w:rPr>
  </w:style>
  <w:style w:type="paragraph" w:customStyle="1" w:styleId="14">
    <w:name w:val="sembold"/>
    <w:next w:val="1"/>
    <w:qFormat/>
    <w:uiPriority w:val="0"/>
    <w:rPr>
      <w:rFonts w:hint="eastAsia" w:ascii="黑体" w:hAnsi="黑体" w:eastAsia="思源宋体 SemiBold" w:cs="黑体"/>
    </w:rPr>
  </w:style>
  <w:style w:type="paragraph" w:customStyle="1" w:styleId="15">
    <w:name w:val="历史六级标题"/>
    <w:basedOn w:val="1"/>
    <w:link w:val="16"/>
    <w:qFormat/>
    <w:uiPriority w:val="0"/>
    <w:pPr>
      <w:spacing w:line="280" w:lineRule="exact"/>
    </w:pPr>
    <w:rPr>
      <w:rFonts w:hint="eastAsia" w:ascii="思源宋体 CN SemiBold" w:hAnsi="思源宋体 CN SemiBold" w:eastAsia="思源宋体 Medium" w:cs="思源宋体 CN SemiBold"/>
      <w:sz w:val="20"/>
      <w:szCs w:val="20"/>
      <w:u w:val="none" w:color="D1232A"/>
    </w:rPr>
  </w:style>
  <w:style w:type="character" w:customStyle="1" w:styleId="16">
    <w:name w:val="历史六级标题 Char"/>
    <w:link w:val="15"/>
    <w:qFormat/>
    <w:uiPriority w:val="0"/>
    <w:rPr>
      <w:rFonts w:hint="eastAsia" w:ascii="思源宋体 CN SemiBold" w:hAnsi="思源宋体 CN SemiBold" w:eastAsia="思源宋体 Medium" w:cs="思源宋体 CN SemiBold"/>
      <w:sz w:val="20"/>
      <w:szCs w:val="20"/>
      <w:u w:val="none" w:color="D1232A"/>
    </w:rPr>
  </w:style>
  <w:style w:type="paragraph" w:customStyle="1" w:styleId="17">
    <w:name w:val="历史知识联系"/>
    <w:basedOn w:val="1"/>
    <w:link w:val="20"/>
    <w:qFormat/>
    <w:uiPriority w:val="0"/>
    <w:rPr>
      <w:rFonts w:ascii="楷体" w:hAnsi="楷体" w:eastAsia="楷体" w:cs="Times New Roman"/>
      <w:color w:val="D1232A"/>
      <w:sz w:val="22"/>
      <w:szCs w:val="22"/>
    </w:rPr>
  </w:style>
  <w:style w:type="paragraph" w:customStyle="1" w:styleId="18">
    <w:name w:val="历史下划线"/>
    <w:basedOn w:val="1"/>
    <w:link w:val="19"/>
    <w:qFormat/>
    <w:uiPriority w:val="0"/>
    <w:pPr>
      <w:spacing w:line="280" w:lineRule="exact"/>
    </w:pPr>
    <w:rPr>
      <w:rFonts w:hint="eastAsia" w:ascii="宋体" w:hAnsi="宋体" w:eastAsia="宋体" w:cs="Times New Roman"/>
      <w:sz w:val="21"/>
      <w:szCs w:val="21"/>
      <w:u w:val="single" w:color="D1232A"/>
    </w:rPr>
  </w:style>
  <w:style w:type="character" w:customStyle="1" w:styleId="19">
    <w:name w:val="历史下划线 Char"/>
    <w:link w:val="18"/>
    <w:qFormat/>
    <w:uiPriority w:val="0"/>
    <w:rPr>
      <w:rFonts w:hint="eastAsia" w:ascii="宋体" w:hAnsi="宋体" w:eastAsia="宋体" w:cs="Times New Roman"/>
      <w:sz w:val="21"/>
      <w:szCs w:val="21"/>
      <w:u w:val="single" w:color="D1232A"/>
      <w:lang w:bidi="ar"/>
    </w:rPr>
  </w:style>
  <w:style w:type="character" w:customStyle="1" w:styleId="20">
    <w:name w:val="历史知识联系 Char"/>
    <w:link w:val="17"/>
    <w:qFormat/>
    <w:uiPriority w:val="0"/>
    <w:rPr>
      <w:rFonts w:ascii="楷体" w:hAnsi="楷体" w:eastAsia="楷体" w:cs="Times New Roman"/>
      <w:color w:val="D1232A"/>
      <w:sz w:val="22"/>
      <w:szCs w:val="22"/>
    </w:rPr>
  </w:style>
  <w:style w:type="paragraph" w:customStyle="1" w:styleId="21">
    <w:name w:val="知识联系"/>
    <w:basedOn w:val="1"/>
    <w:qFormat/>
    <w:uiPriority w:val="0"/>
    <w:rPr>
      <w:rFonts w:ascii="楷体" w:hAnsi="楷体" w:eastAsia="楷体" w:cs="楷体"/>
      <w:color w:val="C00000"/>
      <w:sz w:val="22"/>
      <w:szCs w:val="22"/>
      <w:lang w:bidi="ar"/>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7796</Words>
  <Characters>8702</Characters>
  <Lines>0</Lines>
  <Paragraphs>0</Paragraphs>
  <TotalTime>141</TotalTime>
  <ScaleCrop>false</ScaleCrop>
  <LinksUpToDate>false</LinksUpToDate>
  <CharactersWithSpaces>8946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2023-08-24T10:34:00Z</dcterms:created>
  <dc:creator>吕龙国</dc:creator>
  <cp:lastModifiedBy>吕龙国</cp:lastModifiedBy>
  <dcterms:modified xsi:type="dcterms:W3CDTF">2023-09-01T03:09:22Z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60C70AEB0CFD4C76B9CACB44AC440D42_11</vt:lpwstr>
  </property>
</Properties>
</file>