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第十回 金寡妇贪利权受辱 张太医论病细穷源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金荣对秦钟仗着宝玉和他好目中无人不满。金寡妇数说金荣退了学占不了薛大哥的便宜。但又把此事告诉了小姑子璜大奶奶，璜大奶奶要告尤氏评理，金寡妇不让，怕娃上不了学，没钱请先生，还要在金荣身上添许多嚼用。璜大奶奶到了宁府，尤氏告诉她：秦氏经期两个月未来，下半天懒待动，话懒待说，眼神也发眩。冯紫英给贾珍荐幼时从学的先生张友士医生给秦氏看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金寡妇贪利权受辱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金荣虽然给秦钟磕了头赔了不是，但对秦钟仗着宝玉和他好让自己给他赔礼道歉十分不满，回到家中和母亲抱怨。母亲金寡妇劝说金荣，别闹到退了学，不但没学上，还没了薛蟠的接济。但又忍不住把此事告诉了金荣的姑妈璜大奶奶。璜大奶奶想找尤氏和秦可卿理论，结果却听尤氏说秦可卿病重，她连提也不敢提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张太医论病细穷源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珍从朋友冯紫英处听闻有个著名的张太医，于是请来给秦可卿看病。张太医通过切脉说出秦可卿的病症是忧虑伤脾，肝火太旺，所以经血不能按时而至，并说出导致这些病症的原因是秦可卿心性高强聪明过人，但太过聪明则不如意事常有，不如意事常有则思虑太过，若能早点以养心调气之药服之，也不至于拖延成水亏火旺的症候来。听得旁边一个贴身服伺秦可卿的婆子道:“何尝不是这样呢!真正先生说得如神，倒不用我们说了。如今我们家里现有好几位太医老爷瞧着呢，都不能说得这样真切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本回以张友士诊脉秦可卿为主线：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  金氏欲向秦可卿理论，得知她因其弟秦钟被侮卧病。——贾珍请张友士为秦可卿诊脉——张友士诊脉分析病因——开“益气养荣补脾和肝”方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从第十回看《红楼梦》里的中医学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伟大的作家曹雪芹给我们留下了一部不朽巨著《红楼梦》。曹雪芹之所以伟大，《红楼梦》之所以成为不朽名著，是因为这本书中包含了很多东西。第十回，作者借张友士之口具体交代了秦可卿患病的细节，就体现了中医学的奥妙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中国医学的脉法，具有较高深的理论，必须通过一定时间的亲身体验，才能有所领悟。《红楼梦》作者在这方面，确乎有相当不错的造诣。描写秦可卿病的脉息时最为出色，说：“左寸沉数，左关沉伏；右寸细而无力，右关虚而无神。其左寸沉数者，乃心气虚而生火；左关沉伏者，乃肝家气滞血亏。右寸细而无力者，乃肺经气分太虚，右关虚而无神者，乃脾土被肝木克制。心气虚而生火者，应现今经期不调，夜间不寐。肝家血亏气滞者，应胁下痛胀，月信过期，心中发热。肺经气分太虚者，头目不时眩晕，寅卯间必然自汗，如坐舟中。脾土被肝木克制者，必定不死饮食、精神倦怠、四肢酸软。”这番“平脉辨证”的分析，把旁边贴身伏侍的婆子听得五体投地，佩服张太医“说得如神”。这段话，详细解释了秦可卿的病症，由于秦可卿的心、肝、肺、脾五行皆乱，使她身体一日不如一日。中医理论中，五脏对应金木水火土五行，心属火，肝属木，脾属土，肺属金，肾属水。因此，五脏对应五行的相生相克的关系，一脏受伤，五脏皆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一情节，艺术地再现了中医诊疗疾病的全过程。儒医张友士据脉辨证，据证审因，分析病人的证候、病机、病因，脉络清晰，辨析精当。所用方药切中病情，有理有据，考虑到了所用药物的药形、药性、药制、药效、药忌，完整而准确地体现了中医的辨证治疗及理法方药的结合。此外，还涉及到诸如五行学说、脏象理论、脉学等方面的中医基础知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紧接着，张友士说道：“依我看来，这病尚有三分治得。吃了我的药看，若是夜里睡的着觉，那时又添了二分拿手了。”在张友士看来，秦可卿的病只有三分可以治愈，因为她在此之前被那些庸医严重耽搁了。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此外，张友士进一步分析了治病因，对秦可卿的为人和性格进行了推断和分析。“据我看这脉息，大奶奶是个心性高强聪明不过的人，聪明忒过，则不如意事常有，不如意事常有，则思虑太过。此病是忧虑伤脾，肝木忒旺，经血所以不能按时而至。”张友士这段话的意思非常明确，他认为秦可卿心高气傲，凡是追求极度完美，因此才会遇到不如意的事情，一有事情她便开始思虑，忧思伤脾胃，最终伤害了自己的身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当贾蓉问张友士：“还要请教先生，这病与性命终久有妨无妨？”张友士回答道：“人病到这个地位，非一朝一夕的症候，吃了这药也要看医缘了。依小弟看来，今年一冬是不相干的。总是过了春分，就可望全愈了。”张友士说，秦可卿的病只有三分可治，如果吃了药晚上能睡着觉，多添两分把握。至于能不能治愈，要看医缘，时间就是以春分为界限，如果秦可卿可以熬过春分，那么就能活命，否则也许会命丧黄泉。最终，正如张友士所说，秦可卿没能熬过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《红楼梦》，几多中医情。曹雪芹不仅是我国古代伟大的文学家，也是一位中医行家。《红楼梦》中所描述的中医药知识，合乎中医理法方药之道，颇有神圣工巧之妙。从文学的角度看，又具有文学的虚构性、夸张性、讽刺性、调侃性，说明曹雪芹对中医药学有深厚功底，研医深刻，术学精良。在民间有“不为良将，但为良医”的讲法，饱读诗书的曹雪芹，就可算是一个“良医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Style w:val="2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【本章练习】</w:t>
      </w:r>
    </w:p>
    <w:p>
      <w:pPr>
        <w:pStyle w:val="2"/>
        <w:numPr>
          <w:ilvl w:val="0"/>
          <w:numId w:val="1"/>
        </w:numPr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填空题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金荣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在学堂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给秦钟磕了头赔了不是，回到家中和母亲抱怨。母亲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劝说金荣，别闹到退了学，不但没学上，还没了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的接济。但又忍不住把此事告诉了金荣的姑妈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想找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和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理论，结果却听尤氏说秦可卿病重，她连提也不敢提了。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金寡妇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薛蟠璜大奶奶尤氏秦可卿</w:t>
      </w:r>
    </w:p>
    <w:p>
      <w:pPr>
        <w:pStyle w:val="2"/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从朋友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处听闻有个著名的张太医，于是请来给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看病。张太医通过切脉说出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的病症是忧虑伤脾，肝火太旺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。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贾珍冯紫英秦可卿秦可</w:t>
      </w:r>
    </w:p>
    <w:p>
      <w:pPr>
        <w:pStyle w:val="2"/>
        <w:numPr>
          <w:ilvl w:val="0"/>
          <w:numId w:val="0"/>
        </w:num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二、选择题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下列关于名著的叙述，错误的是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A．秦可卿得病，贾珍请了“学问最渊博，更兼医理，能断人生死”的张先生来。经诊断，此病乃因秦氏思虑过甚，也即心病。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B．元春被封为妃，皇帝恩准省亲。为此，贾琏从姑苏采买了十二个女孩，并聘了教习，将她们安置在大观园，就令教习在此教演女戏。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C．宝玉、宝钗正在黛玉房中谈笑，忽听他房中嚷了起来，原来是李嬷嬷拄着拐棍骂袭人“妆狐媚子哄宝玉”“拉出去配小子”，袭人气哭。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  <w:lang w:val="en-US" w:eastAsia="zh-CN"/>
              </w:rPr>
              <w:t>D.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rtl w:val="0"/>
              </w:rPr>
              <w:t>璜大奶奶要告尤氏评理，金寡妇不让，怕娃上不了学，没钱请先生，还要在金荣身上添许多嚼用。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Style w:val="2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三、简答题</w:t>
      </w:r>
    </w:p>
    <w:p>
      <w:pPr>
        <w:pStyle w:val="2"/>
        <w:rPr>
          <w:rFonts w:hint="eastAsia" w:ascii="宋体" w:hAnsi="宋体" w:eastAsia="宋体" w:cs="宋体"/>
          <w:szCs w:val="21"/>
          <w:rtl w:val="0"/>
        </w:rPr>
      </w:pPr>
      <w:r>
        <w:rPr>
          <w:rFonts w:hint="eastAsia" w:ascii="宋体" w:hAnsi="宋体" w:eastAsia="宋体" w:cs="宋体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szCs w:val="21"/>
          <w:rtl w:val="0"/>
        </w:rPr>
        <w:t>艺术节奏的具体形成方式和构置方式是多种多样的。如我们可以通过落差来形成艺术节奏。所谓落差就是起落度的差距很大，起如飞涛，落似退潮，变化悬殊就有了鲜明的节奏。在《红楼梦》这部伟大的作品中，艺术节奏表现地淋漓尽致。从而展示了《红楼梦》这部鸿篇巨制中艺术美的冰山一角。请结合《红楼梦》第十回具体分析。</w:t>
      </w:r>
    </w:p>
    <w:p>
      <w:pPr>
        <w:pStyle w:val="2"/>
        <w:rPr>
          <w:rFonts w:hint="eastAsia" w:ascii="宋体" w:hAnsi="宋体" w:eastAsia="宋体" w:cs="宋体"/>
          <w:szCs w:val="21"/>
          <w:rtl w:val="0"/>
        </w:rPr>
      </w:pPr>
      <w:r>
        <w:rPr>
          <w:rFonts w:hint="eastAsia" w:ascii="宋体" w:hAnsi="宋体" w:eastAsia="宋体" w:cs="宋体"/>
          <w:szCs w:val="21"/>
          <w:rtl w:val="0"/>
        </w:rPr>
        <w:t>答：金荣的母亲把“昨日贾家学房里的事，从头至尾，一五一十”都告诉给璜大奶奶。“这璜大奶奶不听则已，听了，怒成心上起”，破口大骂秦钟，深深埋怨宝玉，声言：“叫她评评理！”尽管金荣的母亲一再劝说，息事宁人，但不容她嫂子劝，一面叫老婆子瞧了车，坐上竟往宁府里来。 璜大奶奶不仅有声明，而且有行动；雄赳赳地打上门去，兴师问罪。这段情节，起势突兀，来势汹涌。雷声轰隆，黑云翻滚，眼看就会大雨磅礴。</w:t>
      </w:r>
    </w:p>
    <w:p>
      <w:pPr>
        <w:pStyle w:val="2"/>
        <w:rPr>
          <w:rFonts w:hint="eastAsia" w:ascii="宋体" w:hAnsi="宋体" w:eastAsia="宋体" w:cs="宋体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Cs w:val="21"/>
          <w:rtl w:val="0"/>
        </w:rPr>
        <w:t>但是，“到了宁国府”，情节开始跌落。而尤氏的一番抢白，情节进一步跌落下来</w:t>
      </w:r>
      <w:r>
        <w:rPr>
          <w:rFonts w:hint="eastAsia" w:ascii="宋体" w:hAnsi="宋体" w:eastAsia="宋体" w:cs="宋体"/>
          <w:szCs w:val="21"/>
          <w:rtl w:val="0"/>
          <w:lang w:eastAsia="zh-CN"/>
        </w:rPr>
        <w:t>。</w:t>
      </w:r>
    </w:p>
    <w:p>
      <w:pPr>
        <w:pStyle w:val="2"/>
        <w:rPr>
          <w:rFonts w:hint="eastAsia" w:ascii="宋体" w:hAnsi="宋体" w:eastAsia="宋体" w:cs="宋体"/>
          <w:szCs w:val="21"/>
          <w:rtl w:val="0"/>
        </w:rPr>
      </w:pPr>
      <w:r>
        <w:rPr>
          <w:rFonts w:hint="eastAsia" w:ascii="宋体" w:hAnsi="宋体" w:eastAsia="宋体" w:cs="宋体"/>
          <w:szCs w:val="21"/>
          <w:rtl w:val="0"/>
        </w:rPr>
        <w:t>最后： 金氏此来,原要向秦氏说说秦钟欺负了他侄儿的事,听见秦氏有病,不但不能说,亦且不敢提了。况且贾珍尤氏又待的很好,反转怒为喜,又说了一会子话儿,方家去了。 此时情节彻底跌落。从盛怒不已到心平气和，这中间经历了巨大的变化，这种变化就形成了特有的节奏形式。</w:t>
      </w:r>
    </w:p>
    <w:p>
      <w:pPr>
        <w:pStyle w:val="2"/>
        <w:rPr>
          <w:rFonts w:hint="eastAsia" w:ascii="宋体" w:hAnsi="宋体" w:eastAsia="宋体" w:cs="宋体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Cs w:val="21"/>
          <w:rtl w:val="0"/>
        </w:rPr>
        <w:t>从这个节奏中我们可以看到一个虚荣贪权、欺软怕硬的小妇人的丑态</w:t>
      </w:r>
      <w:r>
        <w:rPr>
          <w:rFonts w:hint="eastAsia" w:ascii="宋体" w:hAnsi="宋体" w:eastAsia="宋体" w:cs="宋体"/>
          <w:szCs w:val="21"/>
          <w:rtl w:val="0"/>
          <w:lang w:eastAsia="zh-CN"/>
        </w:rPr>
        <w:t>。</w:t>
      </w:r>
    </w:p>
    <w:p>
      <w:pPr>
        <w:pStyle w:val="2"/>
        <w:rPr>
          <w:rFonts w:hint="eastAsia" w:ascii="宋体" w:hAnsi="宋体" w:eastAsia="宋体" w:cs="宋体"/>
          <w:szCs w:val="21"/>
          <w:rtl w:val="0"/>
        </w:rPr>
      </w:pPr>
      <w:bookmarkStart w:id="0" w:name="_GoBack"/>
      <w:bookmarkEnd w:id="0"/>
      <w:r>
        <w:rPr>
          <w:rFonts w:hint="eastAsia" w:ascii="宋体" w:hAnsi="宋体" w:eastAsia="宋体" w:cs="宋体"/>
          <w:szCs w:val="21"/>
          <w:rtl w:val="0"/>
        </w:rPr>
        <w:t>情节节奏的设置不仅引起读者的继续阅读下去的迫切心理，也充分展现了人物的个性和形象，推动情节的发展。</w:t>
      </w:r>
    </w:p>
    <w:p>
      <w:pPr>
        <w:pStyle w:val="2"/>
        <w:rPr>
          <w:rFonts w:hint="eastAsia" w:ascii="宋体" w:hAnsi="宋体" w:eastAsia="宋体" w:cs="宋体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3.分析《红楼梦》第十回中张太医的形象。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答：张太医面对达官显权，既不阿谀奉迎，也不疏狂轻慢。看脉之时，他沉着自信而又聚精会神，完诊之后，他胸有成竹而又留有余地。他神态从容不迫，举止安详自然，言谈稳妥得体。他虽然自称是“粗鄙下士”，处处谦恭有礼，但实际上却十分自尊自重，令人不敢轻侮．那是一派学有专长，身怀绝技，久经沧桑，不慕荣利的学者风度。</w:t>
      </w:r>
    </w:p>
    <w:p>
      <w:pPr>
        <w:pStyle w:val="2"/>
        <w:rPr>
          <w:rFonts w:hint="eastAsia" w:ascii="宋体" w:hAnsi="宋体" w:eastAsia="宋体" w:cs="宋体"/>
          <w:szCs w:val="21"/>
          <w:rtl w:val="0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A4D6F"/>
    <w:multiLevelType w:val="singleLevel"/>
    <w:tmpl w:val="950A4D6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7A318D0"/>
    <w:multiLevelType w:val="singleLevel"/>
    <w:tmpl w:val="67A318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08308B3"/>
    <w:rsid w:val="053E3214"/>
    <w:rsid w:val="125A6846"/>
    <w:rsid w:val="15F523A3"/>
    <w:rsid w:val="3F8C7028"/>
    <w:rsid w:val="419E0E53"/>
    <w:rsid w:val="49F73313"/>
    <w:rsid w:val="73444CEB"/>
    <w:rsid w:val="7BB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3</Pages>
  <Words>3192</Words>
  <Characters>3194</Characters>
  <Lines>1</Lines>
  <Paragraphs>1</Paragraphs>
  <TotalTime>15</TotalTime>
  <ScaleCrop>false</ScaleCrop>
  <LinksUpToDate>false</LinksUpToDate>
  <CharactersWithSpaces>3298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2022-08-10T01:36:59Z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52096A03647E46D49568B7B360C63C1C</vt:lpwstr>
  </property>
</Properties>
</file>