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before="0" w:after="0" w:afterAutospacing="0" w:line="240" w:lineRule="auto"/>
        <w:jc w:val="center"/>
        <w:textAlignment w:val="center"/>
        <w:rPr>
          <w:rFonts w:hint="eastAsia" w:ascii="黑体" w:hAnsi="黑体" w:eastAsia="黑体" w:cs="黑体"/>
          <w:color w:val="auto"/>
          <w:sz w:val="24"/>
          <w:szCs w:val="24"/>
          <w:rtl w:val="0"/>
        </w:rPr>
      </w:pPr>
      <w:r>
        <w:rPr>
          <w:rFonts w:hint="eastAsia" w:ascii="黑体" w:hAnsi="黑体" w:eastAsia="黑体" w:cs="黑体"/>
          <w:color w:val="auto"/>
          <w:sz w:val="24"/>
          <w:szCs w:val="24"/>
          <w:rtl w:val="0"/>
        </w:rPr>
        <w:t>第十七回 大观园试才题对额 荣国府归省庆元宵</w:t>
      </w:r>
    </w:p>
    <w:p>
      <w:pPr>
        <w:rPr>
          <w:rFonts w:hint="eastAsia" w:ascii="宋体" w:hAnsi="宋体" w:eastAsia="宋体" w:cs="宋体"/>
          <w:color w:val="auto"/>
          <w:sz w:val="21"/>
          <w:szCs w:val="21"/>
        </w:rPr>
      </w:pPr>
    </w:p>
    <w:p>
      <w:pPr>
        <w:keepNext w:val="0"/>
        <w:keepLines w:val="0"/>
        <w:pageBreakBefore w:val="0"/>
        <w:kinsoku/>
        <w:wordWrap/>
        <w:overflowPunct/>
        <w:topLinePunct w:val="0"/>
        <w:autoSpaceDE/>
        <w:autoSpaceDN/>
        <w:bidi w:val="0"/>
        <w:spacing w:line="240" w:lineRule="auto"/>
        <w:jc w:val="left"/>
        <w:textAlignment w:val="auto"/>
        <w:rPr>
          <w:rFonts w:hint="eastAsia" w:ascii="黑体" w:hAnsi="黑体" w:eastAsia="黑体" w:cs="黑体"/>
          <w:b/>
        </w:rPr>
      </w:pPr>
      <w:r>
        <w:rPr>
          <w:rFonts w:hint="eastAsia" w:ascii="黑体" w:hAnsi="黑体" w:eastAsia="黑体" w:cs="黑体"/>
          <w:b/>
        </w:rPr>
        <w:t>【情节概述】</w:t>
      </w:r>
    </w:p>
    <w:p>
      <w:pPr>
        <w:keepNext w:val="0"/>
        <w:keepLines w:val="0"/>
        <w:pageBreakBefore w:val="0"/>
        <w:kinsoku/>
        <w:wordWrap/>
        <w:overflowPunct/>
        <w:topLinePunct w:val="0"/>
        <w:autoSpaceDE/>
        <w:autoSpaceDN/>
        <w:bidi w:val="0"/>
        <w:spacing w:line="240" w:lineRule="auto"/>
        <w:ind w:firstLine="420" w:firstLineChars="200"/>
        <w:jc w:val="left"/>
        <w:textAlignment w:val="auto"/>
        <w:rPr>
          <w:rFonts w:ascii="宋体" w:hAnsi="宋体"/>
        </w:rPr>
      </w:pPr>
      <w:r>
        <w:rPr>
          <w:rFonts w:hint="eastAsia" w:ascii="宋体" w:hAnsi="宋体"/>
        </w:rPr>
        <w:t>宝玉因为秦钟去世，一直郁郁寡欢，这日奉贾母之命，到新建好的园子里散心，正碰上贾政带看一众清客也来赏玩，顺便要给各处景致题名填写对联或作诗，于是宝玉被叫去同行。</w:t>
      </w:r>
    </w:p>
    <w:p>
      <w:pPr>
        <w:keepNext w:val="0"/>
        <w:keepLines w:val="0"/>
        <w:pageBreakBefore w:val="0"/>
        <w:kinsoku/>
        <w:wordWrap/>
        <w:overflowPunct/>
        <w:topLinePunct w:val="0"/>
        <w:autoSpaceDE/>
        <w:autoSpaceDN/>
        <w:bidi w:val="0"/>
        <w:spacing w:line="240" w:lineRule="auto"/>
        <w:ind w:firstLine="420" w:firstLineChars="200"/>
        <w:jc w:val="left"/>
        <w:textAlignment w:val="auto"/>
        <w:rPr>
          <w:rFonts w:ascii="宋体" w:hAnsi="宋体"/>
        </w:rPr>
      </w:pPr>
      <w:r>
        <w:rPr>
          <w:rFonts w:hint="eastAsia" w:ascii="宋体" w:hAnsi="宋体"/>
        </w:rPr>
        <w:t>众门客知道贾政是要试试宝玉的才华，谁也不肯抢了宝玉的风头，只管说一些陈词滥调，极力给宝玉作陪衬。幸好宝玉对题名、诗词、联语颇有造诣。他一会说“编新不如述旧，刻古终胜雕今”，一会说既是“省亲别墅”， 更应该显出皇家气派，颂圣之意……贾政虽呵斥他胡说八道，心里对他的见解却十分赞同。</w:t>
      </w:r>
    </w:p>
    <w:p>
      <w:pPr>
        <w:keepNext w:val="0"/>
        <w:keepLines w:val="0"/>
        <w:pageBreakBefore w:val="0"/>
        <w:kinsoku/>
        <w:wordWrap/>
        <w:overflowPunct/>
        <w:topLinePunct w:val="0"/>
        <w:autoSpaceDE/>
        <w:autoSpaceDN/>
        <w:bidi w:val="0"/>
        <w:spacing w:line="240" w:lineRule="auto"/>
        <w:ind w:firstLine="420" w:firstLineChars="200"/>
        <w:jc w:val="left"/>
        <w:textAlignment w:val="auto"/>
        <w:rPr>
          <w:rFonts w:ascii="宋体" w:hAnsi="宋体"/>
        </w:rPr>
      </w:pPr>
      <w:r>
        <w:rPr>
          <w:rFonts w:hint="eastAsia" w:ascii="宋体" w:hAnsi="宋体"/>
        </w:rPr>
        <w:t>出园后，贾政的小厮讨要赏赐，把宝玉身上配饰都摘去了，宝玉也不在意。黛玉见到后，以为他把自己送他的东西也给了人，一生气将一个没做完的香袋剪坏了，宝玉告诉她，她送的东西都是贴身藏在里面的，又百般哄劝，黛玉才转恼为喜。</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黑体" w:hAnsi="黑体" w:eastAsia="黑体" w:cs="黑体"/>
          <w:b/>
          <w:bCs/>
          <w:color w:val="auto"/>
          <w:sz w:val="21"/>
          <w:szCs w:val="21"/>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重点情节】</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大观园试才题对额</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为迎接元春省亲，皇上恩准耗巨资修建大观园。园内崇阁巍峨，亭台池榭，富丽堂皇。贾政亲自带领宝玉和相公清客到园中巡视，历游诸景，遍题匾额联语。宝玉大展其才，拟出了“曲径通幽处”“沁芳亭”“绕堤柳借三篙翠，隔岸花分一脉香”“有凤来仪”“宝鼎茶闲烟尚绿，幽窗棋罢指犹凉”“杏帘在望”“稻香村”“蓼汀花溆”“蘅芷清芬”“吟成豆蔻才犹艳，睡足荼蘼梦也香”“崇光泛彩”“红香绿玉”等名称与对联，贾政对宝玉题的匾额和对联虽加指责，但心中比较满意。仆人见宝玉得到老爷夸奖，乘他高兴，抢走了宝玉身上的荷包等佩带之物。宝玉回房，恰好黛玉来玩，见她送宝玉的荷包不见了，赌气剪了给宝玉新做的香袋，二人一会儿哭，一会儿笑，引起一场小风波。</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荣国府归省庆元宵</w:t>
      </w:r>
      <w:r>
        <w:rPr>
          <w:rFonts w:hint="eastAsia" w:ascii="宋体" w:hAnsi="宋体" w:eastAsia="宋体" w:cs="宋体"/>
          <w:color w:val="auto"/>
          <w:sz w:val="21"/>
          <w:szCs w:val="21"/>
          <w:rtl w:val="0"/>
          <w:lang w:eastAsia="zh-CN"/>
        </w:rPr>
        <w:t>：</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获皇上隆恩，正月十五上元之日贾元妃回府省亲。贾府为了迎接元妃省亲，建造了大观园。气势浩大，非常的富丽。还采买了很多戏子，尼姑，道姑，妙玉也在此时进入了贾府。</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黑体" w:hAnsi="黑体" w:eastAsia="黑体" w:cs="黑体"/>
          <w:b/>
          <w:bCs/>
          <w:color w:val="auto"/>
          <w:sz w:val="21"/>
          <w:szCs w:val="21"/>
          <w:rtl w:val="0"/>
          <w:lang w:val="en-US" w:eastAsia="zh-CN"/>
        </w:rPr>
        <w:t>【重点赏析】</w:t>
      </w:r>
      <w:r>
        <w:rPr>
          <w:rFonts w:hint="eastAsia" w:ascii="黑体" w:hAnsi="黑体" w:eastAsia="黑体" w:cs="黑体"/>
          <w:b/>
          <w:bCs/>
          <w:color w:val="auto"/>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line="240" w:lineRule="auto"/>
        <w:jc w:val="center"/>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从大观园试才贾宝玉浅谈二人的父子关系</w:t>
      </w:r>
      <w:r>
        <w:rPr>
          <w:rFonts w:hint="eastAsia" w:ascii="宋体" w:hAnsi="宋体" w:eastAsia="宋体" w:cs="宋体"/>
          <w:color w:val="auto"/>
          <w:sz w:val="21"/>
          <w:szCs w:val="21"/>
          <w:rtl w:val="0"/>
          <w:lang w:eastAsia="zh-CN"/>
        </w:rPr>
        <w:t>：</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xml:space="preserve">“大观园试才提对额”是《红楼梦》中元妃省亲前的一段情节，也是贾政与贾宝玉父子较为和睦温情的时刻。这一回通过描写贾政考校贾宝玉时的外在反应和内在的心理以及贾宝玉题匾对联时行为态度，塑造了贾政的严父形象和宝玉天真而富有才情的形象，从而体现了父子关系中的温馨与内在冲突。 </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身为父亲，贾政对于宝玉有天然的喜爱之感，但这种喜爱却隐藏在严父的面孔之下，在封建礼教的思想影响下转变为以想让宝玉努力读书、考取功名为主的期望。大观园试才，是贾政与宝玉之间难得的父子互动，宝玉题匾对联的才能虽属“歪才”，仍令贾政感到欣慰。但这种欣慰当想到宝玉的不读书时仍转为失落。贾政的身为父亲的权威和严肃、宝玉不符合贾政期望的行为以及二人不同的性情、价值观是贾政父子存在冲突的内在原因。</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一、爱之深责之切的严父贾政</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政是小说《红楼梦》中男主角贾宝玉的父亲，贾家这个庞大家族的支柱之一，在这一章回中，贾政携众多清客及贾宝玉贾珍等人游大观园并考校宝玉的才能，是贾政和宝玉父子之间难得的互动。我们可以从贾政的外在话语和内心想法两方面进行分析其父亲形象。</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首先是贾政在听到贾宝玉拟题匾、做对联时的一系列外在反应。在给亭子题匾时，贾宝玉用“沁芳”替代先前清客所作得“泻玉”，这两个字新雅内敛，众人齐齐叫好，而贾政则是“拈髯点头不语”，在众人都夸赞宝玉的才情时却说题匾容易，让宝玉再拟一副对联来。从贾政的动作来看，他显然对宝玉的表现十分满意，只不过在面对众人的夸赞时，为了不使宝玉因此骄傲自得，也为了维持自己身为父亲的威严形象，只能通过这样的含蓄动作表达情感。接着往前走，在进入一处房舍时，宝玉认为他人的题匾太俗不妥，自己题了“有凤来仪”四个字，贾政的反应是由冷笑到点头，评价宝玉为“畜生，畜生，可谓‘管窥蠡测’矣”。再经过一处地点时，宝玉迫不及待的题了“杏帘在望”，而此时贾政的态度则是冷笑，称宝玉为“无知的业障”。进入茆堂，面对宝玉的一系列表现，贾政的反应是评价他为“无知的蠢物</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气的喝命</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叉出去</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。之后的游览，贾政的态度则依次是摇头、批评、呵斥、笑、冷笑、摇头。从总体上来看，贾政的外在态度大致是从点头微笑到摇头冷笑呵斥。</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我们可以再进一步探讨贾政当时的内在情绪。起初他点头微笑，显然是对宝玉的表现十分满意，但是当他摇头呵斥宝玉时，也未必全然是批评之意。如在宝玉题匾“杏帘在望”时，面对众人的哄声拍手，贾政断喝“无知的业障”，这里的呵斥显然并不是真正的否定，而是对于宝玉过于忘乎所以时的打断，脂评也说是“爱之至，喜之至，故作此语”。在对话中，贾政用了“畜生”、“无知的业障”、“无知的蠢物”等来形容贾宝玉，这不仅是字面上的训斥，还是带了些亲昵的称谓，体现了身为父亲的威严以及面对外人的谦逊。</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综上所述，贾政是一个封建大家长的形象，他对贾宝玉爱之深，责之切，是一个严父而非慈父。</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二、天真而富有才情的宝玉</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这一章回中，宝玉去大观园，本意是奉了贾母的命，去散心戏耍，不料却正好遇上父亲贾政一行人。作为一个十几岁的小男孩，本来要出去玩耍，却突然变成了考校，而且对象还是自己向来畏惧的父亲，可以说一开始宝玉是非常拘谨的，内心是排斥、害怕的。但是当父亲让他拟匾时，他还是自然的展现了自己的才能，让父亲满意。而随着进一步的游览和众人的夸赞，宝玉也不像刚开始被抓来考校时那么紧张，而是从当前的美景和题匾拟对中找到了乐趣，也由于众人的肯定而变得有些得意了。他不等贾政命令便说出自己拟的题目，认为清客们的拟题太俗，倔强的反驳父亲的言论，表达自己关于“天然”的想法，谈起香草杜若，头头是道，带了些天真烂漫的色彩，这些都是他个人性格形象的体现。这样的结果自然是被父亲呵斥，但这样的呵斥下又包含着一些不能直接表达的肯定，他或许并不能完全听出来，而是因此对父亲更加畏惧。</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玉在游览大观园的过程，从刚开始的畏惧紧张到逐渐放开，既畏惧父亲的权威，又从游园题匾中找到乐趣。他表现着自己在对联题匾上的才能，是自然的抒发自己感想的过程。宝玉在这方面有才能，有灵气，但这样的才情却没有用到读书上，因此被称为是歪对才情，让父亲心里有点高兴但又更遗憾失望。</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三、父子关系中的温馨与冲突</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一章回是贾政和宝玉父子难得的互动。贾政听闻塾师对宝玉的评价便想对他进行考校，可见他是关心宝玉的。考校的过程是较为温馨的，结果大抵上是满意的，有贾政的微笑赞许，也有周围清客们的哄声称妙，即便贾政有时呵斥了宝玉，内心却还是很满意且高兴的。父子关系整体展现出和睦的状态。但从这一回的父子互动中夹杂的冲突，又能看出父子因性格等多方面的不同造成了一些矛盾。</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首先是在传统文化对父亲形象的固化造成孩子对父亲的天然畏惧。贾政身为传统文人的典型，多年来自觉或不自觉的受这样的文化氛围影响，在封建礼教的要求下，贾政只能作为一个严父的形象出现，对儿子要进行打压而非鼓励，进行贬斥而非夸赞。可以说，贾政的一腔父爱都隐藏在封建礼法要求下的威严权威的父亲形象中，而在年纪尚小的宝玉看来，父亲总是会打击他，他无法从父亲这里得到更多的赞赏，因此在见到父亲时，他经常是惶恐害怕的，犹如老鼠见了猫，这加深了父子间的潜在矛盾。</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其次是宝玉的所作所为与贾政的要求与期望相左。贾政对于自己唯一的儿子贾宝玉是寄予厚望的，他希望宝玉能够好好读书，走科举道路，博取功名，光宗耀祖。在大观园中，贾政也多次表达了希望贾宝玉好好读书的期望，如贾政在赞美其中一处景致是读书的好去处时，说完便看着宝玉，显然是希望宝玉能用功读书，在批评宝玉时说“终是不读书过”，这些都表达了贾政对宝玉寄予厚望和内心的恨铁不成钢之感，而宝玉的反应却是害怕的低下头，显然不满足贾政的期望。</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还有就是父子二人性情的不同、价值观的不同引发的争执。在大观园中，有一段父子关于“天然”的争论。贾政在一处景致中产生了归农之感，认为气象清幽，而宝玉则说“‘天然图画’四字，正畏非其地而强为地，非其山而强为山，虽百般精巧而终不相宜………</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引得贾政生气呵斥。这段争论看似是关于</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天然</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意义的争论，但其实也可以看出贾政和宝玉两人不同的思想观念。父子二人的争论，其实是两种人生理想的不同，是受不同价值文化影响产生的分歧。</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父子天性，贾政对于宝玉是有骨肉亲情的，但他的父爱隐藏在威严的严父面孔下，很难完全展现，宝玉的“不思上进”、自由散漫也让他心有失望。在游览大观园考校宝玉的才能，是父子二人难得的温情时刻，但从两人的交流与神态动作中也能看出其性格与内在矛盾。</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sz w:val="21"/>
          <w:szCs w:val="21"/>
          <w:rtl w:val="0"/>
        </w:rPr>
      </w:pPr>
      <w:r>
        <w:rPr>
          <w:rFonts w:hint="eastAsia" w:ascii="黑体" w:hAnsi="黑体" w:eastAsia="黑体" w:cs="黑体"/>
          <w:b/>
          <w:bCs/>
          <w:sz w:val="21"/>
          <w:szCs w:val="21"/>
          <w:rtl w:val="0"/>
        </w:rPr>
        <w:t>【</w:t>
      </w:r>
      <w:r>
        <w:rPr>
          <w:rFonts w:hint="eastAsia" w:ascii="黑体" w:hAnsi="黑体" w:eastAsia="黑体" w:cs="黑体"/>
          <w:b/>
          <w:bCs/>
          <w:sz w:val="21"/>
          <w:szCs w:val="21"/>
          <w:rtl w:val="0"/>
          <w:lang w:val="en-US" w:eastAsia="zh-CN"/>
        </w:rPr>
        <w:t>本章练习</w:t>
      </w:r>
      <w:r>
        <w:rPr>
          <w:rFonts w:hint="eastAsia" w:ascii="黑体" w:hAnsi="黑体" w:eastAsia="黑体" w:cs="黑体"/>
          <w:b/>
          <w:bCs/>
          <w:sz w:val="21"/>
          <w:szCs w:val="21"/>
          <w:rtl w:val="0"/>
        </w:rPr>
        <w:t>】</w:t>
      </w:r>
    </w:p>
    <w:p>
      <w:pPr>
        <w:pStyle w:val="2"/>
        <w:numPr>
          <w:ilvl w:val="0"/>
          <w:numId w:val="1"/>
        </w:numPr>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填空题</w:t>
      </w:r>
      <w:bookmarkStart w:id="0" w:name="_GoBack"/>
      <w:bookmarkEnd w:id="0"/>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获皇上隆恩，</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上元之日</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回府省亲。贾府为了迎接元妃省亲，建造了</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。气势浩大，非常的富丽。还采买了很多戏子，尼姑，道姑，妙玉也在此时进入了贾府。</w:t>
      </w:r>
    </w:p>
    <w:p>
      <w:pPr>
        <w:pStyle w:val="2"/>
        <w:numPr>
          <w:numId w:val="0"/>
        </w:numPr>
        <w:rPr>
          <w:rFonts w:hint="default"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 xml:space="preserve"> 二、选择题</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下列各项中，对《红楼梦》故事情节的叙述不正确的一项是（  ）</w:t>
      </w:r>
      <w:r>
        <w:rPr>
          <w:rFonts w:hint="eastAsia" w:ascii="宋体" w:hAnsi="宋体" w:eastAsia="宋体" w:cs="宋体"/>
          <w:color w:val="auto"/>
          <w:sz w:val="21"/>
          <w:szCs w:val="21"/>
          <w:rtl w:val="0"/>
          <w:lang w:val="en-US" w:eastAsia="zh-CN"/>
        </w:rPr>
        <w:t xml:space="preserve">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王熙凤协理宁国府上任伊始，便召集宁国府各管事宣布：要依照我的要求行事，犯错的就马上处置。她为众人安排了各自的事项。不久对一迟到者，先训斥一番，后喝命打二十板子，交代与都总管来升，革他一个月银米。众人皆知凤姐的厉害而不敢偷闲了。</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B．贾宝玉将北静王赠给他的一件珍宝转赠给林黛玉，林黛玉拒绝接受，说：“什么臭男人拿过的！我不要这东西。”（《红楼梦》）</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宝玉去探望生病的黛玉。黛玉看见通灵宝玉上面的字，念道：“莫失莫忘，仙寿恒昌。”晴雯说这与黛玉项圈上的字是一对。宝玉果然看到金锁上刻着癞头和尚送的字“不离不弃，芳龄永继”。（《红楼梦》）</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贾宝玉大观园题额题得好，小厮们抢走了他身上佩戴的荷包香袋之类。林黛玉以为宝玉给的那个荷包也给他们了，赌气回房，把正在给贾宝玉绣的香袋剪了。贾宝玉急忙解开衣领从贴身棉袄上解下林黛玉送给他的荷包。</w:t>
            </w:r>
          </w:p>
        </w:tc>
      </w:tr>
    </w:tbl>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 xml:space="preserve"> </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下列各项中，对作品故事情节的叙述不正确的一项是（</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王熙凤上任伊始，便召集宁国府各管事宣布：要依照我的要求行事，犯错的就马上处置。她为众人安排了各自的事项。不久对一迟到者，先训斥一番，后喝命打二十板子，交代与都总管来升，革他一个月银米。众人皆知凤姐的厉害而不敢偷闲了。</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B．宁府为秦可卿送葬的队伍浩浩荡荡，场面宏大，北静王也来了，贾珍贾赦贾政三人连忙以家礼迎见。北静王在轿内欠身含笑答礼，并对贾政说，想见衔玉而诞的宝玉。宝玉只好不情愿地上前拜见。</w:t>
            </w:r>
          </w:p>
        </w:tc>
      </w:tr>
      <w:tr>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贾宝玉大观园题额题得好，小厮们抢走了他身上佩戴的荷包香袋之类。林黛玉以为宝玉给的那个荷包也给他们了，赌气回房，把正在给贾宝玉绣的香袋剪了。贾宝玉急忙解开衣领从贴身棉袄上解下林黛玉送给他的荷包。</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王夫人已知薛蟠官司一事，亏贾雨村维持了结，才放了心。又见哥哥升了边缺，正愁又少了娘家的亲戚来往，略加寂寞．过了几日，忽家人传报：“姨太太带了哥儿姐儿，合家进京，正在门外下车。”喜得王夫人忙带人将薛姨妈等接了进去。</w:t>
            </w:r>
          </w:p>
        </w:tc>
      </w:tr>
    </w:tbl>
    <w:p>
      <w:pPr>
        <w:pageBreakBefore w:val="0"/>
        <w:widowControl w:val="0"/>
        <w:kinsoku/>
        <w:wordWrap/>
        <w:overflowPunct/>
        <w:topLinePunct w:val="0"/>
        <w:autoSpaceDE/>
        <w:autoSpaceDN/>
        <w:bidi w:val="0"/>
        <w:adjustRightInd/>
        <w:snapToGrid/>
        <w:spacing w:afterAutospacing="0" w:line="240" w:lineRule="auto"/>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下面对《红楼梦》中的内容，表述有误的两项是（</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贾宝玉神游太虚境”中。宝玉看到“正册”中有这样的诗句：“可叹停机德，堪怜咏絮才。玉带林中挂，金簪雪里埋。”这几句诗暗示了两位女主人公薛宝钗和林黛玉的悲剧命运。黛玉虽有才情却终究无法善终，宝钗也必然遭到冷落孤寒的境遇</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B．在“撕扇子作干金一笑”的情节中，贾宝玉为讨晴雯开心，让她撕扇子玩。这不仅表现了晴雯泼辣烂漫的性格。也表现了贾宝玉对丫鬟关心体贴，可以伏低做小的平等心态。</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C．“大观园试才题对额”中，贾政令宝玉为刚刚建好的大观园的各处亭台楼馆题写匾额对联，贾宝玉应对自如、才情横溢，但是贾政对宝玉不是训导就是呵斥，可见他对宝玉的厌僧以及贾政的不学无术。</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D．“抄检大观园”是《红楼梦》中的重大事件，既展现了错综复杂的家庭矛盾，也刻画了人物的鲜明性格。惜春义正辞严，王善保家的阴毒奸险，没有眼色；晴雯脾气刚烈等，均给读者留下了鲜明印象。</w:t>
            </w:r>
          </w:p>
        </w:tc>
      </w:tr>
      <w:tr>
        <w:tblPrEx>
          <w:tblCellMar>
            <w:top w:w="0" w:type="dxa"/>
            <w:left w:w="0" w:type="dxa"/>
            <w:bottom w:w="0" w:type="dxa"/>
            <w:right w:w="0" w:type="dxa"/>
          </w:tblCellMar>
        </w:tblPrEx>
        <w:tc>
          <w:tcPr>
            <w:tcW w:w="5000" w:type="pct"/>
            <w:vAlign w:val="center"/>
          </w:tcPr>
          <w:p>
            <w:pPr>
              <w:pageBreakBefore w:val="0"/>
              <w:widowControl w:val="0"/>
              <w:numPr>
                <w:ilvl w:val="0"/>
                <w:numId w:val="2"/>
              </w:numPr>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“所惜者幼年罹祸，命运乖蹇，致为侧室。且曾读书，不能与林湘辈并驰于海棠之社耳。”是脂砚斋对香菱的评价。“幼年罹祸”是说她幼年时被拐，“致为侧室”是说她只能委身于呆霸王薛蟠。</w:t>
            </w:r>
          </w:p>
        </w:tc>
      </w:tr>
    </w:tbl>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下列各项中，对作品故事情节的叙述正确的一项是（</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王夫人生了一位公子，一落胎胞，嘴里便衔着一块五彩晶莹的玉来，上面还有许多字迹，便取名叫宝玉：周岁时，贾政要试宝玉将来的志向，便将世上之物摆了无数，让宝玉抓取。谁知宝玉却抓了些吃食、玩具。贾政为此大怒，认为宝玉长大必为酒色之徒。</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焦大从小跟宁国公贾演出过三四回兵，曾从死人堆里把奄奄一息的主子背出来。他仗着先时的功劳情分，对宁国府上下各人皆不看在眼里，恣意妄为。一日，因被派送宝玉回家，又喝了酒，于是越发地无法无天起来，对贾政等人破口大骂，后被人捆起来，土和马粪灌了满满一嘴。</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C．为办理秦可卿的丧事，凤姐来宁府理事。荣宁二府的各种事务应酬虽然繁多，但凤姐因人治事，因事治人，对症下药，治理得井井有条。凤姐事后总结出宁府管理不善的五大病症，十分切中宁府时弊。</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贾政视察并赐题大观园的各处匾额。宝玉随众人同行，并大显才情，深得众人赞许。活动结束后，小厮们因宝玉心情好，便将他的佩带的饰物都抢了去。黛玉以为自己送他的荷包也没有了，气急之下把正在做的香袋剪碎。宝玉急忙把藏在里面的荷包取出，黛玉才后悔自己的莽撞。</w:t>
            </w:r>
          </w:p>
        </w:tc>
      </w:tr>
    </w:tbl>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 xml:space="preserve"> </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列各项中对作品故事情节的表述，不正确的两项是（</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r>
        <w:rPr>
          <w:rFonts w:hint="eastAsia" w:ascii="宋体" w:hAnsi="宋体" w:eastAsia="宋体" w:cs="宋体"/>
          <w:color w:val="auto"/>
          <w:sz w:val="21"/>
          <w:szCs w:val="21"/>
          <w:rtl w:val="0"/>
          <w:lang w:val="en-US" w:eastAsia="zh-CN"/>
        </w:rPr>
        <w:t xml:space="preserve">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A．在元春省亲的宴会上，宝钗建议宝玉把“绿玉”改成“绿蜡”。</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B．秦可卿死后，她的丫鬟名宝珠者，见秦氏死了，也触柱而亡。贾珍以孙女之礼殓殡。</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C．王熙风是《红楼梦》中塑造的非常成功的人物形象，她贪婪、凶狠、狡诈，“毒设相思局”中她设计害死试图调戏她的贾瑞。</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D．贾政长女元春被册封为妃，皇帝恩准探亲。荣国府为了迎接这一大典，修建极尽奢华的大观园，又采办女伶、女尼、女道士，出身世家、因病入空门的妙玉也进了荣府。</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E．大观园试才题对额，贾宝玉大展风采，贾政也很欢喜，还破天荒地夸了宝玉几句。</w:t>
            </w:r>
          </w:p>
        </w:tc>
      </w:tr>
    </w:tbl>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 xml:space="preserve"> </w:t>
      </w:r>
    </w:p>
    <w:p>
      <w:pPr>
        <w:pageBreakBefore w:val="0"/>
        <w:widowControl w:val="0"/>
        <w:kinsoku/>
        <w:wordWrap/>
        <w:overflowPunct/>
        <w:topLinePunct w:val="0"/>
        <w:autoSpaceDE/>
        <w:autoSpaceDN/>
        <w:bidi w:val="0"/>
        <w:adjustRightInd/>
        <w:snapToGrid/>
        <w:spacing w:afterAutospacing="0" w:line="240" w:lineRule="auto"/>
        <w:textAlignment w:val="center"/>
        <w:rPr>
          <w:rFonts w:hint="default"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三、简答题</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rtl w:val="0"/>
          <w:lang w:val="en-US" w:eastAsia="zh-CN"/>
        </w:rPr>
        <w:t>1、</w:t>
      </w:r>
      <w:r>
        <w:rPr>
          <w:rFonts w:hint="eastAsia" w:ascii="宋体" w:hAnsi="宋体" w:eastAsia="宋体" w:cs="宋体"/>
          <w:b w:val="0"/>
          <w:bCs w:val="0"/>
          <w:color w:val="auto"/>
          <w:sz w:val="21"/>
          <w:szCs w:val="21"/>
          <w:rtl w:val="0"/>
        </w:rPr>
        <w:t>《红楼梦》第十七回“大观园试才题对额”中有这样的情节：贾政视察基本建成的大观园，要给园中的各景点题名，贾宝玉给满是竹子的后来叫“潇湘馆”的地方题了一副对联“宝鼎茶闲烟尚绿，幽窗棋罢指犹凉”（注：古代人家用鼎焚香），请分析其内涵，写一段对此联的赏析文字。（2分）</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line="240" w:lineRule="auto"/>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贾政率众人游览大观园，一见“潇湘馆”，众人都道：“好个所在！”请根据小说内容，概括“潇湘馆”是个怎样“好”的所在。曹雪芹如此描写“潇湘馆”的匠心何在？</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“大观园试才题对额”中，贾政对宝玉的表现偶尔微笑点头，但更多的是冷笑怒斥，如何理解贾政对宝玉的不同态度中蕴含的深意? 请结合节选部分的内容作具体分析。</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rtl w:val="0"/>
          <w:lang w:val="en-US" w:eastAsia="zh-CN"/>
        </w:rPr>
      </w:pPr>
    </w:p>
    <w:p>
      <w:pPr>
        <w:pageBreakBefore w:val="0"/>
        <w:widowControl w:val="0"/>
        <w:numPr>
          <w:numId w:val="0"/>
        </w:numPr>
        <w:kinsoku/>
        <w:wordWrap/>
        <w:overflowPunct/>
        <w:topLinePunct w:val="0"/>
        <w:autoSpaceDE/>
        <w:autoSpaceDN/>
        <w:bidi w:val="0"/>
        <w:adjustRightInd/>
        <w:snapToGrid/>
        <w:spacing w:afterAutospacing="0" w:line="240" w:lineRule="auto"/>
        <w:textAlignment w:val="center"/>
        <w:rPr>
          <w:rtl w:val="0"/>
        </w:rPr>
      </w:pPr>
      <w:r>
        <w:rPr>
          <w:rFonts w:hint="eastAsia"/>
          <w:rtl w:val="0"/>
          <w:lang w:val="en-US" w:eastAsia="zh-CN"/>
        </w:rPr>
        <w:t>4、</w:t>
      </w:r>
      <w:r>
        <w:rPr>
          <w:rtl w:val="0"/>
        </w:rPr>
        <w:t>从</w:t>
      </w:r>
      <w:r>
        <w:rPr>
          <w:rFonts w:hint="eastAsia"/>
          <w:rtl w:val="0"/>
          <w:lang w:val="en-US" w:eastAsia="zh-CN"/>
        </w:rPr>
        <w:t>本章的</w:t>
      </w:r>
      <w:r>
        <w:rPr>
          <w:rtl w:val="0"/>
        </w:rPr>
        <w:t>内容看，宝玉是一个怎样的人? 请简要概括。</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pStyle w:val="2"/>
        <w:numPr>
          <w:numId w:val="0"/>
        </w:numPr>
        <w:rPr>
          <w:rFonts w:hint="eastAsia"/>
          <w:rtl w:val="0"/>
        </w:rPr>
      </w:pP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6DECB3"/>
    <w:multiLevelType w:val="singleLevel"/>
    <w:tmpl w:val="236DECB3"/>
    <w:lvl w:ilvl="0" w:tentative="0">
      <w:start w:val="5"/>
      <w:numFmt w:val="upperLetter"/>
      <w:suff w:val="nothing"/>
      <w:lvlText w:val="%1．"/>
      <w:lvlJc w:val="left"/>
    </w:lvl>
  </w:abstractNum>
  <w:abstractNum w:abstractNumId="1">
    <w:nsid w:val="31B7C576"/>
    <w:multiLevelType w:val="singleLevel"/>
    <w:tmpl w:val="31B7C57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000000"/>
    <w:rsid w:val="02483CF9"/>
    <w:rsid w:val="096D13DF"/>
    <w:rsid w:val="1EBB722C"/>
    <w:rsid w:val="310B78AD"/>
    <w:rsid w:val="344155B6"/>
    <w:rsid w:val="347C1553"/>
    <w:rsid w:val="55B94FAC"/>
    <w:rsid w:val="70721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Dot1.dotx</Template>
  <Company>Microsoft</Company>
  <Pages>5</Pages>
  <Words>7843</Words>
  <Characters>7893</Characters>
  <Lines>1</Lines>
  <Paragraphs>1</Paragraphs>
  <TotalTime>0</TotalTime>
  <ScaleCrop>false</ScaleCrop>
  <LinksUpToDate>false</LinksUpToDate>
  <CharactersWithSpaces>7968</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2014-05-15T02:20:00Z</dcterms:created>
  <dc:creator>Microsoft</dc:creator>
  <cp:lastModifiedBy>孤篷听雪</cp:lastModifiedBy>
  <dcterms:modified xsi:type="dcterms:W3CDTF">2022-07-19T02:09:49Z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2052-11.1.0.11875</vt:lpwstr>
  </property>
  <property fmtid="{D5CDD505-2E9C-101B-9397-08002B2CF9AE}" pid="7" name="ICV">
    <vt:lpwstr>EE577B524C5D427EBB5F01291B40D486</vt:lpwstr>
  </property>
</Properties>
</file>