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Autospacing="0"/>
        <w:ind w:firstLine="482" w:firstLineChars="200"/>
        <w:jc w:val="center"/>
        <w:textAlignment w:val="center"/>
        <w:rPr>
          <w:rFonts w:hint="eastAsia" w:ascii="黑体" w:hAnsi="黑体" w:eastAsia="黑体" w:cs="黑体"/>
          <w:b/>
          <w:bCs/>
          <w:sz w:val="24"/>
          <w:szCs w:val="24"/>
          <w:rtl w:val="0"/>
        </w:rPr>
      </w:pPr>
      <w:r>
        <w:rPr>
          <w:rFonts w:hint="eastAsia" w:ascii="黑体" w:hAnsi="黑体" w:eastAsia="黑体" w:cs="黑体"/>
          <w:b/>
          <w:bCs/>
          <w:sz w:val="24"/>
          <w:szCs w:val="24"/>
          <w:rtl w:val="0"/>
        </w:rPr>
        <w:t>第二回   贾夫人仙逝扬州城  冷子兴演说荣国府</w:t>
      </w:r>
    </w:p>
    <w:p>
      <w:pPr>
        <w:keepNext w:val="0"/>
        <w:keepLines w:val="0"/>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lang w:val="en-US" w:eastAsia="zh-CN"/>
        </w:rPr>
      </w:pPr>
      <w:r>
        <w:rPr>
          <w:rFonts w:hint="eastAsia" w:ascii="宋体" w:hAnsi="宋体" w:eastAsia="宋体" w:cs="宋体"/>
          <w:sz w:val="21"/>
          <w:szCs w:val="21"/>
          <w:rtl w:val="0"/>
        </w:rPr>
        <w:t>【内容概括】</w:t>
      </w:r>
    </w:p>
    <w:p>
      <w:pPr>
        <w:keepNext w:val="0"/>
        <w:keepLines w:val="0"/>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贾夫人仙逝扬州城：</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贾夫人”贾敏是荣国公贾代善和贾母的小女儿，是贾政和贾赦的胞妹。嫁给前科探花林如海，生有独女林黛玉。因夫妻无子，故爱如珍宝，又因黛玉聪明清秀，所以将其当儿子教养。黛玉五岁时，林如海被钦点为扬州巡盐御史。到扬州上任一月有余，聘请贾雨村做家塾教师教导读书。一年后贾敏“一疾而终”。《红楼梦》中贾敏是个特殊的存在，作为第二回短暂出场的重要人物，正是她的死令林黛玉被迫进京来到荣国府，开始被收养的余生。</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这一回中，借贾雨村评价林黛玉对贾敏进行了侧面描写：“怪道我这女学生（林黛玉）言语举止另是一样，不与凡女子相同。度其母不凡，故生此女。”第七十四回又借王夫人之口评价她 “未出阁时，是何等的娇生惯养，是何等的金尊玉贵，那才象个千金小姐的体统”。从此可以看出贾敏金尊玉贵、气度不凡。</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 </w:t>
      </w:r>
    </w:p>
    <w:p>
      <w:pPr>
        <w:keepNext w:val="0"/>
        <w:keepLines w:val="0"/>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冷子兴演说荣国府：</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一日，贾雨村与旧识古董商冷子兴相遇，冷子兴于酒席中向贾雨村讲述了金陵贾府的情况。他说荣宁二府如今生齿日繁，事务日盛，主仆上下安富尊荣者尽多，运筹谋画者无一；其日用排场费用，又不能将就省俭，外面的架子虽未甚倒，内囊却尽上来了。只是百足之虫死而不僵而已。他又说到二府的儿孙一代不如一代，整个大家族后继无人。</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宁国公贾演是哥哥,死后他的儿子贾代化袭了他的爵位， 贾代化死后他的儿子贾敬袭了爵位。贾敬有一儿一女, 儿子是贾珍,女儿是惜春，贾珍有个儿子名叫贾蓉。贾敬沉迷炼丹，把官位让给了自己的儿子贾珍。可贾珍只管自己寻欢作乐，没有敢来管他的人。</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荣国公贾源是弟弟，死后他的儿子贾代善袭了他的爵位，贾代善的夫人就是贾母，史太君。 贾代善生了两个儿子一个女儿，分别是：贾赦、贾政和贾敏。 贾代善死后大儿子贾赦（妻：邢夫人）袭了爵位。贾赦有一儿一女，即贾琏（妻：王熙凤，女：巧姐）与迎春。 贾赦的弟弟贾政（妻：王夫人）有三儿两女，分别是贾珠（早夭，妻：李纨，子：贾兰）、宝玉、贾环和元春、探春。 贾赦的妹妹贾敏即林黛玉的母亲。</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  作者通过冷子兴之口，把贾府的重要人物一一呈现，并且交代贾家荣宁二府现在的状况，是一个总括式的章节，属于《红楼梦》序幕的一部分。开篇第二回，就铺垫下贾家必将走向衰败的迹象，给整部《红楼梦》笼罩了一层悲剧的色彩。 </w:t>
      </w:r>
    </w:p>
    <w:p>
      <w:pPr>
        <w:keepNext w:val="0"/>
        <w:keepLines w:val="0"/>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rPr>
        <w:t>本回以贾雨村为主线：</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1、贾雨村上京赴考，果然高中，官封如州知府，其寻访甄士隐报恩不得，纳娇杏为妾，生一子，不久扶正。</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2、贾雨村后因恃才侮上被参，惨遭开革。</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3、把家小安顿后，贾雨村游历四海，至淮扬病倒，盘缠不继，经朋友推荐，教巡盐御史林如海之年幼独女林黛玉念书。一年后，林黛玉之母贾敏病逝。 </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p>
    <w:p>
      <w:pPr>
        <w:keepNext w:val="0"/>
        <w:keepLines w:val="0"/>
        <w:pageBreakBefore w:val="0"/>
        <w:widowControl w:val="0"/>
        <w:kinsoku/>
        <w:wordWrap/>
        <w:overflowPunct/>
        <w:topLinePunct w:val="0"/>
        <w:autoSpaceDE/>
        <w:autoSpaceDN/>
        <w:bidi w:val="0"/>
        <w:adjustRightInd/>
        <w:snapToGrid/>
        <w:spacing w:afterAutospacing="0"/>
        <w:textAlignment w:val="center"/>
        <w:rPr>
          <w:rFonts w:hint="eastAsia" w:ascii="黑体" w:hAnsi="黑体" w:eastAsia="黑体" w:cs="黑体"/>
          <w:sz w:val="21"/>
          <w:szCs w:val="21"/>
          <w:rtl w:val="0"/>
          <w:lang w:val="en-US" w:eastAsia="zh-CN"/>
        </w:rPr>
      </w:pPr>
      <w:r>
        <w:rPr>
          <w:rFonts w:hint="eastAsia" w:ascii="黑体" w:hAnsi="黑体" w:eastAsia="黑体" w:cs="黑体"/>
          <w:sz w:val="21"/>
          <w:szCs w:val="21"/>
          <w:rtl w:val="0"/>
          <w:lang w:eastAsia="zh-CN"/>
        </w:rPr>
        <w:t>【</w:t>
      </w:r>
      <w:r>
        <w:rPr>
          <w:rFonts w:hint="eastAsia" w:ascii="黑体" w:hAnsi="黑体" w:eastAsia="黑体" w:cs="黑体"/>
          <w:sz w:val="21"/>
          <w:szCs w:val="21"/>
          <w:rtl w:val="0"/>
          <w:lang w:val="en-US" w:eastAsia="zh-CN"/>
        </w:rPr>
        <w:t>重点赏析】</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贾宝玉：</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贾宝玉是荣国府王夫人的第三胎，一落胎胞，嘴里衔着一块五彩晶莹的玉，上面还有字迹，便取名宝玉。周岁时，贾政要试宝玉将来的志向，那宝玉什么都不抓，竟抓了些脂粉钗环。贾政大怒，认为宝玉长大必为酒色之徒。他长大后常发古怪之谈，只愿和女子相处。贾雨村说看这个宝玉的言行应该是性情中人，又举出自己见过的一个甄宝玉，二人年纪、性情，甚至言行也颇一致。 贾雨村认为贾宝玉不同凡响，也许会改变整个家族的命运。贾雨村由对贾宝玉的看法，引出了他对人生的看法，他借历史发表了一番宏论，人生靠运气，成者为王，败者为寇。进而引出邪正二气及大仁大恶之人的议论。 </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 xml:space="preserve">  </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贾雨村是在《红楼梦》中登场的虚拟人物，他是一个提纲挈领式的人物，以“假语村言”提醒读者，统率全文。 贾雨村，名化，字时飞，别号雨村，故为“假语存焉”。原系湖州人氏，生于仕宦人家。但到他时，祖宗根基已尽，人口衰丧，只剩下他一人。</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他想进京求取功名，无奈囊内空空，只得暂寄姑苏城里葫芦庙中安身，每日卖文作字为生。后因甄士隐相助，他才有钱上路，考中进士，升为知府。不久因贪酷徇私被革职，受聘至林如海家任林黛玉启蒙教师，借与林如海的关系攀附上了贾政。</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p>
    <w:p>
      <w:pPr>
        <w:keepNext w:val="0"/>
        <w:keepLines w:val="0"/>
        <w:pageBreakBefore w:val="0"/>
        <w:widowControl w:val="0"/>
        <w:kinsoku/>
        <w:wordWrap/>
        <w:overflowPunct/>
        <w:topLinePunct w:val="0"/>
        <w:autoSpaceDE/>
        <w:autoSpaceDN/>
        <w:bidi w:val="0"/>
        <w:adjustRightInd/>
        <w:snapToGrid/>
        <w:spacing w:afterAutospacing="0"/>
        <w:textAlignment w:val="center"/>
        <w:rPr>
          <w:rFonts w:hint="eastAsia" w:ascii="黑体" w:hAnsi="黑体" w:eastAsia="黑体" w:cs="黑体"/>
          <w:b/>
          <w:bCs/>
          <w:sz w:val="21"/>
          <w:szCs w:val="21"/>
          <w:rtl w:val="0"/>
        </w:rPr>
      </w:pPr>
      <w:r>
        <w:rPr>
          <w:rFonts w:hint="eastAsia" w:ascii="黑体" w:hAnsi="黑体" w:eastAsia="黑体" w:cs="黑体"/>
          <w:b/>
          <w:bCs/>
          <w:sz w:val="21"/>
          <w:szCs w:val="21"/>
          <w:rtl w:val="0"/>
        </w:rPr>
        <w:t>【</w:t>
      </w:r>
      <w:r>
        <w:rPr>
          <w:rFonts w:hint="eastAsia" w:ascii="黑体" w:hAnsi="黑体" w:eastAsia="黑体" w:cs="黑体"/>
          <w:b/>
          <w:bCs/>
          <w:sz w:val="21"/>
          <w:szCs w:val="21"/>
          <w:rtl w:val="0"/>
          <w:lang w:val="en-US" w:eastAsia="zh-CN"/>
        </w:rPr>
        <w:t>本章练习</w:t>
      </w:r>
      <w:r>
        <w:rPr>
          <w:rFonts w:hint="eastAsia" w:ascii="黑体" w:hAnsi="黑体" w:eastAsia="黑体" w:cs="黑体"/>
          <w:b/>
          <w:bCs/>
          <w:sz w:val="21"/>
          <w:szCs w:val="21"/>
          <w:rtl w:val="0"/>
        </w:rPr>
        <w:t>】</w:t>
      </w:r>
    </w:p>
    <w:p>
      <w:pPr>
        <w:keepNext w:val="0"/>
        <w:keepLines w:val="0"/>
        <w:pageBreakBefore w:val="0"/>
        <w:kinsoku/>
        <w:wordWrap/>
        <w:overflowPunct/>
        <w:topLinePunct w:val="0"/>
        <w:autoSpaceDE/>
        <w:autoSpaceDN/>
        <w:bidi w:val="0"/>
        <w:spacing w:beforeAutospacing="0" w:line="240" w:lineRule="auto"/>
        <w:ind w:firstLine="200"/>
        <w:textAlignment w:val="auto"/>
        <w:rPr>
          <w:color w:val="000000"/>
          <w:sz w:val="21"/>
          <w:szCs w:val="21"/>
        </w:rPr>
      </w:pPr>
      <w:r>
        <w:rPr>
          <w:rFonts w:hint="eastAsia" w:asciiTheme="majorEastAsia" w:hAnsiTheme="majorEastAsia" w:eastAsiaTheme="majorEastAsia" w:cstheme="majorEastAsia"/>
          <w:sz w:val="21"/>
          <w:szCs w:val="21"/>
        </w:rPr>
        <w:t xml:space="preserve">一、填空题 </w:t>
      </w:r>
    </w:p>
    <w:p>
      <w:pPr>
        <w:keepNext w:val="0"/>
        <w:keepLines w:val="0"/>
        <w:pageBreakBefore w:val="0"/>
        <w:kinsoku/>
        <w:wordWrap/>
        <w:overflowPunct/>
        <w:topLinePunct w:val="0"/>
        <w:autoSpaceDE/>
        <w:autoSpaceDN/>
        <w:bidi w:val="0"/>
        <w:spacing w:beforeAutospacing="0" w:line="240" w:lineRule="auto"/>
        <w:ind w:firstLine="200"/>
        <w:textAlignment w:val="auto"/>
        <w:rPr>
          <w:rFonts w:ascii="楷体" w:hAnsi="楷体" w:eastAsia="楷体" w:cs="楷体"/>
          <w:color w:val="000000"/>
          <w:sz w:val="21"/>
          <w:szCs w:val="21"/>
        </w:rPr>
      </w:pPr>
      <w:r>
        <w:rPr>
          <w:rFonts w:hint="eastAsia" w:ascii="楷体" w:hAnsi="楷体" w:eastAsia="楷体" w:cs="楷体"/>
          <w:color w:val="000000"/>
          <w:sz w:val="21"/>
          <w:szCs w:val="21"/>
        </w:rPr>
        <w:t>1.贾府姐妹中，迎春的父亲是</w:t>
      </w:r>
      <w:r>
        <w:rPr>
          <w:rFonts w:hint="eastAsia" w:ascii="楷体" w:hAnsi="楷体" w:eastAsia="楷体" w:cs="楷体"/>
          <w:color w:val="000000"/>
          <w:sz w:val="21"/>
          <w:szCs w:val="21"/>
          <w:u w:val="single"/>
        </w:rPr>
        <w:t>    </w:t>
      </w:r>
      <w:r>
        <w:rPr>
          <w:rStyle w:val="10"/>
          <w:rFonts w:hint="eastAsia" w:ascii="楷体" w:hAnsi="楷体" w:eastAsia="楷体" w:cs="楷体"/>
          <w:color w:val="000000"/>
          <w:sz w:val="21"/>
          <w:szCs w:val="21"/>
          <w:u w:val="single"/>
        </w:rPr>
        <w:t> </w:t>
      </w:r>
      <w:r>
        <w:rPr>
          <w:rFonts w:hint="eastAsia" w:ascii="楷体" w:hAnsi="楷体" w:eastAsia="楷体" w:cs="楷体"/>
          <w:color w:val="000000"/>
          <w:sz w:val="21"/>
          <w:szCs w:val="21"/>
          <w:u w:val="single"/>
        </w:rPr>
        <w:t>         </w:t>
      </w:r>
      <w:r>
        <w:rPr>
          <w:rStyle w:val="10"/>
          <w:rFonts w:hint="eastAsia" w:ascii="楷体" w:hAnsi="楷体" w:eastAsia="楷体" w:cs="楷体"/>
          <w:color w:val="000000"/>
          <w:sz w:val="21"/>
          <w:szCs w:val="21"/>
        </w:rPr>
        <w:t> </w:t>
      </w:r>
      <w:r>
        <w:rPr>
          <w:rFonts w:hint="eastAsia" w:ascii="楷体" w:hAnsi="楷体" w:eastAsia="楷体" w:cs="楷体"/>
          <w:color w:val="000000"/>
          <w:sz w:val="21"/>
          <w:szCs w:val="21"/>
        </w:rPr>
        <w:t>，探春的父亲是</w:t>
      </w:r>
      <w:r>
        <w:rPr>
          <w:rFonts w:hint="eastAsia" w:ascii="楷体" w:hAnsi="楷体" w:eastAsia="楷体" w:cs="楷体"/>
          <w:color w:val="000000"/>
          <w:sz w:val="21"/>
          <w:szCs w:val="21"/>
          <w:u w:val="single"/>
        </w:rPr>
        <w:t> </w:t>
      </w:r>
      <w:r>
        <w:rPr>
          <w:rStyle w:val="10"/>
          <w:rFonts w:hint="eastAsia" w:ascii="楷体" w:hAnsi="楷体" w:eastAsia="楷体" w:cs="楷体"/>
          <w:color w:val="000000"/>
          <w:sz w:val="21"/>
          <w:szCs w:val="21"/>
          <w:u w:val="single"/>
        </w:rPr>
        <w:t> </w:t>
      </w:r>
      <w:r>
        <w:rPr>
          <w:rFonts w:hint="eastAsia" w:ascii="楷体" w:hAnsi="楷体" w:eastAsia="楷体" w:cs="楷体"/>
          <w:color w:val="000000"/>
          <w:sz w:val="21"/>
          <w:szCs w:val="21"/>
          <w:u w:val="single"/>
        </w:rPr>
        <w:t>            </w:t>
      </w:r>
      <w:r>
        <w:rPr>
          <w:rStyle w:val="10"/>
          <w:rFonts w:hint="eastAsia" w:ascii="楷体" w:hAnsi="楷体" w:eastAsia="楷体" w:cs="楷体"/>
          <w:color w:val="000000"/>
          <w:sz w:val="21"/>
          <w:szCs w:val="21"/>
        </w:rPr>
        <w:t> </w:t>
      </w:r>
      <w:r>
        <w:rPr>
          <w:rFonts w:hint="eastAsia" w:ascii="楷体" w:hAnsi="楷体" w:eastAsia="楷体" w:cs="楷体"/>
          <w:color w:val="000000"/>
          <w:sz w:val="21"/>
          <w:szCs w:val="21"/>
        </w:rPr>
        <w:t>，惜春的父亲是</w:t>
      </w:r>
      <w:r>
        <w:rPr>
          <w:rFonts w:hint="eastAsia" w:ascii="楷体" w:hAnsi="楷体" w:eastAsia="楷体" w:cs="楷体"/>
          <w:color w:val="000000"/>
          <w:sz w:val="21"/>
          <w:szCs w:val="21"/>
          <w:u w:val="single"/>
        </w:rPr>
        <w:t>          </w:t>
      </w:r>
      <w:r>
        <w:rPr>
          <w:rStyle w:val="10"/>
          <w:rFonts w:hint="eastAsia" w:ascii="楷体" w:hAnsi="楷体" w:eastAsia="楷体" w:cs="楷体"/>
          <w:color w:val="000000"/>
          <w:sz w:val="21"/>
          <w:szCs w:val="21"/>
          <w:u w:val="single"/>
        </w:rPr>
        <w:t> </w:t>
      </w:r>
      <w:r>
        <w:rPr>
          <w:rFonts w:hint="eastAsia" w:ascii="楷体" w:hAnsi="楷体" w:eastAsia="楷体" w:cs="楷体"/>
          <w:color w:val="000000"/>
          <w:sz w:val="21"/>
          <w:szCs w:val="21"/>
          <w:u w:val="single"/>
        </w:rPr>
        <w:t>      </w:t>
      </w:r>
      <w:r>
        <w:rPr>
          <w:rStyle w:val="10"/>
          <w:rFonts w:hint="eastAsia" w:ascii="楷体" w:hAnsi="楷体" w:eastAsia="楷体" w:cs="楷体"/>
          <w:color w:val="000000"/>
          <w:sz w:val="21"/>
          <w:szCs w:val="21"/>
        </w:rPr>
        <w:t> </w:t>
      </w:r>
      <w:r>
        <w:rPr>
          <w:rFonts w:hint="eastAsia" w:ascii="楷体" w:hAnsi="楷体" w:eastAsia="楷体" w:cs="楷体"/>
          <w:color w:val="000000"/>
          <w:sz w:val="21"/>
          <w:szCs w:val="21"/>
        </w:rPr>
        <w:t>。</w:t>
      </w:r>
    </w:p>
    <w:p>
      <w:pPr>
        <w:keepNext w:val="0"/>
        <w:keepLines w:val="0"/>
        <w:pageBreakBefore w:val="0"/>
        <w:kinsoku/>
        <w:wordWrap/>
        <w:overflowPunct/>
        <w:topLinePunct w:val="0"/>
        <w:autoSpaceDE/>
        <w:autoSpaceDN/>
        <w:bidi w:val="0"/>
        <w:spacing w:beforeAutospacing="0" w:line="240" w:lineRule="auto"/>
        <w:ind w:firstLine="420" w:firstLineChars="200"/>
        <w:textAlignment w:val="auto"/>
        <w:rPr>
          <w:rFonts w:ascii="楷体" w:hAnsi="楷体" w:eastAsia="楷体" w:cs="楷体"/>
          <w:color w:val="000000"/>
          <w:sz w:val="21"/>
          <w:szCs w:val="21"/>
        </w:rPr>
      </w:pPr>
      <w:r>
        <w:rPr>
          <w:rFonts w:hint="eastAsia" w:ascii="楷体" w:hAnsi="楷体" w:eastAsia="楷体" w:cs="楷体"/>
          <w:color w:val="000000"/>
          <w:sz w:val="21"/>
          <w:szCs w:val="21"/>
        </w:rPr>
        <w:t>2.《红楼梦》中有一个人物说：“女儿是水作的骨肉，男人是泥作的骨肉。我见了女儿便清爽；见了男子便觉浊臭逼人。”这句话是</w:t>
      </w:r>
      <w:r>
        <w:rPr>
          <w:rFonts w:hint="eastAsia" w:ascii="楷体" w:hAnsi="楷体" w:eastAsia="楷体" w:cs="楷体"/>
          <w:color w:val="000000"/>
          <w:sz w:val="21"/>
          <w:szCs w:val="21"/>
          <w:u w:val="single"/>
        </w:rPr>
        <w:t>  </w:t>
      </w:r>
      <w:r>
        <w:rPr>
          <w:rStyle w:val="10"/>
          <w:rFonts w:hint="eastAsia" w:ascii="楷体" w:hAnsi="楷体" w:eastAsia="楷体" w:cs="楷体"/>
          <w:color w:val="000000"/>
          <w:sz w:val="21"/>
          <w:szCs w:val="21"/>
          <w:u w:val="single"/>
        </w:rPr>
        <w:t> </w:t>
      </w:r>
      <w:r>
        <w:rPr>
          <w:rFonts w:hint="eastAsia" w:ascii="楷体" w:hAnsi="楷体" w:eastAsia="楷体" w:cs="楷体"/>
          <w:color w:val="000000"/>
          <w:sz w:val="21"/>
          <w:szCs w:val="21"/>
          <w:u w:val="single"/>
        </w:rPr>
        <w:t>       </w:t>
      </w:r>
      <w:r>
        <w:rPr>
          <w:rStyle w:val="10"/>
          <w:rFonts w:hint="eastAsia" w:ascii="楷体" w:hAnsi="楷体" w:eastAsia="楷体" w:cs="楷体"/>
          <w:color w:val="000000"/>
          <w:sz w:val="21"/>
          <w:szCs w:val="21"/>
          <w:u w:val="single"/>
        </w:rPr>
        <w:t> </w:t>
      </w:r>
      <w:r>
        <w:rPr>
          <w:rFonts w:hint="eastAsia" w:ascii="楷体" w:hAnsi="楷体" w:eastAsia="楷体" w:cs="楷体"/>
          <w:color w:val="000000"/>
          <w:sz w:val="21"/>
          <w:szCs w:val="21"/>
          <w:u w:val="single"/>
        </w:rPr>
        <w:t>    </w:t>
      </w:r>
      <w:r>
        <w:rPr>
          <w:rFonts w:hint="eastAsia" w:ascii="楷体" w:hAnsi="楷体" w:eastAsia="楷体" w:cs="楷体"/>
          <w:color w:val="000000"/>
          <w:sz w:val="21"/>
          <w:szCs w:val="21"/>
        </w:rPr>
        <w:t>说的。</w:t>
      </w:r>
    </w:p>
    <w:p>
      <w:pPr>
        <w:keepNext w:val="0"/>
        <w:keepLines w:val="0"/>
        <w:pageBreakBefore w:val="0"/>
        <w:kinsoku/>
        <w:wordWrap/>
        <w:overflowPunct/>
        <w:topLinePunct w:val="0"/>
        <w:autoSpaceDE/>
        <w:autoSpaceDN/>
        <w:bidi w:val="0"/>
        <w:spacing w:beforeAutospacing="0" w:line="240" w:lineRule="auto"/>
        <w:ind w:firstLine="420" w:firstLineChars="200"/>
        <w:textAlignment w:val="auto"/>
        <w:rPr>
          <w:rFonts w:ascii="楷体" w:hAnsi="楷体" w:eastAsia="楷体" w:cs="楷体"/>
          <w:sz w:val="21"/>
          <w:szCs w:val="21"/>
        </w:rPr>
      </w:pPr>
      <w:r>
        <w:rPr>
          <w:rFonts w:hint="eastAsia" w:ascii="楷体" w:hAnsi="楷体" w:eastAsia="楷体" w:cs="楷体"/>
          <w:color w:val="000000"/>
          <w:sz w:val="21"/>
          <w:szCs w:val="21"/>
        </w:rPr>
        <w:t>3.</w:t>
      </w:r>
      <w:r>
        <w:rPr>
          <w:rFonts w:hint="eastAsia" w:ascii="楷体" w:hAnsi="楷体" w:eastAsia="楷体" w:cs="楷体"/>
          <w:sz w:val="21"/>
          <w:szCs w:val="21"/>
        </w:rPr>
        <w:t>雨村偶遇古董商人</w:t>
      </w:r>
      <w:r>
        <w:rPr>
          <w:rFonts w:hint="eastAsia" w:ascii="楷体" w:hAnsi="楷体" w:eastAsia="楷体" w:cs="楷体"/>
          <w:sz w:val="21"/>
          <w:szCs w:val="21"/>
          <w:u w:val="single"/>
          <w:lang w:val="en-US" w:eastAsia="zh-CN"/>
        </w:rPr>
        <w:t xml:space="preserve">                </w:t>
      </w:r>
      <w:r>
        <w:rPr>
          <w:rFonts w:hint="eastAsia" w:ascii="楷体" w:hAnsi="楷体" w:eastAsia="楷体" w:cs="楷体"/>
          <w:sz w:val="21"/>
          <w:szCs w:val="21"/>
        </w:rPr>
        <w:t>，便听他演说了荣宁二府的人和事，简要介绍</w:t>
      </w:r>
      <w:r>
        <w:rPr>
          <w:rFonts w:hint="eastAsia" w:ascii="楷体" w:hAnsi="楷体" w:eastAsia="楷体" w:cs="楷体"/>
          <w:sz w:val="21"/>
          <w:szCs w:val="21"/>
          <w:u w:val="single"/>
          <w:lang w:val="en-US" w:eastAsia="zh-CN"/>
        </w:rPr>
        <w:t xml:space="preserve">               </w:t>
      </w:r>
      <w:r>
        <w:rPr>
          <w:rFonts w:hint="eastAsia" w:ascii="楷体" w:hAnsi="楷体" w:eastAsia="楷体" w:cs="楷体"/>
          <w:sz w:val="21"/>
          <w:szCs w:val="21"/>
        </w:rPr>
        <w:t>，特别说到了衔玉出生的</w:t>
      </w:r>
      <w:r>
        <w:rPr>
          <w:rFonts w:hint="eastAsia" w:ascii="楷体" w:hAnsi="楷体" w:eastAsia="楷体" w:cs="楷体"/>
          <w:sz w:val="21"/>
          <w:szCs w:val="21"/>
          <w:u w:val="single"/>
          <w:lang w:val="en-US" w:eastAsia="zh-CN"/>
        </w:rPr>
        <w:t xml:space="preserve">               </w:t>
      </w:r>
      <w:r>
        <w:rPr>
          <w:rFonts w:hint="eastAsia" w:ascii="楷体" w:hAnsi="楷体" w:eastAsia="楷体" w:cs="楷体"/>
          <w:sz w:val="21"/>
          <w:szCs w:val="21"/>
        </w:rPr>
        <w:t xml:space="preserve"> 。</w:t>
      </w:r>
    </w:p>
    <w:p>
      <w:pPr>
        <w:keepNext w:val="0"/>
        <w:keepLines w:val="0"/>
        <w:pageBreakBefore w:val="0"/>
        <w:kinsoku/>
        <w:wordWrap/>
        <w:overflowPunct/>
        <w:topLinePunct w:val="0"/>
        <w:autoSpaceDE/>
        <w:autoSpaceDN/>
        <w:bidi w:val="0"/>
        <w:spacing w:beforeAutospacing="0" w:line="240" w:lineRule="auto"/>
        <w:ind w:firstLine="420" w:firstLineChars="200"/>
        <w:textAlignment w:val="auto"/>
        <w:rPr>
          <w:rFonts w:ascii="楷体" w:hAnsi="楷体" w:eastAsia="楷体" w:cs="楷体"/>
          <w:color w:val="000000"/>
          <w:sz w:val="21"/>
          <w:szCs w:val="21"/>
        </w:rPr>
      </w:pPr>
      <w:r>
        <w:rPr>
          <w:rFonts w:hint="eastAsia" w:ascii="楷体" w:hAnsi="楷体" w:eastAsia="楷体" w:cs="楷体"/>
          <w:color w:val="000000"/>
          <w:sz w:val="21"/>
          <w:szCs w:val="21"/>
        </w:rPr>
        <w:t>4. </w:t>
      </w:r>
      <w:r>
        <w:rPr>
          <w:rStyle w:val="10"/>
          <w:rFonts w:hint="eastAsia" w:ascii="楷体" w:hAnsi="楷体" w:eastAsia="楷体" w:cs="楷体"/>
          <w:color w:val="000000"/>
          <w:sz w:val="21"/>
          <w:szCs w:val="21"/>
        </w:rPr>
        <w:t> </w:t>
      </w:r>
      <w:r>
        <w:rPr>
          <w:rStyle w:val="10"/>
          <w:rFonts w:hint="eastAsia" w:ascii="楷体" w:hAnsi="楷体" w:eastAsia="楷体" w:cs="楷体"/>
          <w:color w:val="000000"/>
          <w:sz w:val="21"/>
          <w:szCs w:val="21"/>
          <w:u w:val="single"/>
          <w:lang w:val="en-US" w:eastAsia="zh-CN"/>
        </w:rPr>
        <w:t xml:space="preserve">            </w:t>
      </w:r>
      <w:r>
        <w:rPr>
          <w:rFonts w:hint="eastAsia" w:ascii="楷体" w:hAnsi="楷体" w:eastAsia="楷体" w:cs="楷体"/>
          <w:color w:val="000000"/>
          <w:sz w:val="21"/>
          <w:szCs w:val="21"/>
        </w:rPr>
        <w:t>是贾政和王夫人的长女，出生于</w:t>
      </w:r>
      <w:r>
        <w:rPr>
          <w:rFonts w:hint="eastAsia" w:ascii="楷体" w:hAnsi="楷体" w:eastAsia="楷体" w:cs="楷体"/>
          <w:color w:val="000000"/>
          <w:sz w:val="21"/>
          <w:szCs w:val="21"/>
          <w:u w:val="single"/>
          <w:lang w:val="en-US" w:eastAsia="zh-CN"/>
        </w:rPr>
        <w:t xml:space="preserve">            </w:t>
      </w:r>
      <w:r>
        <w:rPr>
          <w:rFonts w:hint="eastAsia" w:ascii="楷体" w:hAnsi="楷体" w:eastAsia="楷体" w:cs="楷体"/>
          <w:color w:val="000000"/>
          <w:sz w:val="21"/>
          <w:szCs w:val="21"/>
        </w:rPr>
        <w:t>因而取名</w:t>
      </w:r>
      <w:r>
        <w:rPr>
          <w:rFonts w:hint="eastAsia" w:ascii="楷体" w:hAnsi="楷体" w:eastAsia="楷体" w:cs="楷体"/>
          <w:color w:val="000000"/>
          <w:sz w:val="21"/>
          <w:szCs w:val="21"/>
          <w:u w:val="single"/>
          <w:lang w:val="en-US" w:eastAsia="zh-CN"/>
        </w:rPr>
        <w:t xml:space="preserve">               </w:t>
      </w:r>
      <w:r>
        <w:rPr>
          <w:rFonts w:hint="eastAsia" w:ascii="楷体" w:hAnsi="楷体" w:eastAsia="楷体" w:cs="楷体"/>
          <w:color w:val="000000"/>
          <w:sz w:val="21"/>
          <w:szCs w:val="21"/>
        </w:rPr>
        <w:t>。因贤孝才德被选入宫中作女史，后被选入</w:t>
      </w:r>
      <w:r>
        <w:rPr>
          <w:rFonts w:hint="eastAsia" w:ascii="楷体" w:hAnsi="楷体" w:eastAsia="楷体" w:cs="楷体"/>
          <w:color w:val="000000"/>
          <w:sz w:val="21"/>
          <w:szCs w:val="21"/>
          <w:u w:val="single"/>
        </w:rPr>
        <w:t>   </w:t>
      </w:r>
      <w:r>
        <w:rPr>
          <w:rFonts w:hint="eastAsia" w:ascii="楷体" w:hAnsi="楷体" w:eastAsia="楷体" w:cs="楷体"/>
          <w:color w:val="000000"/>
          <w:sz w:val="21"/>
          <w:szCs w:val="21"/>
          <w:u w:val="single"/>
          <w:lang w:val="en-US" w:eastAsia="zh-CN"/>
        </w:rPr>
        <w:t xml:space="preserve">          </w:t>
      </w:r>
      <w:r>
        <w:rPr>
          <w:rFonts w:hint="eastAsia" w:ascii="楷体" w:hAnsi="楷体" w:eastAsia="楷体" w:cs="楷体"/>
          <w:color w:val="000000"/>
          <w:sz w:val="21"/>
          <w:szCs w:val="21"/>
          <w:u w:val="single"/>
        </w:rPr>
        <w:t> </w:t>
      </w:r>
      <w:r>
        <w:rPr>
          <w:rStyle w:val="10"/>
          <w:rFonts w:hint="eastAsia" w:ascii="楷体" w:hAnsi="楷体" w:eastAsia="楷体" w:cs="楷体"/>
          <w:color w:val="000000"/>
          <w:sz w:val="21"/>
          <w:szCs w:val="21"/>
        </w:rPr>
        <w:t> </w:t>
      </w:r>
      <w:r>
        <w:rPr>
          <w:rFonts w:hint="eastAsia" w:ascii="楷体" w:hAnsi="楷体" w:eastAsia="楷体" w:cs="楷体"/>
          <w:color w:val="000000"/>
          <w:sz w:val="21"/>
          <w:szCs w:val="21"/>
        </w:rPr>
        <w:t>封为贤德妃。</w:t>
      </w:r>
    </w:p>
    <w:p>
      <w:pPr>
        <w:keepNext w:val="0"/>
        <w:keepLines w:val="0"/>
        <w:pageBreakBefore w:val="0"/>
        <w:kinsoku/>
        <w:wordWrap/>
        <w:overflowPunct/>
        <w:topLinePunct w:val="0"/>
        <w:autoSpaceDE/>
        <w:autoSpaceDN/>
        <w:bidi w:val="0"/>
        <w:spacing w:beforeAutospacing="0" w:line="240" w:lineRule="auto"/>
        <w:ind w:left="840" w:leftChars="200" w:hanging="420" w:hangingChars="200"/>
        <w:jc w:val="left"/>
        <w:textAlignment w:val="auto"/>
        <w:rPr>
          <w:rFonts w:ascii="楷体" w:hAnsi="楷体" w:eastAsia="楷体" w:cs="楷体"/>
          <w:color w:val="000000"/>
          <w:sz w:val="21"/>
          <w:szCs w:val="21"/>
        </w:rPr>
      </w:pPr>
      <w:r>
        <w:rPr>
          <w:rFonts w:hint="eastAsia" w:ascii="楷体" w:hAnsi="楷体" w:eastAsia="楷体" w:cs="楷体"/>
          <w:color w:val="000000"/>
          <w:sz w:val="21"/>
          <w:szCs w:val="21"/>
        </w:rPr>
        <w:t>5.冷子兴说的：“模样又极标致，言谈又爽快，心机又极深细，竟是个男人万不及一”说的是</w:t>
      </w:r>
      <w:r>
        <w:rPr>
          <w:rFonts w:hint="eastAsia" w:ascii="楷体" w:hAnsi="楷体" w:eastAsia="楷体" w:cs="楷体"/>
          <w:color w:val="000000"/>
          <w:sz w:val="21"/>
          <w:szCs w:val="21"/>
          <w:u w:val="single"/>
          <w:lang w:val="en-US" w:eastAsia="zh-CN"/>
        </w:rPr>
        <w:t xml:space="preserve">             </w:t>
      </w:r>
      <w:r>
        <w:rPr>
          <w:rFonts w:hint="eastAsia" w:ascii="楷体" w:hAnsi="楷体" w:eastAsia="楷体" w:cs="楷体"/>
          <w:color w:val="000000"/>
          <w:sz w:val="21"/>
          <w:szCs w:val="21"/>
        </w:rPr>
        <w:t>，她是</w:t>
      </w:r>
      <w:r>
        <w:rPr>
          <w:rFonts w:hint="eastAsia" w:ascii="楷体" w:hAnsi="楷体" w:eastAsia="楷体" w:cs="楷体"/>
          <w:color w:val="000000"/>
          <w:sz w:val="21"/>
          <w:szCs w:val="21"/>
          <w:u w:val="single"/>
          <w:lang w:val="en-US" w:eastAsia="zh-CN"/>
        </w:rPr>
        <w:t xml:space="preserve">               </w:t>
      </w:r>
      <w:r>
        <w:rPr>
          <w:rFonts w:hint="eastAsia" w:ascii="楷体" w:hAnsi="楷体" w:eastAsia="楷体" w:cs="楷体"/>
          <w:color w:val="000000"/>
          <w:sz w:val="21"/>
          <w:szCs w:val="21"/>
        </w:rPr>
        <w:t>之妻，王夫人</w:t>
      </w:r>
      <w:r>
        <w:rPr>
          <w:rFonts w:hint="eastAsia" w:ascii="楷体" w:hAnsi="楷体" w:eastAsia="楷体" w:cs="楷体"/>
          <w:color w:val="000000"/>
          <w:sz w:val="21"/>
          <w:szCs w:val="21"/>
          <w:u w:val="single"/>
          <w:lang w:val="en-US" w:eastAsia="zh-CN"/>
        </w:rPr>
        <w:t xml:space="preserve">          </w:t>
      </w:r>
      <w:r>
        <w:rPr>
          <w:rFonts w:hint="eastAsia" w:ascii="楷体" w:hAnsi="楷体" w:eastAsia="楷体" w:cs="楷体"/>
          <w:color w:val="000000"/>
          <w:sz w:val="21"/>
          <w:szCs w:val="21"/>
        </w:rPr>
        <w:t>。</w:t>
      </w:r>
    </w:p>
    <w:p>
      <w:pPr>
        <w:keepNext w:val="0"/>
        <w:keepLines w:val="0"/>
        <w:pageBreakBefore w:val="0"/>
        <w:kinsoku/>
        <w:wordWrap/>
        <w:overflowPunct/>
        <w:topLinePunct w:val="0"/>
        <w:autoSpaceDE/>
        <w:autoSpaceDN/>
        <w:bidi w:val="0"/>
        <w:spacing w:beforeAutospacing="0" w:line="240" w:lineRule="auto"/>
        <w:ind w:firstLine="420" w:firstLineChars="200"/>
        <w:textAlignment w:val="auto"/>
        <w:rPr>
          <w:rFonts w:ascii="楷体" w:hAnsi="楷体" w:eastAsia="楷体" w:cs="楷体"/>
          <w:color w:val="000000"/>
          <w:sz w:val="21"/>
          <w:szCs w:val="21"/>
        </w:rPr>
      </w:pPr>
      <w:r>
        <w:rPr>
          <w:rFonts w:hint="eastAsia" w:ascii="楷体" w:hAnsi="楷体" w:eastAsia="楷体" w:cs="楷体"/>
          <w:color w:val="000000"/>
          <w:sz w:val="21"/>
          <w:szCs w:val="21"/>
        </w:rPr>
        <w:t>6.贾政是荣国府</w:t>
      </w:r>
      <w:r>
        <w:rPr>
          <w:rFonts w:hint="eastAsia" w:ascii="楷体" w:hAnsi="楷体" w:eastAsia="楷体" w:cs="楷体"/>
          <w:color w:val="000000"/>
          <w:sz w:val="21"/>
          <w:szCs w:val="21"/>
          <w:u w:val="single"/>
        </w:rPr>
        <w:t>            </w:t>
      </w:r>
      <w:r>
        <w:rPr>
          <w:rStyle w:val="10"/>
          <w:rFonts w:hint="eastAsia" w:ascii="楷体" w:hAnsi="楷体" w:eastAsia="楷体" w:cs="楷体"/>
          <w:color w:val="000000"/>
          <w:sz w:val="21"/>
          <w:szCs w:val="21"/>
        </w:rPr>
        <w:t> </w:t>
      </w:r>
      <w:r>
        <w:rPr>
          <w:rFonts w:hint="eastAsia" w:ascii="楷体" w:hAnsi="楷体" w:eastAsia="楷体" w:cs="楷体"/>
          <w:color w:val="000000"/>
          <w:sz w:val="21"/>
          <w:szCs w:val="21"/>
        </w:rPr>
        <w:t>（填父亲名）儿子。和林黛玉母亲</w:t>
      </w:r>
      <w:r>
        <w:rPr>
          <w:rFonts w:hint="eastAsia" w:ascii="楷体" w:hAnsi="楷体" w:eastAsia="楷体" w:cs="楷体"/>
          <w:color w:val="000000"/>
          <w:sz w:val="21"/>
          <w:szCs w:val="21"/>
          <w:u w:val="single"/>
        </w:rPr>
        <w:t>                 </w:t>
      </w:r>
      <w:r>
        <w:rPr>
          <w:rStyle w:val="10"/>
          <w:rFonts w:hint="eastAsia" w:ascii="楷体" w:hAnsi="楷体" w:eastAsia="楷体" w:cs="楷体"/>
          <w:color w:val="000000"/>
          <w:sz w:val="21"/>
          <w:szCs w:val="21"/>
        </w:rPr>
        <w:t> </w:t>
      </w:r>
      <w:r>
        <w:rPr>
          <w:rFonts w:hint="eastAsia" w:ascii="楷体" w:hAnsi="楷体" w:eastAsia="楷体" w:cs="楷体"/>
          <w:color w:val="000000"/>
          <w:sz w:val="21"/>
          <w:szCs w:val="21"/>
        </w:rPr>
        <w:t>是兄妹关系。</w:t>
      </w:r>
    </w:p>
    <w:p>
      <w:pPr>
        <w:pStyle w:val="7"/>
        <w:keepNext w:val="0"/>
        <w:keepLines w:val="0"/>
        <w:pageBreakBefore w:val="0"/>
        <w:kinsoku/>
        <w:wordWrap/>
        <w:overflowPunct/>
        <w:topLinePunct w:val="0"/>
        <w:autoSpaceDE/>
        <w:autoSpaceDN/>
        <w:bidi w:val="0"/>
        <w:spacing w:before="0" w:beforeAutospacing="0" w:after="0" w:afterAutospacing="0" w:line="240" w:lineRule="auto"/>
        <w:ind w:firstLine="420" w:firstLineChars="200"/>
        <w:textAlignment w:val="auto"/>
        <w:rPr>
          <w:rStyle w:val="10"/>
          <w:rFonts w:ascii="楷体" w:hAnsi="楷体" w:eastAsia="楷体" w:cs="楷体"/>
          <w:color w:val="000000"/>
          <w:sz w:val="21"/>
          <w:szCs w:val="21"/>
        </w:rPr>
      </w:pPr>
      <w:r>
        <w:rPr>
          <w:rFonts w:hint="eastAsia" w:ascii="楷体" w:hAnsi="楷体" w:eastAsia="楷体" w:cs="楷体"/>
          <w:color w:val="000000"/>
          <w:sz w:val="21"/>
          <w:szCs w:val="21"/>
        </w:rPr>
        <w:t>7.书中很多人物的名字，其谐音都有特殊的含义，或讽刺，或感叹，是为红楼梦的艺术之一。脂砚斋的批文指明了部分的隐意，在空格上填写上相应的隐意。</w:t>
      </w:r>
      <w:r>
        <w:rPr>
          <w:rStyle w:val="10"/>
          <w:rFonts w:hint="eastAsia" w:ascii="楷体" w:hAnsi="楷体" w:eastAsia="楷体" w:cs="楷体"/>
          <w:color w:val="000000"/>
          <w:sz w:val="21"/>
          <w:szCs w:val="21"/>
        </w:rPr>
        <w:t> </w:t>
      </w:r>
    </w:p>
    <w:p>
      <w:pPr>
        <w:pStyle w:val="7"/>
        <w:keepNext w:val="0"/>
        <w:keepLines w:val="0"/>
        <w:pageBreakBefore w:val="0"/>
        <w:kinsoku/>
        <w:wordWrap/>
        <w:overflowPunct/>
        <w:topLinePunct w:val="0"/>
        <w:autoSpaceDE/>
        <w:autoSpaceDN/>
        <w:bidi w:val="0"/>
        <w:spacing w:before="0" w:beforeAutospacing="0" w:after="0" w:afterAutospacing="0" w:line="240" w:lineRule="auto"/>
        <w:ind w:firstLine="420" w:firstLineChars="200"/>
        <w:textAlignment w:val="auto"/>
        <w:rPr>
          <w:rFonts w:ascii="楷体" w:hAnsi="楷体" w:eastAsia="楷体" w:cs="楷体"/>
          <w:color w:val="000000"/>
          <w:sz w:val="21"/>
          <w:szCs w:val="21"/>
        </w:rPr>
      </w:pPr>
      <w:r>
        <w:rPr>
          <w:rFonts w:hint="eastAsia" w:ascii="楷体" w:hAnsi="楷体" w:eastAsia="楷体" w:cs="楷体"/>
          <w:color w:val="000000"/>
          <w:sz w:val="21"/>
          <w:szCs w:val="21"/>
        </w:rPr>
        <w:t>　　甄士隐——</w:t>
      </w:r>
      <w:r>
        <w:rPr>
          <w:rFonts w:hint="eastAsia" w:ascii="楷体" w:hAnsi="楷体" w:eastAsia="楷体" w:cs="楷体"/>
          <w:color w:val="000000"/>
          <w:sz w:val="21"/>
          <w:szCs w:val="21"/>
          <w:u w:val="single"/>
        </w:rPr>
        <w:t>             </w:t>
      </w:r>
      <w:r>
        <w:rPr>
          <w:rFonts w:hint="eastAsia" w:ascii="楷体" w:hAnsi="楷体" w:eastAsia="楷体" w:cs="楷体"/>
          <w:color w:val="000000"/>
          <w:sz w:val="21"/>
          <w:szCs w:val="21"/>
        </w:rPr>
        <w:t>       贾雨村——</w:t>
      </w:r>
      <w:r>
        <w:rPr>
          <w:rFonts w:hint="eastAsia" w:ascii="楷体" w:hAnsi="楷体" w:eastAsia="楷体" w:cs="楷体"/>
          <w:color w:val="000000"/>
          <w:sz w:val="21"/>
          <w:szCs w:val="21"/>
          <w:u w:val="single"/>
        </w:rPr>
        <w:t>                </w:t>
      </w:r>
    </w:p>
    <w:p>
      <w:pPr>
        <w:pStyle w:val="7"/>
        <w:keepNext w:val="0"/>
        <w:keepLines w:val="0"/>
        <w:pageBreakBefore w:val="0"/>
        <w:kinsoku/>
        <w:wordWrap/>
        <w:overflowPunct/>
        <w:topLinePunct w:val="0"/>
        <w:autoSpaceDE/>
        <w:autoSpaceDN/>
        <w:bidi w:val="0"/>
        <w:spacing w:before="0" w:beforeAutospacing="0" w:after="0" w:afterAutospacing="0" w:line="240" w:lineRule="auto"/>
        <w:ind w:firstLine="200"/>
        <w:textAlignment w:val="auto"/>
        <w:rPr>
          <w:rFonts w:ascii="楷体" w:hAnsi="楷体" w:eastAsia="楷体" w:cs="楷体"/>
          <w:color w:val="000000"/>
          <w:sz w:val="21"/>
          <w:szCs w:val="21"/>
          <w:u w:val="single"/>
        </w:rPr>
      </w:pPr>
      <w:r>
        <w:rPr>
          <w:rFonts w:hint="eastAsia" w:ascii="楷体" w:hAnsi="楷体" w:eastAsia="楷体" w:cs="楷体"/>
          <w:color w:val="000000"/>
          <w:sz w:val="21"/>
          <w:szCs w:val="21"/>
        </w:rPr>
        <w:t>元春、迎春、探春、惜春——       甄英莲---</w:t>
      </w:r>
    </w:p>
    <w:p>
      <w:pPr>
        <w:keepNext w:val="0"/>
        <w:keepLines w:val="0"/>
        <w:pageBreakBefore w:val="0"/>
        <w:kinsoku/>
        <w:wordWrap/>
        <w:overflowPunct/>
        <w:topLinePunct w:val="0"/>
        <w:autoSpaceDE/>
        <w:autoSpaceDN/>
        <w:bidi w:val="0"/>
        <w:spacing w:beforeAutospacing="0" w:line="240" w:lineRule="auto"/>
        <w:ind w:firstLine="420" w:firstLineChars="200"/>
        <w:textAlignment w:val="auto"/>
        <w:rPr>
          <w:rFonts w:ascii="楷体" w:hAnsi="楷体" w:eastAsia="楷体" w:cs="楷体"/>
          <w:color w:val="0000FF"/>
          <w:sz w:val="21"/>
          <w:szCs w:val="21"/>
        </w:rPr>
      </w:pPr>
      <w:r>
        <w:rPr>
          <w:rFonts w:hint="eastAsia" w:ascii="楷体" w:hAnsi="楷体" w:eastAsia="楷体" w:cs="楷体"/>
          <w:color w:val="0000FF"/>
          <w:sz w:val="21"/>
          <w:szCs w:val="21"/>
        </w:rPr>
        <w:t>一、1.贾赦  贾政  贾敬2.贾宝玉  3.冷子兴   贾府中的人物关系   宝玉 5.王熙凤 贾琏 内侄女 6.贾代善  贾敏7.真事隐  假语存  原应叹息   真应怜 </w:t>
      </w:r>
    </w:p>
    <w:p>
      <w:pPr>
        <w:keepNext w:val="0"/>
        <w:keepLines w:val="0"/>
        <w:pageBreakBefore w:val="0"/>
        <w:kinsoku/>
        <w:wordWrap/>
        <w:overflowPunct/>
        <w:topLinePunct w:val="0"/>
        <w:autoSpaceDE/>
        <w:autoSpaceDN/>
        <w:bidi w:val="0"/>
        <w:spacing w:beforeAutospacing="0" w:line="240" w:lineRule="auto"/>
        <w:ind w:firstLine="200"/>
        <w:textAlignment w:val="auto"/>
        <w:rPr>
          <w:rFonts w:asciiTheme="majorEastAsia" w:hAnsiTheme="majorEastAsia" w:eastAsiaTheme="majorEastAsia" w:cstheme="majorEastAsia"/>
          <w:sz w:val="21"/>
          <w:szCs w:val="21"/>
        </w:rPr>
      </w:pPr>
      <w:r>
        <w:rPr>
          <w:rFonts w:hint="eastAsia" w:asciiTheme="majorEastAsia" w:hAnsiTheme="majorEastAsia" w:eastAsiaTheme="majorEastAsia" w:cstheme="majorEastAsia"/>
          <w:sz w:val="21"/>
          <w:szCs w:val="21"/>
        </w:rPr>
        <w:t>二、判断题</w:t>
      </w:r>
    </w:p>
    <w:p>
      <w:pPr>
        <w:keepNext w:val="0"/>
        <w:keepLines w:val="0"/>
        <w:pageBreakBefore w:val="0"/>
        <w:kinsoku/>
        <w:wordWrap/>
        <w:overflowPunct/>
        <w:topLinePunct w:val="0"/>
        <w:autoSpaceDE/>
        <w:autoSpaceDN/>
        <w:bidi w:val="0"/>
        <w:spacing w:beforeAutospacing="0" w:line="240" w:lineRule="auto"/>
        <w:ind w:firstLine="420" w:firstLineChars="200"/>
        <w:textAlignment w:val="auto"/>
        <w:rPr>
          <w:rFonts w:ascii="楷体" w:hAnsi="楷体" w:eastAsia="楷体" w:cs="楷体"/>
          <w:sz w:val="21"/>
          <w:szCs w:val="21"/>
        </w:rPr>
      </w:pPr>
      <w:r>
        <w:rPr>
          <w:rFonts w:hint="eastAsia" w:ascii="楷体" w:hAnsi="楷体" w:eastAsia="楷体" w:cs="楷体"/>
          <w:sz w:val="21"/>
          <w:szCs w:val="21"/>
        </w:rPr>
        <w:t>1.林如海之祖曾袭过列侯，到林如海已是科第出身。着林家支庶不盛，子孙有限。林如海年已四十，原有一个三岁之子，偏又死了，膝下只有嫡妻贾敏所生的女儿林黛玉，年方五岁。夫妻无子爱之如珍宝，又见她聪明清秀，便延聘教师让她读书识字。（   ）</w:t>
      </w:r>
    </w:p>
    <w:p>
      <w:pPr>
        <w:keepNext w:val="0"/>
        <w:keepLines w:val="0"/>
        <w:pageBreakBefore w:val="0"/>
        <w:kinsoku/>
        <w:wordWrap/>
        <w:overflowPunct/>
        <w:topLinePunct w:val="0"/>
        <w:autoSpaceDE/>
        <w:autoSpaceDN/>
        <w:bidi w:val="0"/>
        <w:spacing w:beforeAutospacing="0" w:line="240" w:lineRule="auto"/>
        <w:ind w:firstLine="420" w:firstLineChars="200"/>
        <w:textAlignment w:val="auto"/>
        <w:rPr>
          <w:rFonts w:ascii="楷体" w:hAnsi="楷体" w:eastAsia="楷体" w:cs="楷体"/>
          <w:sz w:val="21"/>
          <w:szCs w:val="21"/>
        </w:rPr>
      </w:pPr>
      <w:r>
        <w:rPr>
          <w:rFonts w:hint="eastAsia" w:ascii="楷体" w:hAnsi="楷体" w:eastAsia="楷体" w:cs="楷体"/>
          <w:sz w:val="21"/>
          <w:szCs w:val="21"/>
        </w:rPr>
        <w:t>2.林黛玉念书时，凡书中有“敏”字，都念做“密”字；写字遇着“敏”字，又减一二笔。贾雨村并未如此教她，当时只觉得黛玉言语举止另是一样。直到林如海告诉他他的夫人是贾敏，他才知其中原因。（   ）</w:t>
      </w:r>
    </w:p>
    <w:p>
      <w:pPr>
        <w:keepNext w:val="0"/>
        <w:keepLines w:val="0"/>
        <w:pageBreakBefore w:val="0"/>
        <w:kinsoku/>
        <w:wordWrap/>
        <w:overflowPunct/>
        <w:topLinePunct w:val="0"/>
        <w:autoSpaceDE/>
        <w:autoSpaceDN/>
        <w:bidi w:val="0"/>
        <w:spacing w:beforeAutospacing="0" w:line="240" w:lineRule="auto"/>
        <w:ind w:firstLine="315" w:firstLineChars="150"/>
        <w:textAlignment w:val="auto"/>
        <w:rPr>
          <w:rFonts w:ascii="楷体" w:hAnsi="楷体" w:eastAsia="楷体" w:cs="楷体"/>
          <w:sz w:val="21"/>
          <w:szCs w:val="21"/>
        </w:rPr>
      </w:pPr>
      <w:r>
        <w:rPr>
          <w:rFonts w:hint="eastAsia" w:ascii="楷体" w:hAnsi="楷体" w:eastAsia="楷体" w:cs="楷体"/>
          <w:sz w:val="21"/>
          <w:szCs w:val="21"/>
        </w:rPr>
        <w:t>3.冷子兴同贾雨村谈起贾家荣宁二府的许多人和事时，特别说到了荣府贾政生的儿子宝玉。这宝玉虽然淘气异常，但其聪明乖觉处，百个不及他一个，说起话来也奇怪，比如他在评论女儿、男子时就说：“女儿是水做的骨肉，男人是泥做的骨肉。我见了女儿，我便清爽，见了男子，便觉得浊臭逼人。”（   ）</w:t>
      </w:r>
    </w:p>
    <w:p>
      <w:pPr>
        <w:keepNext w:val="0"/>
        <w:keepLines w:val="0"/>
        <w:pageBreakBefore w:val="0"/>
        <w:kinsoku/>
        <w:wordWrap/>
        <w:overflowPunct/>
        <w:topLinePunct w:val="0"/>
        <w:autoSpaceDE/>
        <w:autoSpaceDN/>
        <w:bidi w:val="0"/>
        <w:spacing w:beforeAutospacing="0" w:line="240" w:lineRule="auto"/>
        <w:ind w:firstLine="420" w:firstLineChars="200"/>
        <w:textAlignment w:val="auto"/>
        <w:rPr>
          <w:rFonts w:ascii="楷体" w:hAnsi="楷体" w:eastAsia="楷体" w:cs="楷体"/>
          <w:sz w:val="21"/>
          <w:szCs w:val="21"/>
        </w:rPr>
      </w:pPr>
      <w:r>
        <w:rPr>
          <w:rFonts w:hint="eastAsia" w:ascii="楷体" w:hAnsi="楷体" w:eastAsia="楷体" w:cs="楷体"/>
          <w:sz w:val="21"/>
          <w:szCs w:val="21"/>
        </w:rPr>
        <w:t>4.宝玉的那块玉正面写着“通灵宝玉”四个字，反面写着“莫失莫忘，仙寿永昌”八个字。</w:t>
      </w:r>
    </w:p>
    <w:p>
      <w:pPr>
        <w:pStyle w:val="7"/>
        <w:keepNext w:val="0"/>
        <w:keepLines w:val="0"/>
        <w:pageBreakBefore w:val="0"/>
        <w:kinsoku/>
        <w:wordWrap/>
        <w:overflowPunct/>
        <w:topLinePunct w:val="0"/>
        <w:autoSpaceDE/>
        <w:autoSpaceDN/>
        <w:bidi w:val="0"/>
        <w:spacing w:before="0" w:beforeAutospacing="0" w:after="0" w:afterAutospacing="0" w:line="240" w:lineRule="auto"/>
        <w:ind w:firstLine="420" w:firstLineChars="200"/>
        <w:textAlignment w:val="auto"/>
        <w:rPr>
          <w:rFonts w:hint="eastAsia" w:ascii="楷体" w:hAnsi="楷体" w:eastAsia="楷体" w:cs="楷体"/>
          <w:sz w:val="21"/>
          <w:szCs w:val="21"/>
        </w:rPr>
      </w:pPr>
      <w:r>
        <w:rPr>
          <w:rFonts w:hint="eastAsia" w:ascii="楷体" w:hAnsi="楷体" w:eastAsia="楷体" w:cs="楷体"/>
          <w:sz w:val="21"/>
          <w:szCs w:val="21"/>
        </w:rPr>
        <w:t>5.贾府的“四春”分别是：精明的贾元春、孤独的贾迎春、孤僻的贾探春、懦弱的贾惜春，取“原应叹息”之意。（       ）</w:t>
      </w:r>
    </w:p>
    <w:p>
      <w:pPr>
        <w:keepNext w:val="0"/>
        <w:keepLines w:val="0"/>
        <w:pageBreakBefore w:val="0"/>
        <w:kinsoku/>
        <w:wordWrap/>
        <w:overflowPunct/>
        <w:topLinePunct w:val="0"/>
        <w:autoSpaceDE/>
        <w:autoSpaceDN/>
        <w:bidi w:val="0"/>
        <w:spacing w:beforeAutospacing="0" w:line="240" w:lineRule="auto"/>
        <w:ind w:firstLine="420" w:firstLineChars="200"/>
        <w:textAlignment w:val="auto"/>
        <w:rPr>
          <w:rFonts w:ascii="楷体" w:hAnsi="楷体" w:eastAsia="楷体" w:cs="楷体"/>
          <w:color w:val="0000FF"/>
          <w:sz w:val="21"/>
          <w:szCs w:val="21"/>
        </w:rPr>
      </w:pPr>
      <w:r>
        <w:rPr>
          <w:rFonts w:hint="eastAsia" w:ascii="楷体" w:hAnsi="楷体" w:eastAsia="楷体" w:cs="楷体"/>
          <w:color w:val="0000FF"/>
          <w:sz w:val="21"/>
          <w:szCs w:val="21"/>
        </w:rPr>
        <w:t>二、2.错，应是“冷子兴告诉他林如海的夫人是贾敏”。5.错，应是“孤僻的贾迎春、孤独的贾探春”</w:t>
      </w:r>
    </w:p>
    <w:p>
      <w:pPr>
        <w:pStyle w:val="2"/>
      </w:pPr>
      <w:bookmarkStart w:id="0" w:name="_GoBack"/>
      <w:bookmarkEnd w:id="0"/>
    </w:p>
    <w:p>
      <w:pPr>
        <w:keepNext w:val="0"/>
        <w:keepLines w:val="0"/>
        <w:pageBreakBefore w:val="0"/>
        <w:widowControl w:val="0"/>
        <w:kinsoku/>
        <w:wordWrap/>
        <w:overflowPunct/>
        <w:topLinePunct w:val="0"/>
        <w:autoSpaceDE/>
        <w:autoSpaceDN/>
        <w:bidi w:val="0"/>
        <w:adjustRightInd/>
        <w:snapToGrid/>
        <w:spacing w:afterAutospacing="0"/>
        <w:textAlignment w:val="center"/>
        <w:rPr>
          <w:rFonts w:hint="default" w:ascii="宋体" w:hAnsi="宋体" w:eastAsia="宋体" w:cs="宋体"/>
          <w:sz w:val="21"/>
          <w:szCs w:val="21"/>
          <w:rtl w:val="0"/>
          <w:lang w:val="en-US" w:eastAsia="zh-CN"/>
        </w:rPr>
      </w:pPr>
      <w:r>
        <w:rPr>
          <w:rFonts w:hint="eastAsia" w:ascii="宋体" w:hAnsi="宋体" w:eastAsia="宋体" w:cs="宋体"/>
          <w:sz w:val="21"/>
          <w:szCs w:val="21"/>
          <w:rtl w:val="0"/>
          <w:lang w:val="en-US" w:eastAsia="zh-CN"/>
        </w:rPr>
        <w:t>三、选择题</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zh-CN"/>
        </w:rPr>
        <w:t>1、</w:t>
      </w:r>
      <w:r>
        <w:rPr>
          <w:rFonts w:hint="eastAsia" w:ascii="宋体" w:hAnsi="宋体" w:eastAsia="宋体" w:cs="宋体"/>
          <w:sz w:val="21"/>
          <w:szCs w:val="21"/>
          <w:rtl w:val="0"/>
        </w:rPr>
        <w:t>下列关于《红楼梦》的表述，正确的是（ ）</w:t>
      </w:r>
    </w:p>
    <w:tbl>
      <w:tblPr>
        <w:tblStyle w:val="8"/>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A．中秋佳节，甄士隐邀请贾雨村到家中喝酒，贾雨村借酒赋诗吐露心声，甄士隐送他五十两白银和两套冬衣，并写了两封推荐信。</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B．贾雨村考中进士后，因才干优长，做了知府，后因恃才侮上，被贬职，经朋友推荐到巡盐 御史林家做馆。</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C．林如海写信给贾政帮贾雨村起复，于是，贾雨村到金陵应天府补缺，门子是当年葫芦庙的 小沙弥。</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D．冷子兴向贾雨村介绍了宁荣二府的基本情况，尤其提到了衔玉而生的贾宝玉，说他喜欢女 孩子伴读，挨父亲打时，宝玉一叫“姐姐”“妹妹”便不觉疼了。</w:t>
            </w:r>
          </w:p>
        </w:tc>
      </w:tr>
    </w:tbl>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lang w:val="en-US" w:eastAsia="zh-CN"/>
        </w:rPr>
      </w:pPr>
      <w:r>
        <w:rPr>
          <w:rFonts w:hint="eastAsia" w:ascii="宋体" w:hAnsi="宋体" w:eastAsia="宋体" w:cs="宋体"/>
          <w:sz w:val="21"/>
          <w:szCs w:val="21"/>
          <w:rtl w:val="0"/>
        </w:rPr>
        <w:t>【答案】</w:t>
      </w:r>
      <w:r>
        <w:rPr>
          <w:rFonts w:hint="eastAsia" w:ascii="宋体" w:hAnsi="宋体" w:eastAsia="宋体" w:cs="宋体"/>
          <w:sz w:val="21"/>
          <w:szCs w:val="21"/>
          <w:rtl w:val="0"/>
          <w:lang w:val="en-US" w:eastAsia="zh-CN"/>
        </w:rPr>
        <w:t>C</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zh-CN"/>
        </w:rPr>
        <w:t>2、</w:t>
      </w:r>
      <w:r>
        <w:rPr>
          <w:rFonts w:hint="eastAsia" w:ascii="宋体" w:hAnsi="宋体" w:eastAsia="宋体" w:cs="宋体"/>
          <w:sz w:val="21"/>
          <w:szCs w:val="21"/>
          <w:rtl w:val="0"/>
        </w:rPr>
        <w:t>以下对“冷子兴演说荣国府”的解读，不正确的是（ ）</w:t>
      </w:r>
    </w:p>
    <w:tbl>
      <w:tblPr>
        <w:tblStyle w:val="8"/>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A．冷子兴既是古董商人，又是贾府管家周瑞的女婿，既见多识广，又熟悉贾府内情，所以由他来演说比较合适。</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numPr>
                <w:ilvl w:val="0"/>
                <w:numId w:val="1"/>
              </w:numPr>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冷子兴演说荣国府因贾雨村而起，目的是告知贾雨村荣国府财大势大，让贾雨村去攀附谋官。</w:t>
            </w:r>
          </w:p>
          <w:p>
            <w:pPr>
              <w:keepNext w:val="0"/>
              <w:keepLines w:val="0"/>
              <w:pageBreakBefore w:val="0"/>
              <w:widowControl w:val="0"/>
              <w:numPr>
                <w:ilvl w:val="0"/>
                <w:numId w:val="1"/>
              </w:numPr>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冷子兴演说荣国府点明了贾府的现实境况以及面临的危机，透露出如今贾府的儿孙竟一代不如一代了。</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D．借用冷子兴这一旁人之口评价贾府，让读者初步了解贾府五代人物关系，比较全面准确，具有客观性。</w:t>
            </w:r>
          </w:p>
        </w:tc>
      </w:tr>
    </w:tbl>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【答案】</w:t>
      </w:r>
      <w:r>
        <w:rPr>
          <w:rFonts w:hint="eastAsia" w:ascii="宋体" w:hAnsi="宋体" w:eastAsia="宋体" w:cs="宋体"/>
          <w:sz w:val="21"/>
          <w:szCs w:val="21"/>
          <w:rtl w:val="0"/>
          <w:lang w:val="en-US" w:eastAsia="zh-CN"/>
        </w:rPr>
        <w:t>B</w:t>
      </w:r>
      <w:r>
        <w:rPr>
          <w:rFonts w:hint="eastAsia" w:ascii="宋体" w:hAnsi="宋体" w:eastAsia="宋体" w:cs="宋体"/>
          <w:sz w:val="21"/>
          <w:szCs w:val="21"/>
          <w:rtl w:val="0"/>
        </w:rPr>
        <w:t xml:space="preserve"> </w:t>
      </w:r>
    </w:p>
    <w:p>
      <w:pPr>
        <w:keepNext w:val="0"/>
        <w:keepLines w:val="0"/>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lang w:val="en-US" w:eastAsia="zh-CN"/>
        </w:rPr>
      </w:pPr>
    </w:p>
    <w:p>
      <w:pPr>
        <w:keepNext w:val="0"/>
        <w:keepLines w:val="0"/>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zh-CN"/>
        </w:rPr>
        <w:t>3、</w:t>
      </w:r>
      <w:r>
        <w:rPr>
          <w:rFonts w:hint="eastAsia" w:ascii="宋体" w:hAnsi="宋体" w:eastAsia="宋体" w:cs="宋体"/>
          <w:sz w:val="21"/>
          <w:szCs w:val="21"/>
          <w:rtl w:val="0"/>
        </w:rPr>
        <w:t>下列各项中对作品故事情节的表述，不正确的一项是（    ）</w:t>
      </w:r>
    </w:p>
    <w:tbl>
      <w:tblPr>
        <w:tblStyle w:val="8"/>
        <w:tblW w:w="5000" w:type="pct"/>
        <w:tblInd w:w="0" w:type="dxa"/>
        <w:tblLayout w:type="autofit"/>
        <w:tblCellMar>
          <w:top w:w="0" w:type="dxa"/>
          <w:left w:w="0" w:type="dxa"/>
          <w:bottom w:w="0" w:type="dxa"/>
          <w:right w:w="0" w:type="dxa"/>
        </w:tblCellMar>
      </w:tblPr>
      <w:tblGrid>
        <w:gridCol w:w="9746"/>
      </w:tblGrid>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A．甄士隐的女儿英莲在元宵看社火灯花时走失，三月十五葫芦庙着火把隔壁的甄家烧成一片瓦砾。甄士隐从此渐渐露出下世的光景。疯跛道人吟唱了《好了歌》，甄士隐未能彻悟，道人又作《好了歌》解注，甄士隐听后便随疯跛道人出家去了。</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B．林如海之祖曾袭过列侯，到林如海已是科第出身。因林家支庶不盛，子孙有限。林如海年已四十，原有一个三岁之子，偏又死了，膝下只有嫡妻贾敏所生的女儿林黛玉，年方五岁。夫妻无子爱之如珍宝，又见她聪明清秀，便延聘教师让她读书识字。</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C．门子给贾雨村的护官符写着“贾不假，白玉为堂金为马。阿房宫，三百里，珍珠如土金如铁。”这门子向他讲述四大家族一荣俱荣、一损俱损的密切关系。贾雨村惧怕四大家族的势力，不思甄士隐赠银之恩，乱断了薛蟠夺走英莲并将原买主冯渊杀死一案。</w:t>
            </w:r>
          </w:p>
        </w:tc>
      </w:tr>
      <w:tr>
        <w:tblPrEx>
          <w:tblCellMar>
            <w:top w:w="0" w:type="dxa"/>
            <w:left w:w="0" w:type="dxa"/>
            <w:bottom w:w="0" w:type="dxa"/>
            <w:right w:w="0" w:type="dxa"/>
          </w:tblCellMar>
        </w:tblPrEx>
        <w:tc>
          <w:tcPr>
            <w:tcW w:w="5000" w:type="pct"/>
            <w:vAlign w:val="center"/>
          </w:tcPr>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D．赤瑕宫神瑛侍者以甘露之水浇灌西方灵河岸上三生石畔行将枯萎的绛珠草，使其“得延岁月”，修成女形。神瑛侍者欲下世为人，绛珠草感念他的恩惠，发誓用一生的眼泪来偿还他，跟随他下凡历劫，这就是所谓的“木石前盟”、“眼泪还债”。</w:t>
            </w:r>
          </w:p>
        </w:tc>
      </w:tr>
    </w:tbl>
    <w:p>
      <w:pPr>
        <w:keepNext w:val="0"/>
        <w:keepLines w:val="0"/>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p>
    <w:p>
      <w:pPr>
        <w:keepNext w:val="0"/>
        <w:keepLines w:val="0"/>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zh-CN"/>
        </w:rPr>
        <w:t>四、简答题</w:t>
      </w:r>
      <w:r>
        <w:rPr>
          <w:rFonts w:hint="eastAsia" w:ascii="宋体" w:hAnsi="宋体" w:eastAsia="宋体" w:cs="宋体"/>
          <w:sz w:val="21"/>
          <w:szCs w:val="21"/>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zh-CN"/>
        </w:rPr>
        <w:t>1、</w:t>
      </w:r>
      <w:r>
        <w:rPr>
          <w:rFonts w:hint="eastAsia" w:ascii="宋体" w:hAnsi="宋体" w:eastAsia="宋体" w:cs="宋体"/>
          <w:sz w:val="21"/>
          <w:szCs w:val="21"/>
          <w:rtl w:val="0"/>
        </w:rPr>
        <w:t xml:space="preserve">说说《红楼梦》“冷子兴演说荣国府”的主要内容和作用。 </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 xml:space="preserve">【答案】①介绍贾府的历史及主要家庭成员的情况，交代故事发生背景；②点明贾府现时的萧条和面临的危机（钟鸣鼎食之家，儿孙一代不如一代），预示贾府将来的衰落，伏脉之笔。 </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p>
    <w:p>
      <w:pPr>
        <w:keepNext w:val="0"/>
        <w:keepLines w:val="0"/>
        <w:pageBreakBefore w:val="0"/>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zh-CN"/>
        </w:rPr>
        <w:t>2、</w:t>
      </w:r>
      <w:r>
        <w:rPr>
          <w:rFonts w:hint="eastAsia" w:ascii="宋体" w:hAnsi="宋体" w:eastAsia="宋体" w:cs="宋体"/>
          <w:sz w:val="21"/>
          <w:szCs w:val="21"/>
          <w:rtl w:val="0"/>
        </w:rPr>
        <w:t xml:space="preserve">《红楼梦》第二回“冷子兴演说荣国府”提到贾宝玉的取名和抓周，请简述这两件事，并说明其作用。 </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 xml:space="preserve">【答案】贾宝玉一出世，嘴里便衔着一块五彩晶莹的玉，上面还有许多字迹，大家都觉得这孩子来历不小，便取名叫“宝玉”。周岁时，贾政要试宝玉将来的志向，便将世上之物摆了无数，让宝玉抓取，谁知宝玉其他什么都不取，只把脂粉钗环抓过来，贾政为此大怒，认为宝玉长大必是个酒色之徒。这两件事为宝玉这个主要人物的性格定位及小说情节的推进定下了基调。 </w:t>
      </w:r>
    </w:p>
    <w:p>
      <w:pPr>
        <w:keepNext w:val="0"/>
        <w:keepLines w:val="0"/>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lang w:val="en-US" w:eastAsia="zh-CN"/>
        </w:rPr>
      </w:pPr>
    </w:p>
    <w:p>
      <w:pPr>
        <w:keepNext w:val="0"/>
        <w:keepLines w:val="0"/>
        <w:pageBreakBefore w:val="0"/>
        <w:widowControl w:val="0"/>
        <w:kinsoku/>
        <w:wordWrap/>
        <w:overflowPunct/>
        <w:topLinePunct w:val="0"/>
        <w:autoSpaceDE/>
        <w:autoSpaceDN/>
        <w:bidi w:val="0"/>
        <w:adjustRightInd/>
        <w:snapToGrid/>
        <w:spacing w:afterAutospacing="0"/>
        <w:textAlignment w:val="center"/>
        <w:rPr>
          <w:rFonts w:hint="eastAsia" w:ascii="宋体" w:hAnsi="宋体" w:eastAsia="宋体" w:cs="宋体"/>
          <w:sz w:val="21"/>
          <w:szCs w:val="21"/>
          <w:rtl w:val="0"/>
        </w:rPr>
      </w:pPr>
      <w:r>
        <w:rPr>
          <w:rFonts w:hint="eastAsia" w:ascii="宋体" w:hAnsi="宋体" w:eastAsia="宋体" w:cs="宋体"/>
          <w:sz w:val="21"/>
          <w:szCs w:val="21"/>
          <w:rtl w:val="0"/>
          <w:lang w:val="en-US" w:eastAsia="zh-CN"/>
        </w:rPr>
        <w:t>3、</w:t>
      </w:r>
      <w:r>
        <w:rPr>
          <w:rFonts w:hint="eastAsia" w:ascii="宋体" w:hAnsi="宋体" w:eastAsia="宋体" w:cs="宋体"/>
          <w:sz w:val="21"/>
          <w:szCs w:val="21"/>
          <w:rtl w:val="0"/>
        </w:rPr>
        <w:t xml:space="preserve">《红楼梦》第二回 “贾夫人仙逝扬州城，冷子兴演说荣国府”中，贾宝玉说：“女儿是水做的骨肉。”请选取《红楼梦》中一女儿形象，并结合具体情节，简述你对这句话的理解，不超过150字。 </w:t>
      </w:r>
    </w:p>
    <w:p>
      <w:pPr>
        <w:keepNext w:val="0"/>
        <w:keepLines w:val="0"/>
        <w:pageBreakBefore w:val="0"/>
        <w:widowControl w:val="0"/>
        <w:kinsoku/>
        <w:wordWrap/>
        <w:overflowPunct/>
        <w:topLinePunct w:val="0"/>
        <w:autoSpaceDE/>
        <w:autoSpaceDN/>
        <w:bidi w:val="0"/>
        <w:adjustRightInd/>
        <w:snapToGrid/>
        <w:spacing w:afterAutospacing="0"/>
        <w:ind w:firstLine="420" w:firstLineChars="200"/>
        <w:textAlignment w:val="center"/>
        <w:rPr>
          <w:rFonts w:hint="eastAsia" w:ascii="宋体" w:hAnsi="宋体" w:eastAsia="宋体" w:cs="宋体"/>
          <w:sz w:val="21"/>
          <w:szCs w:val="21"/>
          <w:rtl w:val="0"/>
        </w:rPr>
      </w:pPr>
      <w:r>
        <w:rPr>
          <w:rFonts w:hint="eastAsia" w:ascii="宋体" w:hAnsi="宋体" w:eastAsia="宋体" w:cs="宋体"/>
          <w:sz w:val="21"/>
          <w:szCs w:val="21"/>
          <w:rtl w:val="0"/>
        </w:rPr>
        <w:t xml:space="preserve">【答案】贾宝玉认为少女们的纯洁美好使他觉得只有和她们在一起才称心惬意。如黛玉，在本真的自我方面，她率性如海。在与宝玉的相处中，耳鬓厮磨，很少避忌。“雨夜戴笠”、“静日共枕”“花下共读《会真记》”等情节青涩含蓄，纯真唯美。有时也耍耍小性，给宝玉来个“官断十条路”，令其欲恨不得，欲恼不能。有个性，有情趣。 </w:t>
      </w:r>
    </w:p>
    <w:sectPr>
      <w:headerReference r:id="rId3" w:type="default"/>
      <w:footerReference r:id="rId4" w:type="default"/>
      <w:pgSz w:w="11906" w:h="16838"/>
      <w:pgMar w:top="1440" w:right="1080" w:bottom="1440" w:left="108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0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5"/>
                          </w:pPr>
                          <w:r>
                            <w:fldChar w:fldCharType="begin"/>
                          </w:r>
                          <w:r>
                            <w:instrText xml:space="preserve"> PAGE  \* MERGEFORMAT </w:instrText>
                          </w:r>
                          <w:r>
                            <w:fldChar w:fldCharType="separate"/>
                          </w:r>
                          <w:r>
                            <w:t>1</w:t>
                          </w:r>
                          <w:r>
                            <w:fldChar w:fldCharType="end"/>
                          </w:r>
                        </w:p>
                      </w:txbxContent>
                    </wps:txbx>
                    <wps:bodyPr wrap="none" lIns="0" tIns="0" rIns="0" bIns="0" upright="1">
                      <a:spAutoFit/>
                    </wps:bodyPr>
                  </wps:wsp>
                </a:graphicData>
              </a:graphic>
            </wp:anchor>
          </w:drawing>
        </mc:Choice>
        <mc:Fallback>
          <w:pict>
            <v:shape id="文本框 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LeMqNjLAQAAnAMAAA4AAAAAAAAAAQAgAAAAHgEAAGRycy9lMm9E&#10;b2MueG1sUEsFBgAAAAAGAAYAWQEAAFsFAAAAAA==&#10;">
              <v:fill on="f" focussize="0,0"/>
              <v:stroke on="f"/>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337FD6"/>
    <w:multiLevelType w:val="singleLevel"/>
    <w:tmpl w:val="4E337FD6"/>
    <w:lvl w:ilvl="0" w:tentative="0">
      <w:start w:val="2"/>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UyYWQ5ZjNiNjk4NzZjYTU3YTFlNzBmNjU2N2JhZmIifQ=="/>
  </w:docVars>
  <w:rsids>
    <w:rsidRoot w:val="00000000"/>
    <w:rsid w:val="076A7704"/>
    <w:rsid w:val="0BFD584F"/>
    <w:rsid w:val="1D8C50A9"/>
    <w:rsid w:val="2E5A3CAF"/>
    <w:rsid w:val="325C500C"/>
    <w:rsid w:val="3392569D"/>
    <w:rsid w:val="360B6FF2"/>
    <w:rsid w:val="36EA09C8"/>
    <w:rsid w:val="6BFD5661"/>
    <w:rsid w:val="6D006F06"/>
    <w:rsid w:val="6FE3323C"/>
    <w:rsid w:val="7FE640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textAlignment w:val="center"/>
    </w:pPr>
    <w:rPr>
      <w:rFonts w:asciiTheme="minorHAnsi" w:hAnsiTheme="minorHAnsi" w:eastAsiaTheme="minorEastAsia" w:cstheme="minorBidi"/>
      <w:kern w:val="2"/>
      <w:sz w:val="21"/>
      <w:szCs w:val="22"/>
      <w:lang w:val="en-US" w:eastAsia="zh-CN" w:bidi="ar-SA"/>
    </w:rPr>
  </w:style>
  <w:style w:type="paragraph" w:styleId="3">
    <w:name w:val="heading 1"/>
    <w:basedOn w:val="1"/>
    <w:next w:val="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4"/>
    <w:basedOn w:val="1"/>
    <w:next w:val="1"/>
    <w:qFormat/>
    <w:uiPriority w:val="0"/>
    <w:pPr>
      <w:keepNext/>
      <w:keepLines/>
      <w:spacing w:before="280" w:after="290" w:line="376" w:lineRule="auto"/>
      <w:outlineLvl w:val="3"/>
    </w:pPr>
    <w:rPr>
      <w:rFonts w:ascii="Cambria" w:hAnsi="Cambria" w:eastAsia="宋体" w:cs="Times New Roman"/>
      <w:b/>
      <w:bCs/>
      <w:sz w:val="28"/>
      <w:szCs w:val="28"/>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99"/>
    <w:pPr>
      <w:spacing w:before="100" w:beforeAutospacing="1" w:after="120"/>
    </w:pPr>
  </w:style>
  <w:style w:type="paragraph" w:styleId="5">
    <w:name w:val="footer"/>
    <w:basedOn w:val="1"/>
    <w:semiHidden/>
    <w:unhideWhenUsed/>
    <w:uiPriority w:val="99"/>
    <w:pPr>
      <w:tabs>
        <w:tab w:val="center" w:pos="4153"/>
        <w:tab w:val="right" w:pos="8306"/>
      </w:tabs>
      <w:snapToGrid w:val="0"/>
      <w:jc w:val="left"/>
    </w:pPr>
    <w:rPr>
      <w:sz w:val="18"/>
    </w:rPr>
  </w:style>
  <w:style w:type="paragraph" w:styleId="6">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next w:val="4"/>
    <w:unhideWhenUsed/>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0">
    <w:name w:val="apple-converted-space"/>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Dot1.dotx</Template>
  <Company>Microsoft</Company>
  <Pages>3</Pages>
  <Words>4158</Words>
  <Characters>4283</Characters>
  <Lines>1</Lines>
  <Paragraphs>1</Paragraphs>
  <TotalTime>0</TotalTime>
  <ScaleCrop>false</ScaleCrop>
  <LinksUpToDate>false</LinksUpToDate>
  <CharactersWithSpaces>4566</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2014-05-15T02:20:00Z</dcterms:created>
  <dc:creator>Microsoft</dc:creator>
  <cp:lastModifiedBy>孤篷听雪</cp:lastModifiedBy>
  <dcterms:modified xsi:type="dcterms:W3CDTF">2022-07-17T15:20:54Z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2052-11.1.0.11830</vt:lpwstr>
  </property>
  <property fmtid="{D5CDD505-2E9C-101B-9397-08002B2CF9AE}" pid="7" name="ICV">
    <vt:lpwstr>06A4E7A5D05B43858D1190533597F5AF</vt:lpwstr>
  </property>
</Properties>
</file>