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40" w:firstLineChars="193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szCs w:val="24"/>
        </w:rPr>
        <w:t>第二十一回  贤袭人娇嗔箴宝玉  俏平儿软语救贾琏</w:t>
      </w:r>
    </w:p>
    <w:p>
      <w:pPr>
        <w:spacing w:line="360" w:lineRule="auto"/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【情节概述】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宝玉一早起来就去黛玉房中，黛玉和湘云二人还未起床，等两人起床梳洗后，宝玉就用湘云洗完脸的水也洗了一番，洗完后又千方百计求湘云给他篦头，看到桌子上的胭脂想尝。被湘云一把打掉。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这时袭人来过喊宝玉回去洗漱，看见这个情形有些吃醋，宝玉回去后，袭人和宝玉冷战，直到第二天早上，宝玉将一根玉簪掰作两段，说以后再不听袭人的话犹如此簪，二人才和好。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王熙凤的女儿出水痘，王熙凤和平儿两人日夜照顾她，因怕传染，贾琏搬到了外书房，寂寞难耐，和多姑娘鬼混到了一起。女儿病好后，凤姐和平儿搬了回来，平儿收拾房间时发现了多姑娘的一缕头发，贾琏央求平儿不要告诉凤姐，平儿替他保守秘密。</w:t>
      </w:r>
    </w:p>
    <w:p>
      <w:pPr>
        <w:spacing w:line="360" w:lineRule="auto"/>
        <w:ind w:firstLine="422" w:firstLineChars="20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【重点</w:t>
      </w:r>
      <w:r>
        <w:rPr>
          <w:rFonts w:hint="eastAsia"/>
          <w:b/>
          <w:bCs/>
          <w:szCs w:val="21"/>
          <w:lang w:val="en-US" w:eastAsia="zh-CN"/>
        </w:rPr>
        <w:t>解读</w:t>
      </w:r>
      <w:r>
        <w:rPr>
          <w:rFonts w:hint="eastAsia"/>
          <w:b/>
          <w:bCs/>
          <w:szCs w:val="21"/>
        </w:rPr>
        <w:t>】</w:t>
      </w:r>
    </w:p>
    <w:p>
      <w:pPr>
        <w:spacing w:line="36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贤袭人娇嗔箴宝玉：</w:t>
      </w:r>
      <w:r>
        <w:rPr>
          <w:rFonts w:hint="eastAsia" w:ascii="楷体" w:hAnsi="楷体" w:eastAsia="楷体" w:cs="楷体"/>
          <w:color w:val="000000"/>
          <w:szCs w:val="21"/>
        </w:rPr>
        <w:t>宝玉终日在林黛玉史湘云处，和姐妹们没有任何的避讳，甚至吃胭脂。袭人看到后，十分不悦，将此事告知宝钗，得到薛宝钗的赏识。在宝玉回来后，以柔情警之，劝宝玉不要只和姊妹厮混。不想宝玉大为生气，一整天不理袭人，直到第二天才回心转意。</w:t>
      </w:r>
    </w:p>
    <w:p>
      <w:pPr>
        <w:spacing w:line="360" w:lineRule="auto"/>
        <w:ind w:firstLine="422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俏平儿软语救贾琏</w:t>
      </w:r>
      <w:r>
        <w:rPr>
          <w:rFonts w:hint="eastAsia" w:ascii="楷体" w:hAnsi="楷体" w:eastAsia="楷体" w:cs="楷体"/>
          <w:color w:val="000000"/>
          <w:szCs w:val="21"/>
        </w:rPr>
        <w:t>：贾琏趁巧姐出痘和多姑娘儿鬼混。平儿在收拾贾琏从外边拿回来的铺盖时，搜出一绺青丝，那是贾琏与“多姑娘”偷情留下的证据。平儿抓住贾琏把柄，却为他遮掩，从而瞒过凤姐。然而，贾琏在趁平儿不注意时，一把抢</w:t>
      </w:r>
      <w:r>
        <w:rPr>
          <w:rFonts w:hint="eastAsia" w:ascii="楷体" w:hAnsi="楷体" w:eastAsia="楷体" w:cs="楷体"/>
          <w:szCs w:val="21"/>
        </w:rPr>
        <w:t>了过去，然后便“过河拆桥”。</w:t>
      </w:r>
    </w:p>
    <w:p>
      <w:pPr>
        <w:spacing w:line="360" w:lineRule="auto"/>
        <w:ind w:firstLine="200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【难点思考】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宝玉续写《南华经》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袭人因“宝玉弟那里还有在家里的工夫”而生气，宝玉就“当他们死了，横竖自然也要过的。便权当他们死了，毫无牵挂，反能怡然自悦。”就读起《南华经》来了。当读到《胠箧》一篇，很有感受，逐续写一段，抒发自己郁闷的心理活动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首先让我们品读《南华经》上宝玉所珍视的《胠箧》中一段。大意是“所以抛弃聪明智巧，大盗才能休止；毁弃朱玉，小盗就没有了；焚烧符印，人民就纯朴了；破除斗称，人民就不争了；毁天下的圣智法制，人民才可以参与议论。搅乱六律，销毁竽瑟，塞住师旷的耳朵，天下的人才内敛他的聪慧；消灭文饰，拆散五彩，粘住离朱的耀眼的光芒，天下人才内藏他的明敏；毁坏钩绳，抛弃规矩，折断工倕的手指，天下的人才隐匿他的技巧。”宝玉按其道理感慨自己近况，乘着酒兴来比兴赋一手，抒其意趣，也让读者感悟道理，理解宝玉，钦佩曹公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下面看宝玉续貂之作：“焚花散麝，而闺阁始人含其劝矣。戕宝钗之仙姿，灰黛玉之灵窍，丧减情意，而闺阁客之美恶始相类矣。彼含其劝，则无参商之虞矣；戕其仙姿，无恋爱之心矣；灰其灵窍，无才思情矣。彼钗、玉、花、麝者，皆张其罗而穴其隧，所以迷眩缠陷天下者也。”大意是：“除掉袭人撵走麝月，闺阁中就人人懂得自己应有的责任（就因为她们总是在闺阁中管着管那，纵使他人没有自觉性。）破坏了宝钗的美丽，毁掉了黛玉的灵巧，让她们丧失由美丽与灵巧带来的多情，从此闺阁之中的人们就没有美丑好坏之分了（大家都无特殊引人注目的地方，也就构不成令人向往的理由了。）。都有自己的应有的责任，就不能有像参商之似的不和睦现象。毁掉她们的美丽，就没有恋爱的想法了；毁掉她们的才智，就没有智慧去思考爱情了。像宝钗、黛玉、袭人、麝月这样的人，都是像天上布下的罗网和地下挖出的陷阱，因此而迷惑和陷害天下的人啊！”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宝玉由于一日的清心寡欲遂而得出这些结论来赌钗、玉、花、麝的气，也让我们了解了庄子思想的辩证，了解曹公如此博学，了解曹公写作手法的灵动。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实际曹公借黛玉的一首小诗就将宝玉所续揭得一干二净：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无端弄笔是何人，作践南华庄子文。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不悔自家无见识，却将丑语轻他人。</w:t>
      </w:r>
    </w:p>
    <w:p>
      <w:pPr>
        <w:pStyle w:val="2"/>
      </w:pPr>
    </w:p>
    <w:p>
      <w:pPr>
        <w:spacing w:line="360" w:lineRule="auto"/>
        <w:ind w:firstLine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</w:t>
      </w:r>
      <w:r>
        <w:rPr>
          <w:rFonts w:hint="eastAsia" w:ascii="楷体" w:hAnsi="楷体" w:eastAsia="楷体" w:cs="楷体"/>
          <w:szCs w:val="21"/>
          <w:lang w:val="en-US" w:eastAsia="zh-CN"/>
        </w:rPr>
        <w:t>本章练习</w:t>
      </w:r>
      <w:r>
        <w:rPr>
          <w:rFonts w:hint="eastAsia" w:ascii="楷体" w:hAnsi="楷体" w:eastAsia="楷体" w:cs="楷体"/>
          <w:szCs w:val="21"/>
        </w:rPr>
        <w:t>】</w:t>
      </w:r>
    </w:p>
    <w:p>
      <w:pPr>
        <w:spacing w:line="360" w:lineRule="auto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一、填空题 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1.黛玉追打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，宝玉不准，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也来劝架，四人闹成一团。次日，宝玉早起来看黛玉湘云，替湘云盖被，黛玉醒觉。黛玉湘云起床，宝玉亦在黛玉住处洗漱，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过来见之，心中不悦。宝钗去找宝玉，却只见袭人，二人攀谈甚是投机，宝玉回来，宝钗却告辞了。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2.宝玉见动了真气，自知有违先前的</w:t>
      </w:r>
      <w:r>
        <w:fldChar w:fldCharType="begin"/>
      </w:r>
      <w:r>
        <w:instrText xml:space="preserve"> HYPERLINK "http://www.so.com/s?q=%E7%BA%A6%E6%B3%95%E4%B8%89%E7%AB%A0&amp;ie=utf-8&amp;src=internal_wenda_recommend_textn"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约法三章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，于是当日在家读书，读</w:t>
      </w:r>
      <w:r>
        <w:rPr>
          <w:rFonts w:hint="eastAsia" w:eastAsia="宋体"/>
          <w:u w:val="single"/>
          <w:lang w:val="en-US" w:eastAsia="zh-CN"/>
        </w:rPr>
        <w:t xml:space="preserve">   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，借酒兴续一短篇，毁谤红颜。次日宝玉</w:t>
      </w:r>
      <w:r>
        <w:fldChar w:fldCharType="begin"/>
      </w:r>
      <w:r>
        <w:instrText xml:space="preserve"> HYPERLINK "http://www.so.com/s?q=%E6%96%AD%E7%B0%AA&amp;ie=utf-8&amp;src=internal_wenda_recommend_textn"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断簪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发誓要听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的话，二人和好。黛玉无意看到宝玉所续文章，作</w:t>
      </w:r>
      <w:r>
        <w:fldChar w:fldCharType="begin"/>
      </w:r>
      <w:r>
        <w:instrText xml:space="preserve"> HYPERLINK "http://www.so.com/s?q=%E4%BA%94%E8%A8%80%E7%BB%9D%E5%8F%A5&amp;ie=utf-8&amp;src=internal_wenda_recommend_textn"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五言绝句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骂之。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.袭人见湘云为宝玉梳头，回去叹道：“姊妹们和气，也有个分寸礼节。”这时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Cs w:val="21"/>
        </w:rPr>
        <w:t>走来听了，心中暗忖道：“倒别看错了这个丫头，听他说话，倒有些识见。”并留神窥察，其言语志量深可敬爱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.宝玉与袭人赌气，连与袭人亲厚的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宋体" w:hAnsi="宋体" w:eastAsia="宋体" w:cs="宋体"/>
          <w:kern w:val="0"/>
          <w:szCs w:val="21"/>
        </w:rPr>
        <w:t>也不理，只让两个小丫头服侍他，又将蕙香的名字改为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</w:t>
      </w:r>
      <w:r>
        <w:rPr>
          <w:rFonts w:ascii="宋体" w:hAnsi="宋体" w:eastAsia="宋体" w:cs="宋体"/>
          <w:kern w:val="0"/>
          <w:szCs w:val="21"/>
        </w:rPr>
        <w:t>判断题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1.宝玉赌气不理袭人，是因为袭人劝他和媒妹们有个分寸礼节，因而心中大大不满。（ </w:t>
      </w:r>
      <w:r>
        <w:rPr>
          <w:rFonts w:hint="eastAsia" w:ascii="宋体" w:hAnsi="宋体" w:eastAsia="宋体" w:cs="宋体"/>
          <w:kern w:val="0"/>
          <w:szCs w:val="21"/>
        </w:rPr>
        <w:t xml:space="preserve">  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2.宝玉看《南华经》有感，便续了一段，说“彼钗、玉、花、麝者，皆张其罗而邃其穴，所以迷惑缠陷天下者也”。说明他在与袭人赌气之后，对“道”有所领悟，不再想亲近袭人等人。（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三、简答题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1.简述湘云为宝玉梳头的经过。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2.简述本回中贤袭人娇嗔箴宝玉的过程。同样是赌气，她与黛玉的赌气有何不同？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3.简述宝玉续写《南华经》的情节。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4.简述平儿替贾琏遮丑的情节。平儿为何替贾琏遮丑？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spacing w:line="36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5.</w:t>
      </w:r>
      <w:r>
        <w:t>在《红楼梦》第二十一回中，“大姐儿”生了痘疹后，书中有这样一段文字：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“一面打扫房屋供奉痘疹娘娘，一面传与家人忌煎炒等物，一面命平儿打点铺盖衣服与贾琏隔房，一面又拿大红尺头与奶子丫头亲近人等裁衣。外面又打扫净室，款留两个医生，轮流斟酌诊脉下药，十二日不放家去。”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t>这段话是小说中哪个人物安排的？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numPr>
          <w:numId w:val="0"/>
        </w:num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t>在这些处置措施中，哪些地方恰好符合了现代科学防疫知识？请简要分析。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numPr>
          <w:numId w:val="0"/>
        </w:numPr>
        <w:ind w:leftChars="0"/>
      </w:pPr>
    </w:p>
    <w:p>
      <w:pPr>
        <w:widowControl/>
        <w:spacing w:line="360" w:lineRule="auto"/>
        <w:ind w:firstLine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rFonts w:ascii="Times New Roman" w:hAnsi="Times New Roman" w:eastAsia="宋体" w:cs="Times New Roman"/>
        <w:kern w:val="0"/>
        <w:sz w:val="2"/>
        <w:szCs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5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l0ijdEAAAACAQAADwAAAAAAAAABACAAAAAiAAAAZHJzL2Rvd25yZXYueG1sUEsB&#10;AhQAFAAAAAgAh07iQP/B1QfDAQAAiQMAAA4AAAAAAAAAAQAgAAAAI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7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F8DB6"/>
    <w:multiLevelType w:val="singleLevel"/>
    <w:tmpl w:val="428F8DB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6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5830"/>
    <w:rsid w:val="000D38AA"/>
    <w:rsid w:val="000D3C0E"/>
    <w:rsid w:val="000D7007"/>
    <w:rsid w:val="000E4A0D"/>
    <w:rsid w:val="00146953"/>
    <w:rsid w:val="001F4C7C"/>
    <w:rsid w:val="0027067E"/>
    <w:rsid w:val="002771D2"/>
    <w:rsid w:val="002E56FE"/>
    <w:rsid w:val="00363227"/>
    <w:rsid w:val="0036617D"/>
    <w:rsid w:val="003A342C"/>
    <w:rsid w:val="003C5932"/>
    <w:rsid w:val="0040402F"/>
    <w:rsid w:val="004151FC"/>
    <w:rsid w:val="004647A5"/>
    <w:rsid w:val="0047331D"/>
    <w:rsid w:val="00486104"/>
    <w:rsid w:val="0056487D"/>
    <w:rsid w:val="005D39E2"/>
    <w:rsid w:val="00664BF3"/>
    <w:rsid w:val="00682735"/>
    <w:rsid w:val="006E406D"/>
    <w:rsid w:val="007011BC"/>
    <w:rsid w:val="007519F0"/>
    <w:rsid w:val="00761BAF"/>
    <w:rsid w:val="007A5171"/>
    <w:rsid w:val="0084724C"/>
    <w:rsid w:val="0085328A"/>
    <w:rsid w:val="008C1E91"/>
    <w:rsid w:val="008E30BA"/>
    <w:rsid w:val="009035F2"/>
    <w:rsid w:val="00913910"/>
    <w:rsid w:val="009B07E8"/>
    <w:rsid w:val="009D71D4"/>
    <w:rsid w:val="00A14B0F"/>
    <w:rsid w:val="00A95B8C"/>
    <w:rsid w:val="00B205AE"/>
    <w:rsid w:val="00BB6364"/>
    <w:rsid w:val="00BE71A9"/>
    <w:rsid w:val="00BF2518"/>
    <w:rsid w:val="00BF3C37"/>
    <w:rsid w:val="00BF4AD7"/>
    <w:rsid w:val="00C02FC6"/>
    <w:rsid w:val="00C2613D"/>
    <w:rsid w:val="00CC7E5B"/>
    <w:rsid w:val="00CD1D61"/>
    <w:rsid w:val="00D13098"/>
    <w:rsid w:val="00D5230F"/>
    <w:rsid w:val="00D561B6"/>
    <w:rsid w:val="00DD0D58"/>
    <w:rsid w:val="00DE1C40"/>
    <w:rsid w:val="00E57503"/>
    <w:rsid w:val="00EA5024"/>
    <w:rsid w:val="00F75B4D"/>
    <w:rsid w:val="00F93A2B"/>
    <w:rsid w:val="00FB0FCB"/>
    <w:rsid w:val="00FE455C"/>
    <w:rsid w:val="00FF4A56"/>
    <w:rsid w:val="01252182"/>
    <w:rsid w:val="01C62AD0"/>
    <w:rsid w:val="029268C1"/>
    <w:rsid w:val="03CF2F98"/>
    <w:rsid w:val="05B2287E"/>
    <w:rsid w:val="06DB4D38"/>
    <w:rsid w:val="079C25FF"/>
    <w:rsid w:val="09884E4D"/>
    <w:rsid w:val="09F91641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6F64CEB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680B7E"/>
    <w:rsid w:val="461E65BF"/>
    <w:rsid w:val="46995717"/>
    <w:rsid w:val="46CC018D"/>
    <w:rsid w:val="47B54ABB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4BF7322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1631F3"/>
    <w:rsid w:val="6D895883"/>
    <w:rsid w:val="6E8B002A"/>
    <w:rsid w:val="6EAE18E1"/>
    <w:rsid w:val="6EB80F17"/>
    <w:rsid w:val="6F4F5FBB"/>
    <w:rsid w:val="6FD56387"/>
    <w:rsid w:val="71C131C7"/>
    <w:rsid w:val="71EF5F83"/>
    <w:rsid w:val="73606C3D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9901B9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0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3276</Words>
  <Characters>3295</Characters>
  <Lines>122</Lines>
  <Paragraphs>34</Paragraphs>
  <TotalTime>0</TotalTime>
  <ScaleCrop>false</ScaleCrop>
  <LinksUpToDate>false</LinksUpToDate>
  <CharactersWithSpaces>3435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2022-07-19T10:10:06Z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EF66F554AB404DF3BD1498F8C624CDE9</vt:lpwstr>
  </property>
</Properties>
</file>