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第三回 贾雨村夤缘复旧职 林黛玉抛父进京都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内容概括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textAlignment w:val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贾母怜黛玉从小无母，想要把她接到贾府。林如海让贾雨村陪同她进京，并将他引荐给贾政，帮他谋到了应天府的职位。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textAlignment w:val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林黛玉到了荣国府后，处处小心谨慎，贾母见到她，想起自己早亡的女儿，二人不免伤感一番。之后，黛玉一一见过大舅母、二舅母、嫂子和贾家的三位姑娘。说话间，王熙凤在丫鬟媳妇的簇拥下进来了，王熙凤安排好黛玉的生活事宜后，黛玉由邢夫人带着去见两位舅舅，均未得见。晚饭后，宝玉回来，宝黛初见，两人都有似曾相识之感。宝玉送“颦颦”二字给黛玉作为表字，又听说黛玉没有玉，突然发疯似的把自己的玉往地上摔，令黛玉十分不安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贾雨村夤缘复旧职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雨村因贪酷而被革职，到盐政林如海家教黛玉读书。京城起复参革人员，贾雨村遂请林如海转托其妻兄贾政推荐自己复职。林如海为贾雨村写荐信，并托贾雨村护送其女林黛玉远赴金陵。贾雨村到达金陵后，拿着“宗侄”的名帖到荣国府联宗。贾政见他相貌魁伟，言谈不俗，又有妹丈致意，便协助他某了一个复职候缺。不到两个月，金陵应天府缺出，雨村辞了贾政便择日到任去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林黛玉抛父进京都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母因黛玉丧母，要接黛玉去身边。林黛玉听从外袓母的安排，投居于荣国府。6岁的黛玉，到了荣府，步步留心，时时在意，不肯轻易多说一句话，多行一步路，恐被人耻笑了去。林黛玉相继与贾母、大舅母（贾赦之妻邢夫人），二舅母（贾政正室王夫人）、珠大嫂子(表嫂)、贾赦庶女迎春、贾政庶女探春、贾珍之胞妹惜春、贾赦之儿媳妇王熙凤见面熙凤对林黛玉细心呵护，得到王夫人赞赏。随后，邢夫人带领林黛玉见贾赦，而贾赦怕见了林黛玉彼此伤心，暂不忍相见。于是，林黛玉辞谢邢夫人，准备拜见贾政，贾政却因斋戒不在府中，随即林黛玉便去了王夫人处，王夫人提及宝玉性格，“衔玉而诞，顽劣异常，极恶读书，最喜在内帏厮混”，叫林黛玉不要去理睬他。又拜会两个舅舅，未见。后见到衔玉而生的贾宝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本回以林黛玉进贾府主线：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①黛玉母亲病逝，贾母多次催促，黛玉含泪抛父随贾雨村进京。（原因）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②见贾母等亲戚（贾母→舅妈、表嫂→迎春三姐妹→见熙凤→拜见二个舅舅→见宝玉）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③宝黛初会/（似曾相识→起表字为“颦” →宝玉摔玉→贾母哄骗→不生别论）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宝黛初会：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到贾母处吃过晚饭，见到了“顽劣异常”的内兄贾宝玉，宝黛二人一见如故，似曾相识，宝玉给黛玉起表字为“颦颦”，并询问黛玉是否也有玉，因见美如天仙的表妹黛玉没有玉，认为玉不识人，气愤不已，摔掉了通灵宝玉，众人惊慌。贾母便哄他说黛玉原先是有玉的，只是被她的母亲带走了，这才安抚了宝玉。之后，贾母安排黛玉入住碧纱橱，把自己的二等丫鬟鹦哥，改名紫鹃给黛玉做贴身丫鬟，并安排数名嬷嬷供其使唤，其他用度均跟其他姊妹一样。宝玉则住在了外间。晚间，宝玉的丫鬟袭人见黛玉还未入睡便入内帐询问，得知是因为宝玉摔玉而伤感，便劝其安歇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王熙凤出场——未见黛玉，高呼来迟；见面赞其标致，如贾母嫡亲孙女；为黛玉年幼失母拭泪；贾母责备，忙转悲为喜；边安顿黛玉，边向丫鬟仆妇下令；王夫人找缎子给黛玉做衣服，她说早已想到，备好。通过王熙凤的出场，写出了王熙凤世俗，善于察言观色，精明能干等特点。她的判词为“凡鸟偏从末世来,都知爱慕此生才。 一从二令三人木,哭向金陵事更哀。”作者在王熙凤的出场处便展现了她的才华，同时作者借王熙凤也写出了女性命运的悲哀以及贾府的由盛到衰。 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textAlignment w:val="auto"/>
        <w:rPr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一、填空题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《红楼梦》中 “两弯似蹙非蹙笼烟眉，一双似泣非泣含露目。态生两靥之愁，娇袭一身之病，泪光点点，娇喘微微。闲静时如娇花照水，行动处如弱柳扶风。心较比干多一窍，病如西子胜三分。”这写的是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                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</w:rPr>
        <w:t>黛玉到贾府带有一贴身丫鬟叫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，后贾母又给她一个丫鬟叫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。宝玉有一贴身丫鬟叫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 w:val="21"/>
          <w:szCs w:val="21"/>
          <w:u w:val="none"/>
          <w:lang w:val="en-US" w:eastAsia="zh-CN"/>
        </w:rPr>
        <w:t xml:space="preserve"> ，</w:t>
      </w:r>
      <w:r>
        <w:rPr>
          <w:rFonts w:hint="eastAsia" w:ascii="宋体" w:hAnsi="宋体" w:eastAsia="宋体" w:cs="宋体"/>
          <w:kern w:val="0"/>
          <w:sz w:val="21"/>
          <w:szCs w:val="21"/>
        </w:rPr>
        <w:t>原是贾母身边丫环，原名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。第五回宝玉到“太虚幻境”见到的“金陵十二钗又副册”中的“ 枉自温柔和顺，空云似桂如兰，堪羡优伶有福，谁知公子无缘。”写得就是她。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jc w:val="left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林黛玉进府见到了迎春、探春、惜春三姐妹，下面一段人物肖像描写“ </w:t>
      </w:r>
      <w:r>
        <w:rPr>
          <w:rFonts w:hint="eastAsia" w:ascii="宋体" w:hAnsi="宋体" w:eastAsia="宋体" w:cs="宋体"/>
          <w:sz w:val="21"/>
          <w:szCs w:val="21"/>
        </w:rPr>
        <w:t>削肩细腰,长挑身材,鸭蛋脸面,俊眼修眉,顾</w:t>
      </w:r>
      <w:r>
        <w:rPr>
          <w:rFonts w:hint="eastAsia" w:ascii="宋体" w:hAnsi="宋体" w:eastAsia="宋体" w:cs="宋体"/>
          <w:vanish/>
          <w:sz w:val="21"/>
          <w:szCs w:val="21"/>
        </w:rPr>
        <w:t>.|4f${_x0012_F8CXN</w:t>
      </w:r>
      <w:r>
        <w:rPr>
          <w:rFonts w:hint="eastAsia" w:ascii="宋体" w:hAnsi="宋体" w:eastAsia="宋体" w:cs="宋体"/>
          <w:vanish/>
          <w:sz w:val="21"/>
          <w:szCs w:val="21"/>
        </w:rPr>
        <w:softHyphen/>
      </w:r>
      <w:r>
        <w:rPr>
          <w:rFonts w:hint="eastAsia" w:ascii="宋体" w:hAnsi="宋体" w:eastAsia="宋体" w:cs="宋体"/>
          <w:vanish/>
          <w:sz w:val="21"/>
          <w:szCs w:val="21"/>
        </w:rPr>
        <w:t>? z_x001D_|:f0</w:t>
      </w:r>
      <w:r>
        <w:rPr>
          <w:rFonts w:hint="eastAsia" w:ascii="宋体" w:hAnsi="宋体" w:eastAsia="宋体" w:cs="宋体"/>
          <w:sz w:val="21"/>
          <w:szCs w:val="21"/>
        </w:rPr>
        <w:t>盼神飞,文彩精华,见之忘俗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”是指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vanish/>
          <w:sz w:val="21"/>
          <w:szCs w:val="21"/>
          <w:u w:val="single"/>
        </w:rPr>
        <w:t xml:space="preserve">爱爱医网9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林黛玉进贾府，所见之人众多，其中“肌肤微丰，合中身材，腮凝新荔，鼻腻鹅脂，温柔沉默，观之可亲”，描写的是________（人名）；“面如敷粉，唇若施脂，转盼多情，语言常笑”，描写的是________（人名）。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5、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《林黛玉进贾府》中，贾母问黛玉念何书，黛玉道：“只刚念了‘四书’。”“四书”指的是《______》《______》《大学》《中庸》，是儒家的经典书籍。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6、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《红楼梦》中“两弯似蹙非蹙罥烟眉，一双似喜非喜含情目”“一双丹凤三角眼，两弯柳叶吊梢眉”描写的分别是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7、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贾府的“四春”分别是：孤独的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、懦弱的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、精明的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、孤僻的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，取“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       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”之意。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8、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中“两弯似蹙非蹙肙烟眉，一双似喜非喜含情目。态生两靥之愁，娇袭一身之病，泪光点点，娇喘微微。闲静时如姣花照水，行动处似弱柳扶风。心较比干多一窍，病如西子胜三分。”这写的是________，她有的性格特点________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textAlignment w:val="auto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二、判断题（对的打“√”，错的打“×”）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1.林黛玉在贾府不肯轻易多说一句话, 多行一步路，是因为当时她父母已双亡，寄人篱下。（        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2.林黛玉进贾府里，先后见了贾母、王夫人、邢夫人、李纨；迎春、探春、惜春；王熙凤；由两个舅妈带着，分别见了大舅舅贾赦，二舅舅贾政。吃过晚饭后，才见到宝玉。（        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3.黛玉应贾政之召来到了荣国府。宝黛初见，两人竟然都有似曾相识的感觉，为此后两个人之间的感情奠定了基础。（        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</w:t>
      </w: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文中介绍人物笔法多变，疏密相间，有详有略，虚实结合，如详写贾母、凤姐、宝玉、王夫人，虚写贾赦、贾政等等。</w:t>
      </w:r>
      <w:r>
        <w:rPr>
          <w:rFonts w:hint="eastAsia" w:ascii="宋体" w:hAnsi="宋体" w:eastAsia="宋体" w:cs="宋体"/>
          <w:sz w:val="21"/>
          <w:szCs w:val="21"/>
        </w:rPr>
        <w:t>（        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贾雨村由于贪财被革职，到盐政林如海家教林的女儿林黛玉读书。得知京城起复参革人员，贾雨村托林如海求他的岳父家荣国府帮助。正好贾母因黛玉丧母，要接黛玉到身边，林便托贾雨村送黛玉到京。不久金陵应天府缺出，贾家便帮他谋补了此缺，贾雨村又上任去了。（    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三、选择题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下列关于《红楼梦》的表述，正确的是（ 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A．中秋佳节，甄士隐邀请贾雨村到家中喝酒，贾雨村借酒赋诗吐露心声，甄士隐送他五十两白银和两套冬衣，并写了两封推荐信。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B．林如海写信给贾政帮贾雨村起复，于是，贾雨村到金陵应天府补缺，门子是当年葫芦庙的 小沙弥。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C．贾雨村考中进士后，因才干优长，做了知府，后因恃才侮上，被贬职，经朋友推荐到巡盐 御史林家做馆。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D．冷子兴向贾雨村介绍了宁荣二府的基本情况，尤其提到了衔玉而生的贾宝玉，说他喜欢女 孩子伴读，挨父亲打时，宝玉一叫“姐姐”“妹妹”便不觉疼了。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下列各项中，对作品故事情节叙述有误的一项是（2分）（ 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赤霞宫的神瑛侍者以甘露灌溉了一棵“绛珠仙草”，使其得以久延岁月，后来遂脱去草木之态，幻化人形，修成女体。后来神瑛侍者下凡，她为报灌溉之恩，请求警幻仙子让她也去凡间走一遭，把一生所有的眼泪还他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姑苏仁清巷的甄士隐是个乡宦，祖上是做官的，家底殷实，但禀性恬淡,不以功名为念，资助暂寄在葫芦庙里以卖字为生的贾雨村上京赶考。后来他女儿英莲被拐，葫芦庙里炸供失火殃及甄家，他又遭岳父欺诈数落，就跟随一僧一道出家了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在贾政的帮助下，贾雨村补授了应天府，一上任就遇到一起人命案：人称“呆霸王”的薛蟠为争夺一个被出卖的女婢（英莲）而打死了小乡绅之子冯渊。贾雨村本欲“严肃处理”，却又因受了出身于“葫芦庙”里的小沙弥的门子递来的“护官符”，胡乱了结了这起案件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D．贾宝玉一出世，嘴里便衔一块刻有“不离不弃 芳龄永系”五彩玉石。一年后，贾政（贾宝玉的父亲）让他抓周，结果贾宝玉什么都不取，只是手里拿着胭脂水粉不放，贾政怒骂他“将来是个酒色之徒”。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下列关于《红楼梦》的叙述正确的一项是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   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A．《红楼梦》的序幕由前五回构成，分别从各个不同角度，为全书情节的开展作了必要的交代。它们之间既有联系，又各有侧重。比如第四回就通过“葫芦僧判断葫芦 案”介绍了贾、史、王、薛四大家族的关系，展现了小说更广阔的社会背景。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B．黛玉应贾政之召来到了荣国府。宝黛初见，两人竟然都有似曾相识的感觉，为此后两个人之间的感情奠定了基础。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C．姑苏城乡宦甄士隐可怜寄居庙内穷儒贾雨村，赠银让他赶考。因葫芦庙失火，甄家被烧毁。不久以后的元宵之夜，女儿英莲被拐走。一日，他听到了道人的《好了歌》，顿悟人生，遂与道人一起飘然而去。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D．林黛玉在贾府不肯轻易多说一句话, 多行一步路，是因为当时她父母已双亡，寄人篱下。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《红楼梦》第三回，写林黛玉来到贾府时，“步步留心，时时在意，不肯轻易多说一句话，多行一步路， 唯恐被人耻笑了去”，这是因为（   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A．贾府是贵族世家，讲究礼节，且等级制度森严。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B．她自觉出身低微，不如贾家高贵，有自卑心理。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C．她有寄人篱下之感，又极自尊，敏感多疑，所以小心谨慎。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D．林黛玉初进贾府，人地生疏，自然时时处处留心在意。</w:t>
            </w:r>
          </w:p>
        </w:tc>
      </w:tr>
    </w:tbl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5、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下列对《林黛玉进贾府》中王熙凤出场的分析不正确的一项是（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A．文中王熙凤先“笑”，再“拭泪”，后又“喜”，其言行表情的变化，充分体现了她性格爽直，心地善良，是个性情中人。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B．对王熙凤肖像的描写，显示出她的美丽与华贵，而“三角眼”、“吊梢眉”的细节描写表现其美丽容貌后面隐藏着的刁钻和狡黠。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C．作者运用“未见其人，先闻其声” 的手法，破空而来，表现王熙凤在贾府中的特殊地位和侍宠放诞的性格特征。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D．王熙凤“放月钱”和她为黛玉到来事先做的“预备”等情节内容，不仅暗示了她掌管着贾府的经济大权，而且表明了她虑事周到，精明能干。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6、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下列对名著《红楼梦》的阐述正确的一项是（  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A．在黛玉初进贾府一回中，作者极力铺陈王熙凤集珍珠宝玉一身的妆饰，暗示她的贪婪与俗气，侧面反映了她的内心的空虚。与其说是褒赞，勿宁说是贬谪。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B．探春理家和王熙凤协理宁国府都是为了谋取一己之私利，满足自己权欲的虚荣。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C．贾宝玉和林黛玉相会，作者对宝玉的服饰作了细致的描写，而对林黛玉的服饰却只字未提，这想说明贾府中即便是男孩的服饰也极尽夸张，足见其不同一般。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D．《西江月·富贵不知乐业》一词中，作者用“天下无能第一，古今不肖无双”来批判贾宝玉是封建贵族家庭中的“混世魔王”、纨绔子弟，实则骄奢无才。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7、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下列对小说有关内容的理解，最恰当的一项是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A．黛玉初见宝玉，认为他是一个“顽童”，后来黛玉生气时宝玉仍不停地纠缠她，令她无可奈何。这更印证了宝玉确是一个像顽童一样心地单纯的人。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B．在宝黛初见时，黛玉说话谨慎小心，随着时光流逝，相处日久，黛玉与宝玉逐渐熟悉，说话不再小心翼翼，于是就不断与宝玉发生误会而争吵。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C．袭人见宝玉随身的东西被仆人抢走，便“笑”着和他说话，表现出对宝玉的宽容与照顾，这与丫环们“笑”着通报宝玉回来时的心情是一样的。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D．贾母对宝玉的宠爱始终如一。当宝玉在她面前摔玉时，她说谎哄骗宝玉开心；当宝玉随父亲进大观园时，她也惦记宝玉，怕宝玉受到父亲责罚。</w:t>
            </w:r>
          </w:p>
        </w:tc>
      </w:tr>
    </w:tbl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8、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“俊眼修眉，顾盼神飞，文彩精华，见之忘俗”“腮凝新荔，鼻腻鹅脂，温柔沉默，观之可亲”分别写的是哪两个人物？（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73"/>
        <w:gridCol w:w="48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A．贾探春 贾迎春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B．贾探春 薛宝钗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C．史湘云 贾迎春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D．史湘云 薛宝钗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9、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“无故寻愁觅恨，有时似傻如狂，纵然生得好皮囊，腹内原来草莽，潦倒不通世务，愚顽怕读文章，行为偏僻性乖张，那管世人诽谤”描写的是（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2436"/>
        <w:gridCol w:w="2437"/>
        <w:gridCol w:w="2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A．贾宝玉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B．贾琏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C．贾蓉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D．贾环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10、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下列语句不是出自《红楼梦》的一项是（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A．字字看来皆是血，十年辛苦不寻常。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B．女儿是水作的骨肉，男人是泥作的骨肉，我见了女儿，我便清爽：见了男子，便觉浊臭逼人。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C．话说天下大势，分久必合，合久必分。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D．世人都晓神仙好，惟有功名忘不了！</w:t>
            </w:r>
          </w:p>
        </w:tc>
      </w:tr>
    </w:tbl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鲁迅说过：“要极俭省画出一个人的特点，最好是画他的眼睛。”下面对眼睛的描写，依次判断人物正确的一项是（   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①天然一段风骚，全在眉梢；平生万种情思，悉堆眼角。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②两弯似蹙非蹙罥烟眉，一双似喜非喜含情目。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③一双丹凤三角眼，两弯柳叶吊梢眉。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A．①黛玉       ②惜春       ③探春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B．①宝玉       ②黛玉       ③探春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C．①宝玉       ②黛玉       ③凤姐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D．①黛玉       ②惜春       ③凤姐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“潦倒不通世务，愚顽怕读文章”是说贾宝玉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 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73"/>
        <w:gridCol w:w="48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A．穷困失意，懒惰愚笨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B．愚笨顽皮，不通人情世故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C．厌弃功名，否定封建正统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D．不学无术，不懂儒家经典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“行为偏僻性乖张，哪管他人诽谤”是说贾宝玉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   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73"/>
        <w:gridCol w:w="4873"/>
      </w:tblGrid>
      <w:tr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A．独立不羁，要求个性解放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B．性格孤僻，不肯服从管教</w:t>
            </w:r>
          </w:p>
        </w:tc>
      </w:tr>
      <w:tr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C．桀骜不驯，追求与众不同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D．固执任性，我行我素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四、简答题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比较分析《林黛玉进贾府》中贾府主要人物出场的不同方式和特点。 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宝玉摔玉这个情节有什么作用? 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《红楼梦）第三回黛玉进贾府，因宝玉发小性子摔玉而伤心不眠，袭人过来解劝……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程甲本是这样写的：黛玉道：“姐姐们说的，我记着就是了。”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脂评本是这样写的：黛玉道：“姐姐们说的，我记着就是了。究竟不知那玉是怎么个来历，上头还有字迹？”……袭人要去取玉来让黛玉看，黛玉忙止道：“罢了，此刻夜深，明日再看不迟。”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对塑造黛玉形象来说，你认为哪个版本更好？请结合上文及原著其他相关情节谈谈你的理由。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赏析下列划线句子。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贾母因笑道：“外客未见，就脱了衣裳，还不去见你妹妹！”宝玉早已看见多了一个姊妹，便料定是林姑妈之女，忙来作揖。厮见毕归坐，细看形容，与众各别：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两弯似蹙非蹙罥烟眉，一双似喜非喜含情目。态生两靥之愁，娇袭一身之病。泪光点点，娇喘微微。闲静时如姣花照水，行动处似弱柳扶风。心较比干多一窍，病如西子胜三分。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5、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阅读下面脂砚斋评点《红楼梦》的文字，回答问题。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宝玉早已看见多了一个姊妹，便料定是林姑妈之女，忙来作揖。厮见毕归坐，细看形 容，与众各别：两弯似蹙非蹙胄烟眉，一双似喜非喜含情目。态生两屠之愁，娇袭一身之 病。泪光点点，娇喘微微。闲静时如姣花照水，行动处似弱柳扶风。心较比干多一窍，病 如西子胜三分。（甲戌眉批：不写衣裙妆饰，正是宝玉眼中不屑之物，故不曾看见。黛玉之举止容貌，亦是宝玉眼中看、心中评。若不是宝玉，断不能知黛玉是何等品貌。）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①作者是从什么角度点评《红楼梦》的？②你对这段点评有什么看法？请阐明。 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6、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《红楼梦》第三回的回目，有的版本作“贾雨村夤缘复旧职 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林黛玉抛父进京都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”，有的版本作“金陵城起复贾雨村 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荣国府收养林黛玉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”。请你结合“林黛玉进贾府”的相关情节，就横线上的部分，你认为哪个版本的回目更好，写出理由。 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7、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迎接林黛玉进贾府时，王熙凤迟到了。有人评点说，这个情节是“最好的安排”。你是否同意这个说法，请表述观点并阐述理由。要求结合原著内容，自圆其说，条理清楚，80字以上。 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8、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林黛玉进贾府时，贾母因问黛玉念何书。黛玉道：“只刚念了《四书》。” 宝玉回来后，走近黛玉身边坐下，又细细打量一番，因问：“妹妹可曾读书？”黛玉道：“不曾读，只上了一年学，些须认得几个字。”为什么黛玉前后回答不一致？这体现了黛玉怎样的个性特点？ 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9、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黛玉进贾府，看到贾府处处与其他家不同，因此“步步留心，时时在意，不肯轻易多说一句话，多行一步路”。反映了黛玉什么心理？ 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10、《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红楼梦》中，王夫人初见林黛玉说“我有一个孽根祸胎” “是家里的混世魔王”，这样介绍的用意有哪些？请简要概括。 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tENd9csBAACcAwAADgAAAGRycy9lMm9Eb2MueG1srVPNjtMwEL4j8Q6W&#10;79RpJVAVNV3tqlqEhABp4QFcx24s+U8et0lfAN6AExfuPFefg7GTdGG57IFLMp6ZfPN9nyebm8Ea&#10;cpIRtHcNXS4qSqQTvtXu0NAvn+9frSmBxF3LjXeyoWcJ9Gb78sWmD7Vc+c6bVkaCIA7qPjS0SynU&#10;jIHopOWw8EE6LCofLU94jAfWRt4jujVsVVVvWO9jG6IXEgCzu7FIJ8T4HECvlBZy58XRSpdG1CgN&#10;TygJOh2AbgtbpaRIH5UCmYhpKCpN5YlDMN7nJ9tueH2IPHRaTBT4cyg80WS5djj0CrXjiZNj1P9A&#10;WS2iB6/SQnjLRiHFEVSxrJ5489DxIIsWtBrC1XT4f7Diw+lTJLrFTaDEcYsXfvn+7fLj1+XnV7Ks&#10;Vq+zQ32AGhsfAram4c4PuXvKAyaz8EFFm98oiWAd/T1f/ZVDIiJ/tF6t1xWWBNbmA+Kwx89DhPRW&#10;ekty0NCIF1h85af3kMbWuSVPc/5eG4N5Xhv3VwIxc4Zl7iPHHKVhP0zE9749o54e776hDledEvPO&#10;obV5TeYgzsF+Do4h6kOH1JaFF4TbY0IShVueMMJOg/HSirppwfJW/HkuXY8/1f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ql5uc8AAAAFAQAADwAAAAAAAAABACAAAAAiAAAAZHJzL2Rvd25yZXYu&#10;eG1sUEsBAhQAFAAAAAgAh07iQLRDXfXLAQAAnAMAAA4AAAAAAAAAAQAgAAAAHg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0A1450B"/>
    <w:rsid w:val="115F6247"/>
    <w:rsid w:val="1B946CD8"/>
    <w:rsid w:val="1F0A2E80"/>
    <w:rsid w:val="21371600"/>
    <w:rsid w:val="2C77246B"/>
    <w:rsid w:val="2CE65147"/>
    <w:rsid w:val="35F17323"/>
    <w:rsid w:val="382B2F25"/>
    <w:rsid w:val="405D2572"/>
    <w:rsid w:val="4C381A5E"/>
    <w:rsid w:val="64130A8D"/>
    <w:rsid w:val="6BCB237F"/>
    <w:rsid w:val="6E4A0E12"/>
    <w:rsid w:val="74C3362F"/>
    <w:rsid w:val="7531494F"/>
    <w:rsid w:val="76547360"/>
    <w:rsid w:val="7C5D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next w:val="4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12</Pages>
  <Words>16375</Words>
  <Characters>16429</Characters>
  <Lines>1</Lines>
  <Paragraphs>1</Paragraphs>
  <TotalTime>0</TotalTime>
  <ScaleCrop>false</ScaleCrop>
  <LinksUpToDate>false</LinksUpToDate>
  <CharactersWithSpaces>16831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2022-07-18T12:42:21Z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2052-11.1.0.11830</vt:lpwstr>
  </property>
  <property fmtid="{D5CDD505-2E9C-101B-9397-08002B2CF9AE}" pid="7" name="ICV">
    <vt:lpwstr>146ECBF50B924917B5D68D7D97DA67F7</vt:lpwstr>
  </property>
</Properties>
</file>