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第五十六回  敏探春兴利除宿弊   时宝钗小惠全大体</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rPr>
      </w:pPr>
      <w:r>
        <w:rPr>
          <w:rFonts w:hint="eastAsia" w:ascii="黑体" w:hAnsi="黑体" w:eastAsia="黑体" w:cs="黑体"/>
          <w:b/>
          <w:color w:val="auto"/>
        </w:rPr>
        <w:t>【情节概述】</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探春拿到理家的大权之后，马上就开始了自己改革——去掉了重复发放的脂粉钱和上学的银子；其次，探春借鉴了赖大家花园的管理方法，和宝钗、李纨、平儿四个人商量要把大观园的树木稻田，水塘竹林包干到人，自给自足，不收取租金，以物换租。</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宝钗作为一个亲戚，受王夫人所托，来协助探春管理家事，她与探春的配合默契，特别有几处的及时点拨，让探春的改革更为完善，同时也巧妙收取了众多婆子丫鬟的心。</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甄家派人送了礼单，甄家几个体面的婆子跟贾母说她家也有一个宝玉，不仅长相与贾宝玉一样，脾气性格也无二致。贾母听说十分高兴，宝玉却既向往又有些迷惑，竟先在梦中到了甄府，梦见了甄宝玉。醒后方知道是镜中影儿。</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bCs/>
          <w:sz w:val="21"/>
          <w:szCs w:val="21"/>
          <w:rtl w:val="0"/>
        </w:rPr>
      </w:pPr>
      <w:r>
        <w:rPr>
          <w:rFonts w:hint="eastAsia" w:ascii="宋体" w:hAnsi="宋体" w:eastAsia="宋体" w:cs="宋体"/>
          <w:b/>
          <w:bCs/>
          <w:sz w:val="21"/>
          <w:szCs w:val="21"/>
          <w:rtl w:val="0"/>
        </w:rPr>
        <w:t>敏探春兴利除宿弊</w:t>
      </w:r>
      <w:r>
        <w:rPr>
          <w:rFonts w:hint="eastAsia" w:ascii="宋体" w:hAnsi="宋体" w:eastAsia="宋体" w:cs="宋体"/>
          <w:b/>
          <w:bCs/>
          <w:sz w:val="21"/>
          <w:szCs w:val="21"/>
          <w:rtl w:val="0"/>
          <w:lang w:eastAsia="zh-CN"/>
        </w:rPr>
        <w:t>：</w:t>
      </w:r>
      <w:r>
        <w:rPr>
          <w:rFonts w:hint="eastAsia" w:ascii="宋体" w:hAnsi="宋体" w:eastAsia="宋体" w:cs="宋体"/>
          <w:b/>
          <w:bCs/>
          <w:sz w:val="21"/>
          <w:szCs w:val="21"/>
          <w:rtl w:val="0"/>
        </w:rPr>
        <w:t xml:space="preserve"> </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宝钗和探春商量着怎么理家，宝钗用朱子言论指导理家，李纨听着不解，宝钗言小事用学问一提便高出一层，不拿学问提着，便流入市俗。并夸平儿远愁近虑，不卑不亢。</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探春兴利除弊</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主要三件事</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一是支付赏银，秉公执法；二是蠲免费用，节约开支；三是实行承包，开辟财源。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bCs/>
          <w:sz w:val="21"/>
          <w:szCs w:val="21"/>
          <w:rtl w:val="0"/>
          <w:lang w:eastAsia="zh-CN"/>
        </w:rPr>
      </w:pPr>
      <w:r>
        <w:rPr>
          <w:rFonts w:hint="eastAsia" w:ascii="宋体" w:hAnsi="宋体" w:eastAsia="宋体" w:cs="宋体"/>
          <w:b/>
          <w:bCs/>
          <w:sz w:val="21"/>
          <w:szCs w:val="21"/>
          <w:rtl w:val="0"/>
        </w:rPr>
        <w:t>贤宝钗小惠全大体</w:t>
      </w:r>
      <w:r>
        <w:rPr>
          <w:rFonts w:hint="eastAsia" w:ascii="宋体" w:hAnsi="宋体" w:eastAsia="宋体" w:cs="宋体"/>
          <w:b/>
          <w:bCs/>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布置改革方案，宝钗给探春提供承包人选，并提议让承包之人不论有余无余，拿出若干贯钱来，散与园中照看当差之人，让他们沾带些利息，既无不服，又能在承包人照顾不到时，替他们照顾。众婆子听了各各欢喜异常，甄家进京祝贺，派人送礼请安。甄家四个婆子给老太太讲说他家宝玉之事。贾宝玉做梦梦见甄宝玉。醒后方知道是镜中影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bCs/>
          <w:sz w:val="21"/>
          <w:szCs w:val="21"/>
          <w:rtl w:val="0"/>
        </w:rPr>
      </w:pPr>
      <w:r>
        <w:rPr>
          <w:rFonts w:hint="eastAsia" w:ascii="宋体" w:hAnsi="宋体" w:eastAsia="宋体" w:cs="宋体"/>
          <w:b/>
          <w:bCs/>
          <w:sz w:val="21"/>
          <w:szCs w:val="21"/>
          <w:rtl w:val="0"/>
        </w:rPr>
        <w:t>本回以探春理家为主线：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宝钗以朱子言论指导理家——探春谈三件兴利除弊之事</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宝钗推荐人选</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宝钗谈利施惠——贾宝玉梦到甄宝玉</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color w:val="auto"/>
          <w:szCs w:val="21"/>
        </w:rPr>
      </w:pPr>
      <w:r>
        <w:rPr>
          <w:rFonts w:hint="eastAsia" w:asciiTheme="minorEastAsia" w:hAnsiTheme="minorEastAsia"/>
          <w:b/>
          <w:color w:val="auto"/>
          <w:szCs w:val="21"/>
        </w:rPr>
        <w:t>探春理家:</w:t>
      </w:r>
      <w:r>
        <w:rPr>
          <w:rFonts w:hint="eastAsia" w:asciiTheme="minorEastAsia" w:hAnsiTheme="minorEastAsia"/>
          <w:color w:val="auto"/>
          <w:szCs w:val="21"/>
        </w:rPr>
        <w:t>凤姐小产，家中事情由李纨和探春管理。亲娘舅死了，探春按制度行事，依例“赏银”。探春着手改革的第二步，是压缩不必要的开支，精简节约，取消宝玉、贾兰、贾环三人上学的点心、纸、笔的费用。另外，探春还免去每月的头油脂粉费。第四，委派园中服役的婆子、媳妇分别承包起各项事务。</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Theme="minorEastAsia" w:hAnsiTheme="minorEastAsia"/>
          <w:color w:val="auto"/>
          <w:szCs w:val="21"/>
        </w:rPr>
      </w:pPr>
      <w:r>
        <w:rPr>
          <w:rFonts w:hint="eastAsia" w:asciiTheme="minorEastAsia" w:hAnsiTheme="minorEastAsia"/>
          <w:b/>
          <w:color w:val="auto"/>
          <w:szCs w:val="21"/>
        </w:rPr>
        <w:t>初闻甄宝玉:</w:t>
      </w:r>
      <w:r>
        <w:rPr>
          <w:rFonts w:hint="eastAsia" w:asciiTheme="minorEastAsia" w:hAnsiTheme="minorEastAsia"/>
          <w:color w:val="auto"/>
          <w:szCs w:val="21"/>
        </w:rPr>
        <w:t>甄家进京入宫祝贺，派人到贾府请安。甄家四个婆子给贾母讲述甄宝玉之事。贾母叫出贾宝玉，四人为之吃惊，因为像极了甄宝玉。贾母喜得逢人便说，连湘云也为此打趣贾宝玉。迷糊中，贾宝玉梦见甄宝玉，醒后方知是自己镜中的影子。</w:t>
      </w:r>
    </w:p>
    <w:p>
      <w:pPr>
        <w:pStyle w:val="2"/>
        <w:rPr>
          <w:rFonts w:hint="eastAsia"/>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lang w:val="en-US" w:eastAsia="zh-CN"/>
        </w:rPr>
      </w:pPr>
      <w:r>
        <w:rPr>
          <w:rFonts w:hint="eastAsia" w:ascii="黑体" w:hAnsi="黑体" w:eastAsia="黑体" w:cs="黑体"/>
          <w:b/>
          <w:color w:val="auto"/>
          <w:szCs w:val="21"/>
          <w:lang w:val="en-US" w:eastAsia="zh-CN"/>
        </w:rPr>
        <w:t>【人物赏析】</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探春之</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敏</w:t>
      </w:r>
      <w:r>
        <w:rPr>
          <w:rFonts w:hint="eastAsia" w:ascii="宋体" w:hAnsi="宋体" w:eastAsia="宋体" w:cs="宋体"/>
          <w:sz w:val="21"/>
          <w:szCs w:val="21"/>
          <w:rtl w:val="0"/>
          <w:lang w:val="en-US" w:eastAsia="en-US"/>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第五十六回“敏探春兴利除宿弊”可以说是探春的正传，也是探春才华的集中体现。在王熙凤生病期间，王夫人大胆启用李纨、探春和宝钗三人共同管家理事。三人中李纨是儿媳，理所应当，但她老好人，爱和稀泥；宝钗是亲戚，明哲保身，“不干己事不张口，一问摇头三不知”，只有探春才是真正管家理事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为了革除宿弊，她时时在心，处处留意，终于从赖大家园子管理中得到启示：“一年还有人包了去，年终足有二百两银子剩。从那日我才知道，一个破荷叶，一根枯草根子，都是值钱的。”于是她启动了改革程序，将大观园内的果园、花木、树草等承包给众婆子，使之以权，动之以利，年终缴利，极大地提高了众婆子们的积极性，不仅节省了支出，年终还有不菲收益，改革取得了阶段性成效。一个未婚女子的举措竟然比我国农村家庭联产承包责任制改革还要早二百多年，充分体现了探春卓尔不凡和远见卓识。</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不光对外，对内也一样大公无私，勇革宿弊。她刀刃向内，自我革命，直接蠲了贾府姑娘们每月二两的头油脂粉钱，还有贾环、贾兰和宝玉每人每年八两吃点心或买纸笔的零花钱等。凤姐儿对探春的做法很是称赞，连说“好，好，好，好个三姑娘！我说他不错。只可惜他命薄，没托生在太太肚里。”并且说哪家要是不看嫡庶出身，娶了探春那是叫有眼光。探春要利用这个机会对贾家的内政进行改革，要树立威信。王熙凤还一再嘱咐平儿，如今三姑娘理事，肯定要先拿自己开刀，她说什么你就应着，千万不要驳她，表示对探春的配合和支持。</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其实探春理家并不一帆风顺，不是想改革就改革，想干啥就干啥。从第五十五回回目“辱亲女愚妾争闲气，欺幼主刁奴蓄险心”中，就可得知探春遭受到的刁难与苦楚。一日，仆人吴新登家的进来秉报说，赵姨娘的兄弟赵国基昨日死了，请姑娘奶奶示下。她欺负探春是个姑娘家说完就一边垂手站立，看探春如何处理。旁人也察观探春和李纨如何处理，如办好了大家便安个敬畏之心，否则还要编出许多笑话来取笑。谁知探春按章查旧例，一切按规矩办，办的有理有据，并斥责吴新登家的老糊涂了，越老越不会办事，最后吴新登家的满面通红地去了。吴新登家的刚走，后赵姨娘就闯了进来，先是诉苦，后是和袭人攀比，最后就开始胡搅蛮缠，探春虽然伤心但却不为所动，顶住压力秉公办理，不偏不倚，赢得了众管家媳妇的敬畏与信服。</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对于探春，曹公可以说是偏爱的，她是曹公笔下最睿智最能洞察一切的女子，她精明睿智、志向高远，但更多地表现为积极振兴大家族的祖基家业。也如她自己信中所写：“孰谓莲社之雄才，独许须眉；直以东山之雅会，让余脂粉。”</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封建社会，再优秀的女子还是难逃命运的安排。第七十一回，贾母八十大寿，南安太妃亲自来祝寿。由于贾母的有意安排，黛玉、宝钗、探春等五人有幸与南安太妃见面，并顺利完成了历史性“会晤”，得到了预期目的。续文中，探春怀着“挽狂澜于既倒，扶大厦于将倾”的特殊使命，不惜骨肉分离，远嫁三千，努力用自己的生命来捍卫贾家的延续与繁荣。</w:t>
      </w:r>
    </w:p>
    <w:p>
      <w:pPr>
        <w:pStyle w:val="2"/>
        <w:rPr>
          <w:rFonts w:hint="default"/>
          <w:b/>
          <w:bCs/>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宝钗用</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指导理家，</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却不然，她敏锐地从千头百绪中发现一些弊端，并勇于改革。</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2.在宝钗她们议事的时候，因</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当时在场，探春便埋怨凤姐的虑事不当，但其一张巧嘴说得众人再无话可说。</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3.几人正在议事，</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又有派人送了礼单过来。她们说他家也有一个</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，不仅长相与</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一样，脾气性格也无二致。</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4.宝玉笑道：“孔子阳货虽同貌，却不同名；蔺与司马虽同名，而又不同貌。偏我和他就两样俱同不成？”此处的“他”是指_______。</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5.从本章“兴利除宿弊”的情节中，探春敏锐地洞察到贾府的弊端和隐患，无愧于 “</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 xml:space="preserve">”之称。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 宝钗和探春商量着怎么理家，但两人却都用学问上的事儿来说，</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听着不解，这时</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这样回她：“学问中便是正事。此刻于小事上用学问一提，那小事越发作高一层了。不拿学问提着，便都流入市俗去了。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楷体" w:hAnsi="楷体" w:eastAsia="楷体" w:cs="楷体"/>
          <w:color w:val="1D41D5"/>
          <w:szCs w:val="21"/>
        </w:rPr>
      </w:pPr>
      <w:r>
        <w:rPr>
          <w:rFonts w:hint="eastAsia" w:ascii="楷体" w:hAnsi="楷体" w:eastAsia="楷体" w:cs="楷体"/>
          <w:color w:val="1D41D5"/>
          <w:szCs w:val="21"/>
        </w:rPr>
        <w:t>1.朱子言论  探春 2.平儿  3.甄家 宝玉 贾宝玉 4.甄宝玉 5.敏探春 6.李纨  宝钗</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auto"/>
          <w:szCs w:val="21"/>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rPr>
        <w:t>二、判断题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1.探春理家不同于王熙凤协理宁国府，凤姐是为了满足自己权欲的虚荣，而探春完全是出于对这个家庭的公心和责任。（</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2.探春理家的这段经历，使她对贾府的家政痼疾了解得更深，她大胆改革，可以为贾府每年省下几百两银子，一定程度上挽救了这个封建家庭的衰亡。（</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 当平儿提出莺儿母亲会弄花草时，薛宝钗坚决不同意，并举荐了叶妈。一则老叶妈有不懂的地方可问莺儿娘，二则又不会落人话柄，说闲话。表现了宝钗的贤惠、识大体。（</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4.甄家进京祝贺，派人到贾府送礼请安，使得贾府众人知道了甄家有个和贾宝玉性情非常相似的哥儿，湘云趁机打趣宝玉：你放心闹罢，可以逃走到南京找那一个去。（</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楷体" w:hAnsi="楷体" w:eastAsia="楷体" w:cs="楷体"/>
          <w:color w:val="1D41D5"/>
          <w:szCs w:val="21"/>
        </w:rPr>
      </w:pPr>
      <w:r>
        <w:rPr>
          <w:rFonts w:hint="eastAsia" w:ascii="楷体" w:hAnsi="楷体" w:eastAsia="楷体" w:cs="楷体"/>
          <w:color w:val="1D41D5"/>
          <w:szCs w:val="21"/>
        </w:rPr>
        <w:t>一、二、2.封建家庭的衰亡不是靠探春的改革措施可以挽救的。5.贾母听说后不是将信将疑，而是十分高兴。</w:t>
      </w:r>
    </w:p>
    <w:p>
      <w:pPr>
        <w:pStyle w:val="2"/>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rPr>
        <w:t>三、</w:t>
      </w:r>
      <w:r>
        <w:rPr>
          <w:rFonts w:hint="eastAsia"/>
          <w:color w:val="auto"/>
          <w:szCs w:val="21"/>
          <w:lang w:val="en-US" w:eastAsia="zh-CN"/>
        </w:rPr>
        <w:t>选择题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s="宋体"/>
          <w:color w:val="auto"/>
          <w:kern w:val="0"/>
          <w:szCs w:val="21"/>
          <w:lang w:val="en-US" w:eastAsia="zh-CN"/>
        </w:rPr>
        <w:t>1.</w:t>
      </w:r>
      <w:r>
        <w:rPr>
          <w:rFonts w:hint="eastAsia" w:ascii="宋体" w:hAnsi="宋体" w:eastAsia="宋体"/>
          <w:color w:val="auto"/>
        </w:rPr>
        <w:t>下列对文本概括和分析不恰当的一项是（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A</w:t>
      </w:r>
      <w:r>
        <w:rPr>
          <w:rFonts w:hint="eastAsia" w:ascii="宋体" w:hAnsi="宋体" w:eastAsia="宋体" w:cs="宋体"/>
          <w:color w:val="auto"/>
          <w:kern w:val="0"/>
          <w:szCs w:val="21"/>
        </w:rPr>
        <w:t>．</w:t>
      </w:r>
      <w:r>
        <w:rPr>
          <w:rFonts w:hint="eastAsia" w:ascii="宋体" w:hAnsi="宋体" w:eastAsia="宋体"/>
          <w:color w:val="auto"/>
        </w:rPr>
        <w:t>探春要把外面买办支领姑娘小姐们的头油脂粉钱取消，是因为买办们买来的东西多数不能用，还得要姑娘们用自己的月钱另外买来用。</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B</w:t>
      </w:r>
      <w:r>
        <w:rPr>
          <w:rFonts w:hint="eastAsia" w:ascii="宋体" w:hAnsi="宋体" w:eastAsia="宋体" w:cs="宋体"/>
          <w:color w:val="auto"/>
          <w:kern w:val="0"/>
          <w:szCs w:val="21"/>
        </w:rPr>
        <w:t>．</w:t>
      </w:r>
      <w:r>
        <w:rPr>
          <w:rFonts w:hint="eastAsia" w:ascii="宋体" w:hAnsi="宋体" w:eastAsia="宋体"/>
          <w:color w:val="auto"/>
        </w:rPr>
        <w:t>探春去赖大家赴宴之前，并不知道一个破荷叶、一根枯草根子都是值钱的。可见她确实是个千金小姐，不知道生活艰难。虽然读过书，但是从未在这类事情上用过心。</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C</w:t>
      </w:r>
      <w:r>
        <w:rPr>
          <w:rFonts w:hint="eastAsia" w:ascii="宋体" w:hAnsi="宋体" w:eastAsia="宋体" w:cs="宋体"/>
          <w:color w:val="auto"/>
          <w:kern w:val="0"/>
          <w:szCs w:val="21"/>
        </w:rPr>
        <w:t>．</w:t>
      </w:r>
      <w:r>
        <w:rPr>
          <w:rFonts w:hint="eastAsia" w:ascii="宋体" w:hAnsi="宋体" w:eastAsia="宋体"/>
          <w:color w:val="auto"/>
        </w:rPr>
        <w:t>探春和宝钗都是读过书的，所以即便是管理家务，也能边讨论学问边处理事务，而且能将学问和事务联系在一起。可见二人都能理论联系实际，不是死读书。</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D</w:t>
      </w:r>
      <w:r>
        <w:rPr>
          <w:rFonts w:hint="eastAsia" w:ascii="宋体" w:hAnsi="宋体" w:eastAsia="宋体" w:cs="宋体"/>
          <w:color w:val="auto"/>
          <w:kern w:val="0"/>
          <w:szCs w:val="21"/>
        </w:rPr>
        <w:t>．</w:t>
      </w:r>
      <w:r>
        <w:rPr>
          <w:rFonts w:hint="eastAsia" w:ascii="宋体" w:hAnsi="宋体" w:eastAsia="宋体"/>
          <w:color w:val="auto"/>
        </w:rPr>
        <w:t>在商量如何治家理事的时候，多是探春和宝钗在商量，李纨是二人的嫂嫂，却插不进话去，虽然说了一句“你们且只对讲学问”， 二人并没有改变。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1D41D5"/>
        </w:rPr>
      </w:pPr>
      <w:r>
        <w:rPr>
          <w:rFonts w:hint="eastAsia" w:ascii="宋体" w:hAnsi="宋体" w:eastAsia="宋体"/>
          <w:color w:val="1D41D5"/>
        </w:rPr>
        <w:t>答案：B</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olor w:val="1D41D5"/>
        </w:rPr>
      </w:pPr>
      <w:r>
        <w:rPr>
          <w:rFonts w:hint="eastAsia" w:ascii="宋体" w:hAnsi="宋体" w:eastAsia="宋体"/>
          <w:color w:val="1D41D5"/>
        </w:rPr>
        <w:t>探春说自己刚知道万物都是值钱的，当宝钗说她难道没看过“不自弃”文，她答“虽看过，那不过是勉人自励，虚比浮词，那里都真有的？”可知探春并非不留心生活事务，反而是做过深入思考的。尤其是理家之后，越发觉得朱子说的都是虚文浮词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2.下列关于《红楼梦》中“探春”的解说和分析正确的一项是（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A．贾母因贾赦强娶鸳鸯的事当众责怪王夫人，薛姨妈、李纨、凤姐等人皆不作声，只有探春出头为王夫人申辩，让贾母意识到自己的错误，可见探春为人圆滑，只要有机会就想着讨好王夫人。</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B．王熙凤身体亏虚，王夫人命探春和李纨、宝钗理事。适逢赵姨娘的兄弟去世，李纨想依袭人母亲之例给四十两，却被探春驳回，只给了二十两，可见探春不承认赵姨娘为生身之母，为人凉薄。</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C．探春理家之初就发现贾府账目中存在重复支取的现象，如贾环贾兰上家学的银子，姑娘们的脂粉银子等，她蠲免了这些银子，节省了贾府开支，却也得罪了一直理家的王熙凤。</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D．抄检秋爽斋时，邢夫人的心腹王善保家的以为探春恼凤姐，本想作势献好，拉起探春的衣襟，故意一掀。结果探春登时大怒，打了王善保家的一巴掌，却得了凤姐微妙的赞许。</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1D41D5"/>
          <w:szCs w:val="21"/>
          <w:lang w:val="en-US" w:eastAsia="zh-CN"/>
        </w:rPr>
      </w:pPr>
      <w:r>
        <w:rPr>
          <w:rFonts w:hint="eastAsia"/>
          <w:color w:val="1D41D5"/>
          <w:szCs w:val="21"/>
          <w:lang w:val="en-US" w:eastAsia="zh-CN"/>
        </w:rPr>
        <w:t>【答案】D</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1D41D5"/>
          <w:szCs w:val="21"/>
          <w:lang w:val="en-US" w:eastAsia="zh-CN"/>
        </w:rPr>
      </w:pPr>
      <w:r>
        <w:rPr>
          <w:rFonts w:hint="eastAsia"/>
          <w:color w:val="1D41D5"/>
          <w:szCs w:val="21"/>
          <w:lang w:val="en-US" w:eastAsia="zh-CN"/>
        </w:rPr>
        <w:t>【解析】</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1D41D5"/>
          <w:szCs w:val="21"/>
          <w:lang w:val="en-US" w:eastAsia="zh-CN"/>
        </w:rPr>
      </w:pPr>
      <w:r>
        <w:rPr>
          <w:rFonts w:hint="eastAsia"/>
          <w:color w:val="1D41D5"/>
          <w:szCs w:val="21"/>
          <w:lang w:val="en-US" w:eastAsia="zh-CN"/>
        </w:rPr>
        <w:t>【详解】</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1D41D5"/>
          <w:szCs w:val="21"/>
          <w:lang w:val="en-US" w:eastAsia="zh-CN"/>
        </w:rPr>
      </w:pPr>
      <w:r>
        <w:rPr>
          <w:rFonts w:hint="eastAsia"/>
          <w:color w:val="1D41D5"/>
          <w:szCs w:val="21"/>
          <w:lang w:val="en-US" w:eastAsia="zh-CN"/>
        </w:rPr>
        <w:t>本题考查文学名著的阅读。具体考查《红楼梦》的有关情节。解答此类题目时要认真阅读题干，做好与原文的对比，注意细节，人物与情节的匹配等。A项，“可见探春为人圆滑，只要有机会就想着讨好王夫人”错，这段情节表现的是探春的才智和胆识。B项，“可见探春不承认赵姨娘为生身之母，为人凉薄”错，这个情节表现探春治家理财的能力，表现她不徇私情，公事公办。C项，“却也得罪了一直理家的王熙凤”错，应该是赢得了王熙凤的赞赏。在对平儿连声叫了三下好来赞美探春的胆识之后，凤姐说：“如今她既有这(兴利除弊)主意，正该和他协同，大家做个膀臂，我也不孤不独了。……咱们有她这个人帮着，咱们也省些心，于太太的事也有些益。”故选D。</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3.下列各项中对作品故事情节的表述，不正确的两项是（  ）（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A．赵姨娘的弟弟赵国基死了，探春照旧例给银二十两，赵姨娘来哭闹，说她对舅舅刻薄，说自己连袭人也不如了，因为袭人母丧时给银四十两。这下伤了探春的自尊心，因为她是不承认赵姨娘是她的母亲的。</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B．一天，宝玉到蘅芜苑看望了湘云，又到潇湘馆看黛玉。遇到雪雁穿着单薄，在回廊上做针线，宝玉摸了一下她的衣服，便被雪雁训了一顿，坐在山石上发呆。雪雁听说后回来劝慰。雪雁故意说黛玉明年春天或秋天要回苏州。宝玉听了，如雷轰顶，呆呆地回到怡红院，后来失去知觉。幸亏宝玉见到紫鹃才哭了出来，而且他抓住紫鹃，死也不放手。</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C．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D．探春理家有眼光，有魄力，她于千头万绪中发现了不少的弊端，如姑娘丫头们的油脂粉钱，园子的管理费等。她当机立断，兴利除弊。但其庶出的地位，暂摄家政的身份，决定了她不可能有什么大的作为。</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1D41D5"/>
          <w:szCs w:val="21"/>
          <w:lang w:val="en-US" w:eastAsia="zh-CN"/>
        </w:rPr>
      </w:pPr>
      <w:r>
        <w:rPr>
          <w:rFonts w:hint="eastAsia"/>
          <w:color w:val="1D41D5"/>
          <w:szCs w:val="21"/>
          <w:lang w:val="en-US" w:eastAsia="zh-CN"/>
        </w:rPr>
        <w:t>【答案】BC</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1D41D5"/>
          <w:szCs w:val="21"/>
          <w:lang w:val="en-US" w:eastAsia="zh-CN"/>
        </w:rPr>
      </w:pPr>
      <w:r>
        <w:rPr>
          <w:rFonts w:hint="eastAsia"/>
          <w:color w:val="1D41D5"/>
          <w:szCs w:val="21"/>
          <w:lang w:val="en-US" w:eastAsia="zh-CN"/>
        </w:rPr>
        <w:t>【详解】</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1D41D5"/>
          <w:szCs w:val="21"/>
          <w:lang w:val="en-US" w:eastAsia="zh-CN"/>
        </w:rPr>
      </w:pPr>
      <w:r>
        <w:rPr>
          <w:rFonts w:hint="eastAsia"/>
          <w:color w:val="1D41D5"/>
          <w:szCs w:val="21"/>
          <w:lang w:val="en-US" w:eastAsia="zh-CN"/>
        </w:rPr>
        <w:t>本题考查学生对经典名著基本内容的整体把握能力。B.选项中的“雪雁”应为“紫鹃”。C.“贾母听说后，将信将疑”错误，贾母听说后十分高兴，而不是“将信将疑”。故选BC。</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lang w:val="en-US" w:eastAsia="zh-CN"/>
        </w:rPr>
        <w:t>四、</w:t>
      </w:r>
      <w:r>
        <w:rPr>
          <w:rFonts w:hint="eastAsia"/>
          <w:color w:val="auto"/>
          <w:szCs w:val="21"/>
        </w:rPr>
        <w:t>简答题</w:t>
      </w:r>
    </w:p>
    <w:p>
      <w:pPr>
        <w:pStyle w:val="3"/>
        <w:keepNext w:val="0"/>
        <w:keepLines w:val="0"/>
        <w:pageBreakBefore w:val="0"/>
        <w:widowControl/>
        <w:kinsoku/>
        <w:wordWrap w:val="0"/>
        <w:overflowPunct/>
        <w:topLinePunct w:val="0"/>
        <w:autoSpaceDE/>
        <w:autoSpaceDN/>
        <w:bidi w:val="0"/>
        <w:adjustRightInd/>
        <w:snapToGrid/>
        <w:spacing w:before="0" w:beforeAutospacing="0" w:after="0" w:afterAutospacing="0" w:line="240" w:lineRule="auto"/>
        <w:textAlignment w:val="auto"/>
        <w:rPr>
          <w:rFonts w:hint="default"/>
          <w:b w:val="0"/>
          <w:color w:val="auto"/>
          <w:kern w:val="0"/>
          <w:sz w:val="21"/>
          <w:szCs w:val="21"/>
        </w:rPr>
      </w:pPr>
      <w:r>
        <w:rPr>
          <w:color w:val="auto"/>
          <w:kern w:val="0"/>
          <w:sz w:val="21"/>
          <w:szCs w:val="21"/>
        </w:rPr>
        <w:t>1.</w:t>
      </w:r>
      <w:r>
        <w:rPr>
          <w:b w:val="0"/>
          <w:color w:val="auto"/>
          <w:kern w:val="0"/>
          <w:sz w:val="21"/>
          <w:szCs w:val="21"/>
        </w:rPr>
        <w:t>凤姐患病时，探春对大观园进行了一番改革，办了哪三件大事？</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1D41D5"/>
          <w:szCs w:val="21"/>
          <w:u w:val="single"/>
        </w:rPr>
      </w:pPr>
      <w:r>
        <w:rPr>
          <w:rFonts w:hint="eastAsia" w:ascii="楷体" w:hAnsi="楷体" w:eastAsia="楷体" w:cs="楷体"/>
          <w:color w:val="1D41D5"/>
          <w:szCs w:val="21"/>
        </w:rPr>
        <w:t>第一件，她提出来取消了宝玉、贾环、贾兰三人上学的点心、纸笔月银，该项是以上学为名的开支，实际上津贴了袭人、李纨、赵姨娘。第二件，把各位姑娘每月头油粉钱二两银子也取消了，因各位姑娘，每月各有其月费银子，此项开支是重复。第三件，探春觉得家仆中赖大家的花园管理有办法，联想到大观园中每年所产稻米、竹笋、莲藕、花、果、鱼虾等，年产可值四百两银子，全都糟蹋了。因而提出委派园中服役的婆子、媳妇分别承包起来，除给姑娘的头油、脂粉、花瓶、鸟食等外，各自享有剩下的盈余。探春的改革，部分地纠正了贾府的弊端。</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2.比较探春理家与凤姐理家的不同。</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楷体" w:hAnsi="楷体" w:eastAsia="楷体" w:cs="楷体"/>
          <w:color w:val="1D41D5"/>
          <w:szCs w:val="21"/>
        </w:rPr>
      </w:pPr>
      <w:r>
        <w:rPr>
          <w:rFonts w:hint="eastAsia" w:ascii="楷体" w:hAnsi="楷体" w:eastAsia="楷体" w:cs="楷体"/>
          <w:color w:val="1D41D5"/>
          <w:szCs w:val="21"/>
        </w:rPr>
        <w:t xml:space="preserve">① 探春正人正己，没有私心，严于律己，办事一视同仁，敢于拿主子开刀。凤姐有才能，但经常以权谋私，欺上瞒下，在贾府上下积怨极深。② 探春懂得家族兴衰之道，希望通过改革缓和贾府的危机，不只管人管事，还有长远理想和基本原则。凤姐注重效能，看重直接效果，追求的只是约束下人、维持秩序、中饱私囊。③探春，处处考虑节俭；凤姐好面子，讲排场，事事务必做到风光、奢华。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eastAsia="楷体" w:cs="宋体"/>
          <w:color w:val="auto"/>
          <w:szCs w:val="21"/>
          <w:lang w:val="en-US" w:eastAsia="zh-CN"/>
        </w:rPr>
        <w:t>3.</w:t>
      </w:r>
      <w:r>
        <w:rPr>
          <w:rFonts w:hint="eastAsia" w:ascii="宋体" w:hAnsi="宋体" w:cs="宋体"/>
          <w:color w:val="auto"/>
          <w:kern w:val="0"/>
          <w:szCs w:val="21"/>
        </w:rPr>
        <w:t>五十六回的“时宝钗小惠全大体”。这个回目集中体现在一个“时”字上。为什么称之为“时宝钗”呢?</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1D41D5"/>
          <w:szCs w:val="21"/>
        </w:rPr>
      </w:pPr>
      <w:r>
        <w:rPr>
          <w:rFonts w:hint="eastAsia"/>
          <w:color w:val="1D41D5"/>
          <w:szCs w:val="21"/>
        </w:rPr>
        <w:t>答：</w:t>
      </w:r>
      <w:r>
        <w:rPr>
          <w:rFonts w:hint="eastAsia" w:ascii="楷体" w:hAnsi="楷体" w:eastAsia="楷体" w:cs="楷体"/>
          <w:color w:val="1D41D5"/>
          <w:szCs w:val="21"/>
        </w:rPr>
        <w:t>答：这与第八回回目中的“巧”字是相关照的。“时”在这里的含义是“合时”“从时”，与“巧”字的含义“机巧”“机敏”相一致。作者对宝钗的构思从“巧”起，至“时”终，将宝钗的主体性格框架出来。宝钗“合时”“从时”的特点，表现在她人生的各个方面，这里主要写了在理家方面。在这方面她与凤姐完全不同。凤姐处事干练泼辣，治家的窍门是手腕加淫威，这在她协理宁国府时表现得很充分。而宝钗理家威而不露，从时而发，她很懂得“幸于始者怠其终，缮其辞者嗜其利”的道理。尤其她那篇“小惠全大体”的理论，顺乎时势，合乎人心，把众人说得口服心服。就连王熙凤对宝钗的治家才能也不得不佩服</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eastAsia="宋体"/>
          <w:color w:val="auto"/>
        </w:rPr>
      </w:pPr>
      <w:r>
        <w:rPr>
          <w:rFonts w:hint="eastAsia" w:ascii="宋体" w:hAnsi="宋体" w:eastAsia="宋体" w:cs="宋体"/>
          <w:color w:val="auto"/>
          <w:kern w:val="0"/>
          <w:szCs w:val="21"/>
          <w:lang w:val="en-US" w:eastAsia="zh-CN"/>
        </w:rPr>
        <w:t>4.</w:t>
      </w:r>
      <w:r>
        <w:rPr>
          <w:rFonts w:hint="eastAsia" w:ascii="宋体" w:hAnsi="宋体" w:eastAsia="宋体"/>
          <w:color w:val="auto"/>
        </w:rPr>
        <w:t>探春本是贵族小姐，为什么要学下人赖大家重新分派管理大观园，让园子也能产生利润？</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1D41D5"/>
        </w:rPr>
      </w:pPr>
      <w:r>
        <w:rPr>
          <w:rFonts w:hint="eastAsia" w:ascii="楷体" w:hAnsi="楷体" w:eastAsia="楷体" w:cs="楷体"/>
          <w:color w:val="1D41D5"/>
        </w:rPr>
        <w:t>答案：（1）利于管理园子：分派下去，有专人管理，园子中的花草树木等会长得更好，若以后有突然用到的时候，就不用着忙了；（2）利于物尽其用：园子里的花草树木有人照管，出产的东西也就有人收取，不会浪费；（3）利于忙活的下人收取利益：大家族自然规矩也大，很多下人忙活一年，只是府里发的月钱；把园子管理分派下去，她们管理好了，自然有利益可收；（4）利于节省开支：专人专地儿有人管理，那些花匠、山石匠人、打扫人的工费就可以省下来了。</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kern w:val="0"/>
          <w:szCs w:val="21"/>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eastAsia="宋体"/>
          <w:color w:val="auto"/>
        </w:rPr>
      </w:pPr>
      <w:r>
        <w:rPr>
          <w:rFonts w:hint="eastAsia" w:ascii="宋体" w:hAnsi="宋体" w:eastAsia="宋体" w:cs="宋体"/>
          <w:color w:val="auto"/>
          <w:kern w:val="0"/>
          <w:szCs w:val="21"/>
          <w:lang w:val="en-US" w:eastAsia="zh-CN"/>
        </w:rPr>
        <w:t>5.</w:t>
      </w:r>
      <w:r>
        <w:rPr>
          <w:rFonts w:hint="eastAsia" w:ascii="宋体" w:hAnsi="宋体" w:eastAsia="宋体"/>
          <w:color w:val="auto"/>
        </w:rPr>
        <w:t>平儿是素日跟随王熙凤做事的，所以在为人处事上进退有度，言行得体。文章是怎样表现她这个特点的？请做简要分析。</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1D41D5"/>
        </w:rPr>
      </w:pPr>
      <w:r>
        <w:rPr>
          <w:rFonts w:hint="eastAsia" w:ascii="楷体" w:hAnsi="楷体" w:eastAsia="楷体" w:cs="楷体"/>
          <w:color w:val="1D41D5"/>
        </w:rPr>
        <w:t>答案：正面描写：平儿虽然平日跟着凤姐办事，算是极有头脸的丫头，但她对自已的身份把握得特别好。她知道自己就算再有面子，在探春面前也是奴婢身份，所以在探春宝钗商量事务时，不问到自已绝不多话，问到了就解释得清清楚楚；探春打发她做什么，马上就做什么。</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1D41D5"/>
        </w:rPr>
      </w:pPr>
      <w:r>
        <w:rPr>
          <w:rFonts w:hint="eastAsia" w:ascii="楷体" w:hAnsi="楷体" w:eastAsia="楷体" w:cs="楷体"/>
          <w:color w:val="1D41D5"/>
        </w:rPr>
        <w:t>侧面描写：宝钗评价平儿是“远愁近虑，不卑不亢”， 说话妥帖，把探春和凤姐都顾及了；探春则说她在自己面前“避猫鼠似的”，规规矩短，谨小慎微，又会说话，极招人疼。</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6.</w:t>
      </w:r>
      <w:r>
        <w:rPr>
          <w:rFonts w:hint="eastAsia" w:ascii="宋体" w:hAnsi="宋体" w:eastAsia="宋体" w:cs="宋体"/>
          <w:sz w:val="21"/>
          <w:szCs w:val="21"/>
          <w:rtl w:val="0"/>
        </w:rPr>
        <w:t>《红楼梦》第十四回王熙凤协理宁国府的第一天，便对众婆子媳妇发表了一篇就职训话。第五十六回宝钗协助李纨理家几天后，对众老妈妈们也发表了一篇就职训话。请概括两篇训话的内容和特点。</w:t>
      </w:r>
    </w:p>
    <w:p>
      <w:pPr>
        <w:pageBreakBefore w:val="0"/>
        <w:widowControl w:val="0"/>
        <w:kinsoku/>
        <w:wordWrap/>
        <w:overflowPunct/>
        <w:topLinePunct w:val="0"/>
        <w:autoSpaceDE/>
        <w:autoSpaceDN/>
        <w:bidi w:val="0"/>
        <w:adjustRightInd/>
        <w:snapToGrid/>
        <w:spacing w:afterAutospacing="0"/>
        <w:textAlignment w:val="center"/>
        <w:rPr>
          <w:rFonts w:hint="eastAsia" w:ascii="楷体" w:hAnsi="楷体" w:eastAsia="楷体" w:cs="楷体"/>
          <w:color w:val="1D41D5"/>
          <w:sz w:val="21"/>
          <w:szCs w:val="21"/>
          <w:rtl w:val="0"/>
        </w:rPr>
      </w:pPr>
      <w:r>
        <w:rPr>
          <w:rFonts w:hint="eastAsia" w:ascii="楷体" w:hAnsi="楷体" w:eastAsia="楷体" w:cs="楷体"/>
          <w:sz w:val="21"/>
          <w:szCs w:val="21"/>
          <w:rtl w:val="0"/>
        </w:rPr>
        <w:t>【答案】内容：凤姐给众婆子媳妇制定规则，按岗定编，恩威并施。宝钗体察众妈妈之间利害矛盾，将探</w:t>
      </w:r>
      <w:bookmarkStart w:id="0" w:name="_GoBack"/>
      <w:r>
        <w:rPr>
          <w:rFonts w:hint="eastAsia" w:ascii="楷体" w:hAnsi="楷体" w:eastAsia="楷体" w:cs="楷体"/>
          <w:color w:val="1D41D5"/>
          <w:sz w:val="21"/>
          <w:szCs w:val="21"/>
          <w:rtl w:val="0"/>
        </w:rPr>
        <w:t>春的开源措施惠及众人，并叮嘱她们做事仔细谨慎。特点：凤姐的训话斩钉截铁，杀气腾腾。宝钗的训话委婉曲折，苦口婆心。</w:t>
      </w:r>
    </w:p>
    <w:p>
      <w:pPr>
        <w:pageBreakBefore w:val="0"/>
        <w:widowControl w:val="0"/>
        <w:kinsoku/>
        <w:wordWrap/>
        <w:overflowPunct/>
        <w:topLinePunct w:val="0"/>
        <w:autoSpaceDE/>
        <w:autoSpaceDN/>
        <w:bidi w:val="0"/>
        <w:adjustRightInd/>
        <w:snapToGrid/>
        <w:spacing w:afterAutospacing="0"/>
        <w:textAlignment w:val="center"/>
        <w:rPr>
          <w:rFonts w:hint="eastAsia" w:ascii="楷体" w:hAnsi="楷体" w:eastAsia="楷体" w:cs="楷体"/>
          <w:color w:val="1D41D5"/>
          <w:sz w:val="21"/>
          <w:szCs w:val="21"/>
          <w:rtl w:val="0"/>
        </w:rPr>
      </w:pPr>
      <w:r>
        <w:rPr>
          <w:rFonts w:hint="eastAsia" w:ascii="楷体" w:hAnsi="楷体" w:eastAsia="楷体" w:cs="楷体"/>
          <w:color w:val="1D41D5"/>
          <w:sz w:val="21"/>
          <w:szCs w:val="21"/>
          <w:rtl w:val="0"/>
        </w:rPr>
        <w:t>【详解】</w:t>
      </w:r>
      <w:r>
        <w:rPr>
          <w:rFonts w:hint="eastAsia" w:ascii="楷体" w:hAnsi="楷体" w:eastAsia="楷体" w:cs="楷体"/>
          <w:color w:val="1D41D5"/>
          <w:sz w:val="21"/>
          <w:szCs w:val="21"/>
          <w:rtl w:val="0"/>
        </w:rPr>
        <w:br w:type="textWrapping"/>
      </w:r>
      <w:r>
        <w:rPr>
          <w:rFonts w:hint="eastAsia" w:ascii="楷体" w:hAnsi="楷体" w:eastAsia="楷体" w:cs="楷体"/>
          <w:color w:val="1D41D5"/>
          <w:sz w:val="21"/>
          <w:szCs w:val="21"/>
          <w:rtl w:val="0"/>
        </w:rPr>
        <w:t>本题考查学生名著阅读情况。考生对江苏高考的必考篇目要熟悉，明确每部名著的主要内容、故事情节，文章的主旨。分清小说的人物及其相关事件，把握其性格命运，了解名著的各种写作手法。本题考查的是《红楼梦》，要求考生分别概括十四回王熙凤协理宁国府的第一天的训话和第五十六回宝钗协助李纨理家几天后对众老妈妈的训话内容和特点。考生回忆这两处情节，然后对内容加以概括，概括时，只要梗概，即什么人什么事，不要细节，也不要前因后果。比如，内容上，可概括如下：凤姐给众婆子媳妇制定规则，按岗定编，恩威并施。宝钗体察众妈妈之间利害矛盾，将探春的开源措施惠及众人，并叮嘱她们做事仔细谨慎。概括特点时，要抓住这两个人的不同表现，比如，凤姐“我说是谁误了，原来是你！你原比他们有体面，所以才不听我的话。”“放下脸来，喝命：‘带出去，打二十板子。’”“革来升一月银米。”等，能表现她训话斩钉截铁，杀气腾腾，有威摄力。宝钗的的训话是“我替你们算出来了，有限的几宗事……”又道，“他们既辛苦闹一年，也要叫他们剩些，粘补粘补自家。虽是兴利节用为纲，然亦不可太啬。”比较委婉曲折，苦口婆心。</w:t>
      </w:r>
    </w:p>
    <w:bookmarkEnd w:id="0"/>
    <w:p>
      <w:pPr>
        <w:pStyle w:val="2"/>
        <w:rPr>
          <w:rFonts w:hint="eastAsia" w:ascii="楷体" w:hAnsi="楷体" w:eastAsia="楷体" w:cs="楷体"/>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41561"/>
    <w:rsid w:val="00051F46"/>
    <w:rsid w:val="000649C6"/>
    <w:rsid w:val="000A09D5"/>
    <w:rsid w:val="000A547E"/>
    <w:rsid w:val="000A7AF9"/>
    <w:rsid w:val="000B5830"/>
    <w:rsid w:val="000D38AA"/>
    <w:rsid w:val="000D3C0E"/>
    <w:rsid w:val="000D7007"/>
    <w:rsid w:val="000E4A0D"/>
    <w:rsid w:val="00146953"/>
    <w:rsid w:val="001F4C7C"/>
    <w:rsid w:val="0027067E"/>
    <w:rsid w:val="002771D2"/>
    <w:rsid w:val="002D2951"/>
    <w:rsid w:val="002E56FE"/>
    <w:rsid w:val="00320000"/>
    <w:rsid w:val="00363227"/>
    <w:rsid w:val="003C081A"/>
    <w:rsid w:val="003F2158"/>
    <w:rsid w:val="0040402F"/>
    <w:rsid w:val="004151FC"/>
    <w:rsid w:val="00452D59"/>
    <w:rsid w:val="004647A5"/>
    <w:rsid w:val="00465DC2"/>
    <w:rsid w:val="0047331D"/>
    <w:rsid w:val="00486104"/>
    <w:rsid w:val="00505C7E"/>
    <w:rsid w:val="0056367E"/>
    <w:rsid w:val="0056487D"/>
    <w:rsid w:val="005D39E2"/>
    <w:rsid w:val="00682735"/>
    <w:rsid w:val="006A0A1B"/>
    <w:rsid w:val="006E406D"/>
    <w:rsid w:val="00746C8E"/>
    <w:rsid w:val="007545C9"/>
    <w:rsid w:val="00761BAF"/>
    <w:rsid w:val="008257AF"/>
    <w:rsid w:val="0084724C"/>
    <w:rsid w:val="0085328A"/>
    <w:rsid w:val="008E30BA"/>
    <w:rsid w:val="009035F2"/>
    <w:rsid w:val="00913910"/>
    <w:rsid w:val="009B07E8"/>
    <w:rsid w:val="009D71D4"/>
    <w:rsid w:val="00A14B0F"/>
    <w:rsid w:val="00A95B8C"/>
    <w:rsid w:val="00AB415E"/>
    <w:rsid w:val="00B205AE"/>
    <w:rsid w:val="00BE71A9"/>
    <w:rsid w:val="00BF2518"/>
    <w:rsid w:val="00BF3C37"/>
    <w:rsid w:val="00BF4AD7"/>
    <w:rsid w:val="00C02FC6"/>
    <w:rsid w:val="00C14B12"/>
    <w:rsid w:val="00C2613D"/>
    <w:rsid w:val="00C51740"/>
    <w:rsid w:val="00CC7E5B"/>
    <w:rsid w:val="00CF1BAD"/>
    <w:rsid w:val="00D13098"/>
    <w:rsid w:val="00D51F71"/>
    <w:rsid w:val="00D5230F"/>
    <w:rsid w:val="00D561B6"/>
    <w:rsid w:val="00DD0D58"/>
    <w:rsid w:val="00DE1C40"/>
    <w:rsid w:val="00DF7C0F"/>
    <w:rsid w:val="00E46410"/>
    <w:rsid w:val="00E57503"/>
    <w:rsid w:val="00EA414A"/>
    <w:rsid w:val="00EA5024"/>
    <w:rsid w:val="00EE3F1E"/>
    <w:rsid w:val="00F75B4D"/>
    <w:rsid w:val="00F93A2B"/>
    <w:rsid w:val="00FE455C"/>
    <w:rsid w:val="01252182"/>
    <w:rsid w:val="01C62AD0"/>
    <w:rsid w:val="029268C1"/>
    <w:rsid w:val="03CF2F98"/>
    <w:rsid w:val="05B2287E"/>
    <w:rsid w:val="061D1301"/>
    <w:rsid w:val="06DB4D38"/>
    <w:rsid w:val="09884E4D"/>
    <w:rsid w:val="0ABA354D"/>
    <w:rsid w:val="0B283384"/>
    <w:rsid w:val="0BDA16D6"/>
    <w:rsid w:val="0C24188E"/>
    <w:rsid w:val="0DDD1267"/>
    <w:rsid w:val="0F8616AC"/>
    <w:rsid w:val="100869BB"/>
    <w:rsid w:val="115672B2"/>
    <w:rsid w:val="12294625"/>
    <w:rsid w:val="132136BB"/>
    <w:rsid w:val="13BD5894"/>
    <w:rsid w:val="14CC656D"/>
    <w:rsid w:val="1509082F"/>
    <w:rsid w:val="152E1E74"/>
    <w:rsid w:val="15D925F8"/>
    <w:rsid w:val="16FC76DF"/>
    <w:rsid w:val="171F261B"/>
    <w:rsid w:val="17A70A3C"/>
    <w:rsid w:val="19190E20"/>
    <w:rsid w:val="1962650A"/>
    <w:rsid w:val="1B1C18C2"/>
    <w:rsid w:val="1B1E0135"/>
    <w:rsid w:val="1C194361"/>
    <w:rsid w:val="1CBE354B"/>
    <w:rsid w:val="1DA41D83"/>
    <w:rsid w:val="1DCD537A"/>
    <w:rsid w:val="1E3443D2"/>
    <w:rsid w:val="1EBA5957"/>
    <w:rsid w:val="1FCB6B4C"/>
    <w:rsid w:val="2016565B"/>
    <w:rsid w:val="20B65767"/>
    <w:rsid w:val="20E05058"/>
    <w:rsid w:val="21526EFD"/>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E851D9"/>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3863E9"/>
    <w:rsid w:val="32DD7B8C"/>
    <w:rsid w:val="33833B9D"/>
    <w:rsid w:val="33EF571F"/>
    <w:rsid w:val="352C20B9"/>
    <w:rsid w:val="35DE1CBA"/>
    <w:rsid w:val="36BF5320"/>
    <w:rsid w:val="38E31F4D"/>
    <w:rsid w:val="39106F10"/>
    <w:rsid w:val="39EC3312"/>
    <w:rsid w:val="3A526C1D"/>
    <w:rsid w:val="3AE1550C"/>
    <w:rsid w:val="3BDE3D11"/>
    <w:rsid w:val="3BFD7B4A"/>
    <w:rsid w:val="3D382DD7"/>
    <w:rsid w:val="3D3B6529"/>
    <w:rsid w:val="3E3072A8"/>
    <w:rsid w:val="412B23F7"/>
    <w:rsid w:val="41AB3631"/>
    <w:rsid w:val="421E5CBB"/>
    <w:rsid w:val="428D5769"/>
    <w:rsid w:val="43680B7E"/>
    <w:rsid w:val="46995717"/>
    <w:rsid w:val="46CC018D"/>
    <w:rsid w:val="47B54ABB"/>
    <w:rsid w:val="48CC62EE"/>
    <w:rsid w:val="490F4079"/>
    <w:rsid w:val="49A539F4"/>
    <w:rsid w:val="49FD6E85"/>
    <w:rsid w:val="4A0773AB"/>
    <w:rsid w:val="4A5F4ED1"/>
    <w:rsid w:val="4B3D5D65"/>
    <w:rsid w:val="4D907548"/>
    <w:rsid w:val="4E892CE2"/>
    <w:rsid w:val="4EDF2D30"/>
    <w:rsid w:val="4F3073FE"/>
    <w:rsid w:val="4F7A2FDC"/>
    <w:rsid w:val="50BA5B25"/>
    <w:rsid w:val="515B3133"/>
    <w:rsid w:val="51787342"/>
    <w:rsid w:val="51894534"/>
    <w:rsid w:val="52912DBB"/>
    <w:rsid w:val="530D4D40"/>
    <w:rsid w:val="532B1251"/>
    <w:rsid w:val="5373083B"/>
    <w:rsid w:val="539B4D2E"/>
    <w:rsid w:val="54512A9B"/>
    <w:rsid w:val="562D38C3"/>
    <w:rsid w:val="563D685A"/>
    <w:rsid w:val="56545657"/>
    <w:rsid w:val="56854D0F"/>
    <w:rsid w:val="56CF60AA"/>
    <w:rsid w:val="576F3012"/>
    <w:rsid w:val="578142D5"/>
    <w:rsid w:val="581B7E29"/>
    <w:rsid w:val="582117B4"/>
    <w:rsid w:val="58A502B8"/>
    <w:rsid w:val="58B26C4D"/>
    <w:rsid w:val="5A825C13"/>
    <w:rsid w:val="5AD46BF2"/>
    <w:rsid w:val="5B496DBA"/>
    <w:rsid w:val="5B5D182A"/>
    <w:rsid w:val="5BA33145"/>
    <w:rsid w:val="5C0C3667"/>
    <w:rsid w:val="5C3B13CD"/>
    <w:rsid w:val="5D2B42F8"/>
    <w:rsid w:val="5F6367E0"/>
    <w:rsid w:val="61145350"/>
    <w:rsid w:val="61B44BB8"/>
    <w:rsid w:val="61C208FC"/>
    <w:rsid w:val="6253225D"/>
    <w:rsid w:val="62CF79EE"/>
    <w:rsid w:val="63833936"/>
    <w:rsid w:val="64B41880"/>
    <w:rsid w:val="653F607A"/>
    <w:rsid w:val="65835787"/>
    <w:rsid w:val="676831CD"/>
    <w:rsid w:val="67CC1041"/>
    <w:rsid w:val="67E512D9"/>
    <w:rsid w:val="68547FA4"/>
    <w:rsid w:val="685F2548"/>
    <w:rsid w:val="69CE4DEF"/>
    <w:rsid w:val="6A5602CA"/>
    <w:rsid w:val="6A963509"/>
    <w:rsid w:val="6AB7574B"/>
    <w:rsid w:val="6AC84637"/>
    <w:rsid w:val="6B7E26C2"/>
    <w:rsid w:val="6B8827D8"/>
    <w:rsid w:val="6C4C535C"/>
    <w:rsid w:val="6D895883"/>
    <w:rsid w:val="6E8B002A"/>
    <w:rsid w:val="6EAE18E1"/>
    <w:rsid w:val="6EB80F17"/>
    <w:rsid w:val="6F4F5FBB"/>
    <w:rsid w:val="6FD56387"/>
    <w:rsid w:val="71EF5F83"/>
    <w:rsid w:val="73F14B2C"/>
    <w:rsid w:val="7646328A"/>
    <w:rsid w:val="769C047E"/>
    <w:rsid w:val="76C75E77"/>
    <w:rsid w:val="76D81ED3"/>
    <w:rsid w:val="771E6084"/>
    <w:rsid w:val="77A140E5"/>
    <w:rsid w:val="77D82436"/>
    <w:rsid w:val="780F6DA0"/>
    <w:rsid w:val="78D77F5F"/>
    <w:rsid w:val="7AE83B74"/>
    <w:rsid w:val="7B383A70"/>
    <w:rsid w:val="7B9B1449"/>
    <w:rsid w:val="7C2017F2"/>
    <w:rsid w:val="7C34371E"/>
    <w:rsid w:val="7D5C5DED"/>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semiHidden/>
    <w:unhideWhenUsed/>
    <w:qFormat/>
    <w:uiPriority w:val="99"/>
    <w:rPr>
      <w:color w:val="0000FF"/>
      <w:u w:val="single"/>
    </w:rPr>
  </w:style>
  <w:style w:type="character" w:customStyle="1" w:styleId="22">
    <w:name w:val="正文文本 Char"/>
    <w:basedOn w:val="17"/>
    <w:link w:val="2"/>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6546</Words>
  <Characters>6584</Characters>
  <Lines>144</Lines>
  <Paragraphs>40</Paragraphs>
  <TotalTime>0</TotalTime>
  <ScaleCrop>false</ScaleCrop>
  <LinksUpToDate>false</LinksUpToDate>
  <CharactersWithSpaces>6840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2022-07-22T23:11:23Z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AFCB503CD18547259C6680C7069ADE28</vt:lpwstr>
  </property>
</Properties>
</file>