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napToGrid/>
        <w:spacing w:before="0" w:after="0" w:afterAutospacing="0" w:line="240" w:lineRule="auto"/>
        <w:jc w:val="center"/>
        <w:textAlignment w:val="center"/>
        <w:rPr>
          <w:rFonts w:hint="eastAsia" w:ascii="黑体" w:hAnsi="黑体" w:eastAsia="黑体" w:cs="黑体"/>
          <w:color w:val="000000" w:themeColor="text1"/>
          <w:sz w:val="24"/>
          <w:szCs w:val="24"/>
          <w14:textFill>
            <w14:solidFill>
              <w14:schemeClr w14:val="tx1"/>
            </w14:solidFill>
          </w14:textFill>
        </w:rPr>
      </w:pPr>
      <w:r>
        <w:rPr>
          <w:rFonts w:hint="eastAsia" w:ascii="黑体" w:hAnsi="黑体" w:eastAsia="黑体" w:cs="黑体"/>
          <w:color w:val="000000" w:themeColor="text1"/>
          <w:sz w:val="24"/>
          <w:szCs w:val="24"/>
          <w:rtl w:val="0"/>
          <w14:textFill>
            <w14:solidFill>
              <w14:schemeClr w14:val="tx1"/>
            </w14:solidFill>
          </w14:textFill>
        </w:rPr>
        <w:t>第六回 贾宝玉初试云雨情 刘姥姥一进荣国府</w:t>
      </w:r>
    </w:p>
    <w:p>
      <w:pPr>
        <w:pageBreakBefore w:val="0"/>
        <w:kinsoku/>
        <w:wordWrap/>
        <w:overflowPunct/>
        <w:topLinePunct w:val="0"/>
        <w:autoSpaceDE/>
        <w:autoSpaceDN/>
        <w:bidi w:val="0"/>
        <w:adjustRightInd/>
        <w:snapToGrid/>
        <w:spacing w:line="240" w:lineRule="auto"/>
        <w:textAlignment w:val="center"/>
        <w:rPr>
          <w:rFonts w:hint="eastAsia" w:ascii="黑体" w:hAnsi="黑体" w:eastAsia="黑体" w:cs="黑体"/>
          <w:b/>
        </w:rPr>
      </w:pPr>
      <w:r>
        <w:rPr>
          <w:rFonts w:hint="eastAsia" w:ascii="黑体" w:hAnsi="黑体" w:eastAsia="黑体" w:cs="黑体"/>
          <w:b/>
        </w:rPr>
        <w:t>【情节概述】</w:t>
      </w:r>
    </w:p>
    <w:p>
      <w:pPr>
        <w:pageBreakBefore w:val="0"/>
        <w:kinsoku/>
        <w:wordWrap/>
        <w:overflowPunct/>
        <w:topLinePunct w:val="0"/>
        <w:autoSpaceDE/>
        <w:autoSpaceDN/>
        <w:bidi w:val="0"/>
        <w:adjustRightInd/>
        <w:snapToGrid/>
        <w:spacing w:line="240" w:lineRule="auto"/>
        <w:ind w:firstLine="420" w:firstLineChars="200"/>
        <w:textAlignment w:val="center"/>
        <w:rPr>
          <w:rFonts w:ascii="宋体" w:hAnsi="宋体" w:eastAsia="宋体"/>
        </w:rPr>
      </w:pPr>
      <w:r>
        <w:rPr>
          <w:rFonts w:hint="eastAsia" w:ascii="宋体" w:hAnsi="宋体" w:eastAsia="宋体"/>
        </w:rPr>
        <w:t>宝玉从梦中醒来，袭人为他整理衣物时发现宝玉梦遗了，换衣服时，宝玉将梦中之事告诉了袭人，还拉着她一起领悟云雨之事。从此，二人的关系有了质的飞跃。</w:t>
      </w:r>
    </w:p>
    <w:p>
      <w:pPr>
        <w:pageBreakBefore w:val="0"/>
        <w:kinsoku/>
        <w:wordWrap/>
        <w:overflowPunct/>
        <w:topLinePunct w:val="0"/>
        <w:autoSpaceDE/>
        <w:autoSpaceDN/>
        <w:bidi w:val="0"/>
        <w:adjustRightInd/>
        <w:snapToGrid/>
        <w:spacing w:line="240" w:lineRule="auto"/>
        <w:ind w:firstLine="420" w:firstLineChars="200"/>
        <w:textAlignment w:val="center"/>
        <w:rPr>
          <w:rFonts w:ascii="宋体" w:hAnsi="宋体" w:eastAsia="宋体"/>
        </w:rPr>
      </w:pPr>
      <w:r>
        <w:rPr>
          <w:rFonts w:hint="eastAsia" w:ascii="宋体" w:hAnsi="宋体" w:eastAsia="宋体"/>
        </w:rPr>
        <w:t>城外有一叫王狗儿的人家，祖上曾是一个小小京官，王熙凤的祖父认了亲戚，后来逐渐没落，到王狗儿这一代，只能在乡间务农，整日为生计发愁，迫不得已，让自己的岳母刘姥姥到荣国府找王夫人帮忙。在周瑞家的帮助下。刘姥姥见到了王熙凤，正赶上贾蓉来向风姐借玻璃炕屏，风姐好好展示了一下她作为管家者的威严。对于刘姥姥的来意凤姐心知肚明，先安排刘姥姥吃了早饭，之后又给了二十两银子，让刘姥姥满意而归。</w:t>
      </w:r>
    </w:p>
    <w:p>
      <w:pPr>
        <w:pStyle w:val="8"/>
        <w:pageBreakBefore w:val="0"/>
        <w:kinsoku/>
        <w:wordWrap/>
        <w:overflowPunct/>
        <w:topLinePunct w:val="0"/>
        <w:autoSpaceDE/>
        <w:autoSpaceDN/>
        <w:bidi w:val="0"/>
        <w:adjustRightInd/>
        <w:snapToGrid/>
        <w:spacing w:before="0" w:beforeAutospacing="0" w:after="0" w:afterAutospacing="0" w:line="240" w:lineRule="auto"/>
        <w:textAlignment w:val="center"/>
        <w:rPr>
          <w:rFonts w:ascii="Arial" w:hAnsi="Arial" w:cs="Arial"/>
          <w:sz w:val="21"/>
          <w:szCs w:val="21"/>
        </w:rPr>
      </w:pPr>
      <w:r>
        <w:rPr>
          <w:rFonts w:cs="Arial"/>
          <w:color w:val="FF0000"/>
          <w:sz w:val="18"/>
          <w:szCs w:val="18"/>
        </w:rPr>
        <w:t>  </w:t>
      </w:r>
    </w:p>
    <w:p>
      <w:pPr>
        <w:pageBreakBefore w:val="0"/>
        <w:kinsoku/>
        <w:wordWrap/>
        <w:overflowPunct/>
        <w:topLinePunct w:val="0"/>
        <w:autoSpaceDE/>
        <w:autoSpaceDN/>
        <w:bidi w:val="0"/>
        <w:adjustRightInd/>
        <w:snapToGrid/>
        <w:spacing w:line="240" w:lineRule="auto"/>
        <w:jc w:val="left"/>
        <w:textAlignment w:val="center"/>
        <w:rPr>
          <w:rFonts w:hint="eastAsia" w:ascii="黑体" w:hAnsi="黑体" w:eastAsia="黑体" w:cs="黑体"/>
          <w:b/>
          <w:bCs/>
          <w:szCs w:val="21"/>
        </w:rPr>
      </w:pPr>
      <w:r>
        <w:rPr>
          <w:rFonts w:hint="eastAsia" w:ascii="黑体" w:hAnsi="黑体" w:eastAsia="黑体" w:cs="黑体"/>
          <w:b/>
          <w:bCs/>
          <w:szCs w:val="21"/>
        </w:rPr>
        <w:t>【重点揭示】</w:t>
      </w:r>
    </w:p>
    <w:p>
      <w:pPr>
        <w:pageBreakBefore w:val="0"/>
        <w:widowControl w:val="0"/>
        <w:kinsoku/>
        <w:wordWrap/>
        <w:overflowPunct/>
        <w:topLinePunct w:val="0"/>
        <w:autoSpaceDE/>
        <w:autoSpaceDN/>
        <w:bidi w:val="0"/>
        <w:adjustRightInd/>
        <w:snapToGrid/>
        <w:spacing w:afterAutospacing="0" w:line="240" w:lineRule="auto"/>
        <w:textAlignment w:val="center"/>
        <w:rPr>
          <w:rtl w:val="0"/>
        </w:rPr>
      </w:pPr>
      <w:r>
        <w:rPr>
          <w:rFonts w:ascii="宋体" w:hAnsi="宋体" w:eastAsia="宋体" w:cs="宋体"/>
          <w:rtl w:val="0"/>
        </w:rPr>
        <w:t>贾宝玉初试云雨情</w:t>
      </w:r>
      <w:r>
        <w:rPr>
          <w:rtl w:val="0"/>
        </w:rPr>
        <w:t> </w:t>
      </w:r>
      <w:r>
        <w:rPr>
          <w:rFonts w:hint="eastAsia"/>
          <w:rtl w:val="0"/>
          <w:lang w:eastAsia="zh-CN"/>
        </w:rPr>
        <w:t>：</w:t>
      </w:r>
      <w:r>
        <w:rPr>
          <w:rtl w:val="0"/>
        </w:rPr>
        <w:t>      </w:t>
      </w:r>
    </w:p>
    <w:p>
      <w:pPr>
        <w:pageBreakBefore w:val="0"/>
        <w:widowControl w:val="0"/>
        <w:kinsoku/>
        <w:wordWrap/>
        <w:overflowPunct/>
        <w:topLinePunct w:val="0"/>
        <w:autoSpaceDE/>
        <w:autoSpaceDN/>
        <w:bidi w:val="0"/>
        <w:adjustRightInd/>
        <w:snapToGrid/>
        <w:spacing w:afterAutospacing="0" w:line="240" w:lineRule="auto"/>
        <w:textAlignment w:val="center"/>
        <w:rPr>
          <w:rtl w:val="0"/>
        </w:rPr>
      </w:pPr>
      <w:r>
        <w:rPr>
          <w:rFonts w:ascii="宋体" w:hAnsi="宋体" w:eastAsia="宋体" w:cs="宋体"/>
          <w:rtl w:val="0"/>
        </w:rPr>
        <w:t>    贾宝玉梦游太虚境的时候，警幻仙子把自己的妹妹兼美（字可卿）许配给他，秘授云雨之事。当贾宝玉醒来，他的丫鬟袭人给他换衣服的时候，发现贾宝玉梦遗，等到没有人的时候，袭人一问，贾宝玉就悄悄把梦里面的事说给袭人听，羞得袭人掩面伏身而笑。宝玉也素喜袭人柔媚娇俏，遂强袭人同领警幻所训云雨之事。袭人素知贾母已将自己与了宝玉的。今便如此，亦不为越礼，遂和宝玉偷试一番。自此两人比别人不同。</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eastAsia="宋体"/>
          <w:rtl w:val="0"/>
          <w:lang w:eastAsia="zh-CN"/>
        </w:rPr>
      </w:pPr>
      <w:r>
        <w:rPr>
          <w:rFonts w:ascii="宋体" w:hAnsi="宋体" w:eastAsia="宋体" w:cs="宋体"/>
          <w:rtl w:val="0"/>
        </w:rPr>
        <w:t>刘姥姥一进荣国府</w:t>
      </w:r>
      <w:r>
        <w:rPr>
          <w:rFonts w:hint="eastAsia" w:ascii="宋体" w:hAnsi="宋体" w:eastAsia="宋体" w:cs="宋体"/>
          <w:rtl w:val="0"/>
          <w:lang w:eastAsia="zh-CN"/>
        </w:rPr>
        <w:t>：</w:t>
      </w:r>
    </w:p>
    <w:p>
      <w:pPr>
        <w:pageBreakBefore w:val="0"/>
        <w:widowControl w:val="0"/>
        <w:kinsoku/>
        <w:wordWrap/>
        <w:overflowPunct/>
        <w:topLinePunct w:val="0"/>
        <w:autoSpaceDE/>
        <w:autoSpaceDN/>
        <w:bidi w:val="0"/>
        <w:adjustRightInd/>
        <w:snapToGrid/>
        <w:spacing w:afterAutospacing="0" w:line="240" w:lineRule="auto"/>
        <w:textAlignment w:val="center"/>
        <w:rPr>
          <w:rtl w:val="0"/>
        </w:rPr>
      </w:pPr>
      <w:r>
        <w:rPr>
          <w:rtl w:val="0"/>
        </w:rPr>
        <w:t>      </w:t>
      </w:r>
      <w:r>
        <w:rPr>
          <w:rFonts w:ascii="宋体" w:hAnsi="宋体" w:eastAsia="宋体" w:cs="宋体"/>
          <w:rtl w:val="0"/>
        </w:rPr>
        <w:t>京官后代王狗儿已沦落乡间务农，贫居远村，冬货无办。因祖上曾和王夫人、凤姐娘家联宗，便让岳母刘姥姥携小儿板儿到荣国府找王夫人“打抽丰”。在太太的陪房周瑞家的引荐下，刘姥姥终于见到了王熙凤。恰好这时贾蓉奉父命来风姐处借玻璃炕屏一用，让刘姥姥尽情领略了风姐的威严和气派。王熙凤安排刘姥姥和板儿吃饭，趁这个当口让周瑞家的去讨取王夫人的示下：刘姥姥是什么亲戚，以前的交往情况，这次如何处理。凤姐先着人于王夫人处打探刘姥姥出处。当得知“原不是一家子”“偶尔连了宗”之后，先告穷一番，再给刘姥姥二十两银子，打发其回家。刘姥姥感恩戴德，喜不自禁，以至于有点语无伦次，事后遭到周瑞家的埋怨。</w:t>
      </w:r>
      <w:r>
        <w:rPr>
          <w:rtl w:val="0"/>
        </w:rPr>
        <w:t> </w:t>
      </w:r>
    </w:p>
    <w:p>
      <w:pPr>
        <w:pageBreakBefore w:val="0"/>
        <w:widowControl w:val="0"/>
        <w:kinsoku/>
        <w:wordWrap/>
        <w:overflowPunct/>
        <w:topLinePunct w:val="0"/>
        <w:autoSpaceDE/>
        <w:autoSpaceDN/>
        <w:bidi w:val="0"/>
        <w:adjustRightInd/>
        <w:snapToGrid/>
        <w:spacing w:afterAutospacing="0" w:line="240" w:lineRule="auto"/>
        <w:textAlignment w:val="center"/>
        <w:rPr>
          <w:rtl w:val="0"/>
        </w:rPr>
      </w:pPr>
      <w:r>
        <w:rPr>
          <w:rFonts w:ascii="宋体" w:hAnsi="宋体" w:eastAsia="宋体" w:cs="宋体"/>
          <w:rtl w:val="0"/>
        </w:rPr>
        <w:t>本回以刘姥姥为主线：</w:t>
      </w:r>
    </w:p>
    <w:p>
      <w:pPr>
        <w:pageBreakBefore w:val="0"/>
        <w:widowControl w:val="0"/>
        <w:kinsoku/>
        <w:wordWrap/>
        <w:overflowPunct/>
        <w:topLinePunct w:val="0"/>
        <w:autoSpaceDE/>
        <w:autoSpaceDN/>
        <w:bidi w:val="0"/>
        <w:adjustRightInd/>
        <w:snapToGrid/>
        <w:spacing w:afterAutospacing="0" w:line="240" w:lineRule="auto"/>
        <w:textAlignment w:val="center"/>
        <w:rPr>
          <w:rFonts w:ascii="宋体" w:hAnsi="宋体" w:eastAsia="宋体" w:cs="宋体"/>
          <w:rtl w:val="0"/>
        </w:rPr>
      </w:pPr>
      <w:r>
        <w:rPr>
          <w:rFonts w:ascii="宋体" w:hAnsi="宋体" w:eastAsia="宋体" w:cs="宋体"/>
          <w:rtl w:val="0"/>
        </w:rPr>
        <w:t>①</w:t>
      </w:r>
      <w:r>
        <w:rPr>
          <w:rtl w:val="0"/>
        </w:rPr>
        <w:t> </w:t>
      </w:r>
      <w:r>
        <w:rPr>
          <w:rFonts w:ascii="宋体" w:hAnsi="宋体" w:eastAsia="宋体" w:cs="宋体"/>
          <w:rtl w:val="0"/>
        </w:rPr>
        <w:t>怂恿女婿王狗儿与去贾家认亲求助②带外孙板儿进城找到周瑞家的，求其引荐进入贾府③通过贾瑞家的见到王熙凤④在王熙凤处用饭⑤得到二十两银子和一吊雇车钱，欢喜离开。</w:t>
      </w:r>
    </w:p>
    <w:p>
      <w:pPr>
        <w:pStyle w:val="2"/>
        <w:rPr>
          <w:rtl w:val="0"/>
        </w:rPr>
      </w:pP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黑体" w:hAnsi="黑体" w:eastAsia="黑体" w:cs="黑体"/>
          <w:b/>
          <w:bCs/>
          <w:rtl w:val="0"/>
        </w:rPr>
      </w:pPr>
      <w:r>
        <w:rPr>
          <w:rFonts w:hint="eastAsia" w:ascii="黑体" w:hAnsi="黑体" w:eastAsia="黑体" w:cs="黑体"/>
          <w:b/>
          <w:bCs/>
          <w:rtl w:val="0"/>
          <w:lang w:eastAsia="zh-CN"/>
        </w:rPr>
        <w:t>【</w:t>
      </w:r>
      <w:r>
        <w:rPr>
          <w:rFonts w:hint="eastAsia" w:ascii="黑体" w:hAnsi="黑体" w:eastAsia="黑体" w:cs="黑体"/>
          <w:b/>
          <w:bCs/>
          <w:rtl w:val="0"/>
          <w:lang w:val="en-US" w:eastAsia="zh-CN"/>
        </w:rPr>
        <w:t>重点赏析】</w:t>
      </w:r>
      <w:r>
        <w:rPr>
          <w:rFonts w:hint="eastAsia" w:ascii="黑体" w:hAnsi="黑体" w:eastAsia="黑体" w:cs="黑体"/>
          <w:b/>
          <w:bCs/>
          <w:rtl w:val="0"/>
        </w:rPr>
        <w:t> </w:t>
      </w:r>
    </w:p>
    <w:p>
      <w:pPr>
        <w:pageBreakBefore w:val="0"/>
        <w:widowControl w:val="0"/>
        <w:kinsoku/>
        <w:wordWrap/>
        <w:overflowPunct/>
        <w:topLinePunct w:val="0"/>
        <w:autoSpaceDE/>
        <w:autoSpaceDN/>
        <w:bidi w:val="0"/>
        <w:adjustRightInd/>
        <w:snapToGrid/>
        <w:spacing w:afterAutospacing="0"/>
        <w:jc w:val="center"/>
        <w:textAlignment w:val="center"/>
        <w:rPr>
          <w:rFonts w:hint="default" w:eastAsia="宋体"/>
          <w:rtl w:val="0"/>
          <w:lang w:val="en-US" w:eastAsia="zh-CN"/>
        </w:rPr>
      </w:pPr>
      <w:r>
        <w:rPr>
          <w:rFonts w:ascii="宋体" w:hAnsi="宋体" w:eastAsia="宋体" w:cs="宋体"/>
          <w:rtl w:val="0"/>
        </w:rPr>
        <w:t>刘姥姥</w:t>
      </w:r>
      <w:r>
        <w:rPr>
          <w:rFonts w:hint="eastAsia" w:ascii="宋体" w:hAnsi="宋体" w:eastAsia="宋体" w:cs="宋体"/>
          <w:rtl w:val="0"/>
          <w:lang w:val="en-US" w:eastAsia="zh-CN"/>
        </w:rPr>
        <w:t>个性特点</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    刘姥姥在第六回里正式出场，虽是“芥豆之微”的身份，但以其出色的胆识、智慧、品行和大观园内的各类主子丫鬟相比，绝对是有之过而无不及的，而且整个贾府的故事又是以刘姥姥为起点“引领”读者展开故事情节而其中，并以“三进”荣国府的身份为我们反复的展现贾府的兴衰变迁，可见她的重要性。</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    刘姥姥一出场作者就马上点明她的特点：“久经世代”，这四个字浓缩了刘姥姥的所有性格体现。如果说贾母是聚集了一个家族族长式的所有横向丰富多样的智慧，那么刘姥姥就体现的是个人生命纵向深邃厚重的智慧，纯粹是个人经历的沉淀，而且是正能量的沉淀。</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    从第六回里可以看到看她是如何的“久经世代”：整回讲的就是刘姥姥向王熙凤如何“打抽丰”的过程，其中三个阶段的难题让刘姥姥的智慧一一破解：</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    第一阶段：见识和锐利。同是家道艰苦，和自己的女婿狗儿只会在家闲寻气恼相比，刘姥姥此时就显示出自己独特的见解，并且对于自己手上可用的关系资源梳理的相当到位。首先一针见血的点出了狗儿纨绔子弟的本性，竟放言：“这长安城中，遍地都是钱，只可惜没人会拿去罢了”，其后以“谋事在人，成事在天”这种以“谋”为主的积极处事态度反驳狗儿的坐吃山空的消极态度，连狗儿都被其感染立刻出谋划策；其三把狗儿祖上三代二十年前的可用关系资源甄选了一遍，最后重点锁定王夫人。这种临危不乱，心思缜密，稳中求胜的生活态度，远远要超过红楼梦中其他的任何角色，难道不能让人称道吗？</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    第二阶段：胆识和魄力如果把“谋事在人，成事在天”这两句话的成功几率平分一半，那么刘姥姥在自知“侯门深似海”的情况下，敢打贾府的主意且有魄力亲自上门走出这一步，那么“谋事在人”这条一半的成功几率刘姥姥已经握在手中，只待“成事在天”，加上利用周瑞家的作为引荐并在周瑞家的面前能“权变应酬”，这完全不是一般的村妇所能比拟的，胆识和魄力在这个看似弱小的老妇身上体现的淋漓尽致。</w:t>
      </w:r>
    </w:p>
    <w:p>
      <w:pPr>
        <w:pageBreakBefore w:val="0"/>
        <w:widowControl w:val="0"/>
        <w:kinsoku/>
        <w:wordWrap/>
        <w:overflowPunct/>
        <w:topLinePunct w:val="0"/>
        <w:autoSpaceDE/>
        <w:autoSpaceDN/>
        <w:bidi w:val="0"/>
        <w:adjustRightInd/>
        <w:snapToGrid/>
        <w:spacing w:afterAutospacing="0"/>
        <w:ind w:firstLine="637"/>
        <w:textAlignment w:val="center"/>
        <w:rPr>
          <w:rFonts w:ascii="宋体" w:hAnsi="宋体" w:eastAsia="宋体" w:cs="宋体"/>
          <w:rtl w:val="0"/>
        </w:rPr>
      </w:pPr>
      <w:r>
        <w:rPr>
          <w:rFonts w:ascii="宋体" w:hAnsi="宋体" w:eastAsia="宋体" w:cs="宋体"/>
          <w:rtl w:val="0"/>
        </w:rPr>
        <w:t>第三阶段：隐忍和乐观在成功见到王熙凤之后，刘姥姥的胆怯心一时也达到了一个顶点，但原本就是奔着解决“只因为他老子娘在家里，连吃的都没有”这个问题来的，虽难以启齿但刘姥姥还是强忍者自尊心对面前这位年纪小于自己好几倍而且身份金贵的王熙凤开口祈求救济，那一句“未语先飞红的脸”足见刘姥姥此时的忍耻之心的分量。不过刘姥姥的另外一个性格特点也体现的异常突出：“果然有些好处，大家都有益，便是没银子来，我也到那公府侯门见一见世面，也不枉我一生”，在隐忍的同时刘姥姥也随时调整自己心态，对自己如未能得益的同时也不会放弃自己的正常生活，乐观成就了刘姥姥面对生活的韧性。</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jc w:val="center"/>
        <w:textAlignment w:val="auto"/>
        <w:rPr>
          <w:rFonts w:hint="eastAsia" w:ascii="宋体" w:hAnsi="宋体" w:eastAsia="宋体" w:cs="宋体"/>
          <w:sz w:val="21"/>
          <w:szCs w:val="21"/>
        </w:rPr>
      </w:pPr>
      <w:r>
        <w:rPr>
          <w:rFonts w:hint="eastAsia" w:ascii="宋体" w:hAnsi="宋体" w:eastAsia="宋体" w:cs="宋体"/>
          <w:sz w:val="21"/>
          <w:szCs w:val="21"/>
        </w:rPr>
        <w:t>刘姥姥一进荣国府时的王熙凤是如何表现的？</w:t>
      </w:r>
    </w:p>
    <w:p>
      <w:pPr>
        <w:pStyle w:val="7"/>
        <w:keepNext w:val="0"/>
        <w:keepLines w:val="0"/>
        <w:pageBreakBefore w:val="0"/>
        <w:shd w:val="clear" w:color="auto" w:fill="FFFFFF"/>
        <w:kinsoku/>
        <w:wordWrap/>
        <w:overflowPunct/>
        <w:topLinePunct w:val="0"/>
        <w:autoSpaceDE/>
        <w:autoSpaceDN/>
        <w:bidi w:val="0"/>
        <w:adjustRightInd/>
        <w:snapToGrid/>
        <w:spacing w:beforeAutospacing="0" w:line="240" w:lineRule="auto"/>
        <w:ind w:firstLine="420" w:firstLineChars="200"/>
        <w:jc w:val="both"/>
        <w:textAlignment w:val="auto"/>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首先，凤姐最善于摆架子，用排场来威慑人，所以刘姥姥还没有见到凤姐本人就已经被那个气势压得喘不过气来，以至于一见到平儿，就把她当凤姐了，何况见到凤姐本人呢？在凤姐心里，大概有这么一个声音：我若不能使人惧，我就是一个没有用的人。这是凤姐性格中“政治家政客”的一面。</w:t>
      </w:r>
    </w:p>
    <w:p>
      <w:pPr>
        <w:pStyle w:val="7"/>
        <w:keepNext w:val="0"/>
        <w:keepLines w:val="0"/>
        <w:pageBreakBefore w:val="0"/>
        <w:shd w:val="clear" w:color="auto" w:fill="FFFFFF"/>
        <w:kinsoku/>
        <w:wordWrap/>
        <w:overflowPunct/>
        <w:topLinePunct w:val="0"/>
        <w:autoSpaceDE/>
        <w:autoSpaceDN/>
        <w:bidi w:val="0"/>
        <w:adjustRightInd/>
        <w:snapToGrid/>
        <w:spacing w:beforeAutospacing="0" w:line="240" w:lineRule="auto"/>
        <w:ind w:firstLine="315" w:firstLineChars="150"/>
        <w:jc w:val="both"/>
        <w:textAlignment w:val="auto"/>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其次，凤姐又最善于搞“恩威并济”的一套，一方面高压，一方面怀柔，积极拉拢人心，搞好方方面面的人际关系。虽然在凤姐内心的确是看不起刘姥姥的，可是她外表却能表现出热情，嘘寒问暖，不明就里的人，就死心塌地倒向她了。这是凤姐性格中“外交家公关”的一面。</w:t>
      </w:r>
    </w:p>
    <w:p>
      <w:pPr>
        <w:pStyle w:val="7"/>
        <w:keepNext w:val="0"/>
        <w:keepLines w:val="0"/>
        <w:pageBreakBefore w:val="0"/>
        <w:shd w:val="clear" w:color="auto" w:fill="FFFFFF"/>
        <w:kinsoku/>
        <w:wordWrap/>
        <w:overflowPunct/>
        <w:topLinePunct w:val="0"/>
        <w:autoSpaceDE/>
        <w:autoSpaceDN/>
        <w:bidi w:val="0"/>
        <w:adjustRightInd/>
        <w:snapToGrid/>
        <w:spacing w:beforeAutospacing="0" w:line="240" w:lineRule="auto"/>
        <w:ind w:firstLine="420" w:firstLineChars="200"/>
        <w:jc w:val="both"/>
        <w:textAlignment w:val="auto"/>
        <w:rPr>
          <w:rFonts w:hint="eastAsia" w:ascii="宋体" w:hAnsi="宋体" w:eastAsia="宋体" w:cs="宋体"/>
          <w:sz w:val="21"/>
          <w:szCs w:val="21"/>
        </w:rPr>
      </w:pPr>
      <w:r>
        <w:rPr>
          <w:rFonts w:hint="eastAsia" w:ascii="宋体" w:hAnsi="宋体" w:eastAsia="宋体" w:cs="宋体"/>
          <w:sz w:val="21"/>
          <w:szCs w:val="21"/>
          <w:shd w:val="clear" w:color="auto" w:fill="FFFFFF"/>
        </w:rPr>
        <w:t>第三，凤姐又是一个最善于揣测、迎合领导（贾母、王夫人）心意的人。所以，在还没有搞清楚王夫人与刘姥姥的关系、交情之前，她是不会轻易做决定的。等到获得了王夫人的回复后，她便顺着王夫人“乐善好施”、“怜老惜贫”的性格特点，给了一些银子打发刘姥姥走路。这是凤姐性格中“忠君服从上司”的一面。这点十分重要，它保障了凤姐在贾府中“呼风唤雨”、“发号施令”的地位。</w:t>
      </w:r>
    </w:p>
    <w:p>
      <w:pPr>
        <w:pageBreakBefore w:val="0"/>
        <w:widowControl w:val="0"/>
        <w:kinsoku/>
        <w:wordWrap/>
        <w:overflowPunct/>
        <w:topLinePunct w:val="0"/>
        <w:autoSpaceDE/>
        <w:autoSpaceDN/>
        <w:bidi w:val="0"/>
        <w:adjustRightInd/>
        <w:snapToGrid/>
        <w:spacing w:afterAutospacing="0"/>
        <w:ind w:firstLine="637"/>
        <w:textAlignment w:val="center"/>
        <w:rPr>
          <w:rFonts w:ascii="宋体" w:hAnsi="宋体" w:eastAsia="宋体" w:cs="宋体"/>
          <w:rtl w:val="0"/>
        </w:rPr>
      </w:pP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sz w:val="21"/>
          <w:szCs w:val="21"/>
          <w:rtl w:val="0"/>
        </w:rPr>
      </w:pPr>
      <w:r>
        <w:rPr>
          <w:rFonts w:hint="eastAsia" w:ascii="黑体" w:hAnsi="黑体" w:eastAsia="黑体" w:cs="黑体"/>
          <w:b/>
          <w:bCs/>
          <w:sz w:val="21"/>
          <w:szCs w:val="21"/>
          <w:rtl w:val="0"/>
        </w:rPr>
        <w:t>【</w:t>
      </w:r>
      <w:r>
        <w:rPr>
          <w:rFonts w:hint="eastAsia" w:ascii="黑体" w:hAnsi="黑体" w:eastAsia="黑体" w:cs="黑体"/>
          <w:b/>
          <w:bCs/>
          <w:sz w:val="21"/>
          <w:szCs w:val="21"/>
          <w:rtl w:val="0"/>
          <w:lang w:val="en-US" w:eastAsia="zh-CN"/>
        </w:rPr>
        <w:t>本章练习</w:t>
      </w:r>
      <w:r>
        <w:rPr>
          <w:rFonts w:hint="eastAsia" w:ascii="黑体" w:hAnsi="黑体" w:eastAsia="黑体" w:cs="黑体"/>
          <w:b/>
          <w:bCs/>
          <w:sz w:val="21"/>
          <w:szCs w:val="21"/>
          <w:rtl w:val="0"/>
        </w:rPr>
        <w:t>】</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一、</w:t>
      </w:r>
      <w:r>
        <w:rPr>
          <w:rFonts w:hint="eastAsia" w:ascii="宋体" w:hAnsi="宋体" w:eastAsia="宋体" w:cs="宋体"/>
          <w:sz w:val="21"/>
          <w:szCs w:val="21"/>
        </w:rPr>
        <w:t xml:space="preserve">填空题 </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刘姥姥一进荣国府，先是找到</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，这个人带她去见了</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，之后才被引着去见了</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刘姥姥见王熙凤时，</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来向王熙凤借玻璃炕屏。王熙凤答应之后，又喊他回来。可回来后，那凤姐只管慢慢吃茶，出了半日神，忽然把脸一红，笑道：“罢了，你先去罢。”</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刘姥姥进荣国府带的外孙叫</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tl w:val="0"/>
        </w:rPr>
      </w:pPr>
      <w:r>
        <w:rPr>
          <w:rFonts w:hint="eastAsia"/>
          <w:rtl w:val="0"/>
          <w:lang w:val="en-US" w:eastAsia="zh-CN"/>
        </w:rPr>
        <w:t>4、</w:t>
      </w:r>
      <w:r>
        <w:rPr>
          <w:rFonts w:hint="eastAsia"/>
          <w:rtl w:val="0"/>
          <w:lang w:eastAsia="zh-CN"/>
        </w:rPr>
        <w:t>“</w:t>
      </w:r>
      <w:r>
        <w:rPr>
          <w:rtl w:val="0"/>
        </w:rPr>
        <w:t>这位姑娘年纪虽小，行事却比世人都大呢。如今出挑的美人一样的模样儿，少说些有一万个心眼子。再要赌口齿，十个会说话的男人也说他不过。</w:t>
      </w:r>
      <w:r>
        <w:rPr>
          <w:rFonts w:hint="eastAsia"/>
          <w:rtl w:val="0"/>
          <w:lang w:eastAsia="zh-CN"/>
        </w:rPr>
        <w:t>”</w:t>
      </w:r>
      <w:r>
        <w:rPr>
          <w:rtl w:val="0"/>
        </w:rPr>
        <w:t>这是周瑞家的对刘姥姥说的话，其中的</w:t>
      </w:r>
      <w:r>
        <w:rPr>
          <w:rFonts w:hint="eastAsia"/>
          <w:rtl w:val="0"/>
          <w:lang w:eastAsia="zh-CN"/>
        </w:rPr>
        <w:t>“</w:t>
      </w:r>
      <w:r>
        <w:rPr>
          <w:rtl w:val="0"/>
        </w:rPr>
        <w:t>这位姑娘</w:t>
      </w:r>
      <w:r>
        <w:rPr>
          <w:rFonts w:hint="eastAsia"/>
          <w:rtl w:val="0"/>
          <w:lang w:eastAsia="zh-CN"/>
        </w:rPr>
        <w:t>”</w:t>
      </w:r>
      <w:r>
        <w:rPr>
          <w:rtl w:val="0"/>
        </w:rPr>
        <w:t>指_______</w:t>
      </w:r>
      <w:r>
        <w:rPr>
          <w:rFonts w:hint="eastAsia"/>
          <w:rtl w:val="0"/>
          <w:lang w:val="en-US" w:eastAsia="zh-CN"/>
        </w:rPr>
        <w:t xml:space="preserve"> </w:t>
      </w:r>
      <w:r>
        <w:rPr>
          <w:rtl w:val="0"/>
        </w:rPr>
        <w:t xml:space="preserve">___。 </w:t>
      </w:r>
    </w:p>
    <w:p>
      <w:pPr>
        <w:pageBreakBefore w:val="0"/>
        <w:widowControl w:val="0"/>
        <w:kinsoku/>
        <w:wordWrap/>
        <w:overflowPunct/>
        <w:topLinePunct w:val="0"/>
        <w:autoSpaceDE/>
        <w:autoSpaceDN/>
        <w:bidi w:val="0"/>
        <w:adjustRightInd/>
        <w:snapToGrid/>
        <w:spacing w:afterAutospacing="0"/>
        <w:textAlignment w:val="center"/>
        <w:rPr>
          <w:rtl w:val="0"/>
        </w:rPr>
      </w:pPr>
      <w:r>
        <w:rPr>
          <w:rFonts w:hint="eastAsia"/>
          <w:rtl w:val="0"/>
          <w:lang w:val="en-US" w:eastAsia="zh-CN"/>
        </w:rPr>
        <w:t xml:space="preserve"> </w:t>
      </w:r>
      <w:r>
        <w:rPr>
          <w:rtl w:val="0"/>
        </w:rPr>
        <w:t xml:space="preserve"> </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rPr>
        <w:t>二、判断题</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eastAsia="zh-CN"/>
        </w:rPr>
        <w:t>、</w:t>
      </w:r>
      <w:r>
        <w:rPr>
          <w:rFonts w:hint="eastAsia" w:ascii="宋体" w:hAnsi="宋体" w:eastAsia="宋体" w:cs="宋体"/>
          <w:sz w:val="21"/>
          <w:szCs w:val="21"/>
        </w:rPr>
        <w:t>刘姥姥找到了周瑞家的，周瑞家的猜着她的来意。一则只因她丈夫昔年争买田地一事，多得狗儿他父亲之力；二则也要显弄自己的体面，于是很主动地引她去见王熙凤和王夫人。（   ）</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lang w:eastAsia="zh-CN"/>
        </w:rPr>
        <w:t>、</w:t>
      </w:r>
      <w:r>
        <w:rPr>
          <w:rFonts w:hint="eastAsia" w:ascii="宋体" w:hAnsi="宋体" w:eastAsia="宋体" w:cs="宋体"/>
          <w:sz w:val="21"/>
          <w:szCs w:val="21"/>
        </w:rPr>
        <w:t>刘姥姥的女婿王狗儿与金陵王家（王夫人娘家）是本家。后来，王狗儿家道败落。因为贫穷，刘姥姥只得借这个关系，来到荣国府攀亲，寻求救济。（   ）</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w:t>
      </w:r>
      <w:r>
        <w:rPr>
          <w:rFonts w:hint="eastAsia" w:ascii="宋体" w:hAnsi="宋体" w:eastAsia="宋体" w:cs="宋体"/>
          <w:sz w:val="21"/>
          <w:szCs w:val="21"/>
          <w:lang w:eastAsia="zh-CN"/>
        </w:rPr>
        <w:t>、</w:t>
      </w:r>
      <w:r>
        <w:rPr>
          <w:rFonts w:hint="eastAsia" w:ascii="宋体" w:hAnsi="宋体" w:eastAsia="宋体" w:cs="宋体"/>
          <w:sz w:val="21"/>
          <w:szCs w:val="21"/>
        </w:rPr>
        <w:t>刘姥姥先听见王熙凤告家中艰苦，只当是没想头了；又听见给她二十两银子，喜得眉开眼笑道：“我也是知道艰难的。但俗语说的：‘瘦死的骆驼比马大’，凭他怎样，你老拔根寒毛比我们的腰还粗呢！”周瑞家的在旁边听见她说的粗鄙，只管使眼色止她。凤姐笑而不睬。（  ）</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w:t>
      </w:r>
      <w:r>
        <w:rPr>
          <w:rFonts w:hint="eastAsia" w:ascii="宋体" w:hAnsi="宋体" w:eastAsia="宋体" w:cs="宋体"/>
          <w:sz w:val="21"/>
          <w:szCs w:val="21"/>
          <w:lang w:eastAsia="zh-CN"/>
        </w:rPr>
        <w:t>、</w:t>
      </w:r>
      <w:r>
        <w:rPr>
          <w:rFonts w:hint="eastAsia" w:ascii="宋体" w:hAnsi="宋体" w:eastAsia="宋体" w:cs="宋体"/>
          <w:sz w:val="21"/>
          <w:szCs w:val="21"/>
        </w:rPr>
        <w:t xml:space="preserve">刘姥姥见平儿遍身绫罗，插金戴银，花容月貌，便当是凤姐了，才要称“姑奶奶”，只见周瑞家的说：“他是平姑娘。” </w:t>
      </w:r>
    </w:p>
    <w:p>
      <w:pPr>
        <w:pStyle w:val="2"/>
        <w:rPr>
          <w:rFonts w:hint="eastAsia" w:eastAsiaTheme="minorEastAsia"/>
          <w:lang w:eastAsia="zh-CN"/>
        </w:rPr>
      </w:pPr>
      <w:r>
        <w:rPr>
          <w:rFonts w:hint="eastAsia" w:ascii="宋体" w:hAnsi="宋体" w:eastAsia="宋体" w:cs="宋体"/>
          <w:color w:val="0066FF"/>
          <w:sz w:val="21"/>
          <w:szCs w:val="21"/>
          <w:lang w:val="en-US" w:eastAsia="zh-CN"/>
        </w:rPr>
        <w:t xml:space="preserve"> </w:t>
      </w:r>
    </w:p>
    <w:p>
      <w:pPr>
        <w:pageBreakBefore w:val="0"/>
        <w:widowControl w:val="0"/>
        <w:kinsoku/>
        <w:wordWrap/>
        <w:overflowPunct/>
        <w:topLinePunct w:val="0"/>
        <w:autoSpaceDE/>
        <w:autoSpaceDN/>
        <w:bidi w:val="0"/>
        <w:adjustRightInd/>
        <w:snapToGrid/>
        <w:spacing w:afterAutospacing="0"/>
        <w:textAlignment w:val="center"/>
        <w:rPr>
          <w:rFonts w:hint="default" w:eastAsiaTheme="minorEastAsia"/>
          <w:rtl w:val="0"/>
          <w:lang w:val="en-US" w:eastAsia="zh-CN"/>
        </w:rPr>
      </w:pPr>
      <w:r>
        <w:rPr>
          <w:rFonts w:hint="eastAsia"/>
          <w:rtl w:val="0"/>
          <w:lang w:val="en-US" w:eastAsia="zh-CN"/>
        </w:rPr>
        <w:t>三、选择题</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tl w:val="0"/>
        </w:rPr>
      </w:pPr>
      <w:r>
        <w:rPr>
          <w:rFonts w:hint="eastAsia"/>
          <w:rtl w:val="0"/>
          <w:lang w:val="en-US" w:eastAsia="zh-CN"/>
        </w:rPr>
        <w:t>1、</w:t>
      </w:r>
      <w:r>
        <w:rPr>
          <w:rtl w:val="0"/>
        </w:rPr>
        <w:t>《红楼梦》中贾蓉向王熙凤要一件“借去略摆一摆”的用来隔断和装饰的家具是什么？（  </w:t>
      </w:r>
      <w:r>
        <w:rPr>
          <w:rFonts w:hint="eastAsia"/>
          <w:rtl w:val="0"/>
          <w:lang w:val="en-US" w:eastAsia="zh-CN"/>
        </w:rPr>
        <w:t xml:space="preserve">    </w:t>
      </w:r>
      <w:r>
        <w:rPr>
          <w:rtl w:val="0"/>
        </w:rPr>
        <w:t>）</w:t>
      </w:r>
    </w:p>
    <w:tbl>
      <w:tblPr>
        <w:tblStyle w:val="9"/>
        <w:tblW w:w="5000" w:type="pct"/>
        <w:tblInd w:w="0" w:type="dxa"/>
        <w:tblLayout w:type="autofit"/>
        <w:tblCellMar>
          <w:top w:w="0" w:type="dxa"/>
          <w:left w:w="0" w:type="dxa"/>
          <w:bottom w:w="0" w:type="dxa"/>
          <w:right w:w="0" w:type="dxa"/>
        </w:tblCellMar>
      </w:tblPr>
      <w:tblGrid>
        <w:gridCol w:w="2436"/>
        <w:gridCol w:w="2436"/>
        <w:gridCol w:w="2437"/>
        <w:gridCol w:w="2437"/>
      </w:tblGrid>
      <w:tr>
        <w:tblPrEx>
          <w:tblCellMar>
            <w:top w:w="0" w:type="dxa"/>
            <w:left w:w="0" w:type="dxa"/>
            <w:bottom w:w="0" w:type="dxa"/>
            <w:right w:w="0" w:type="dxa"/>
          </w:tblCellMar>
        </w:tblPrEx>
        <w:tc>
          <w:tcPr>
            <w:tcW w:w="125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A．椅子</w:t>
            </w:r>
          </w:p>
        </w:tc>
        <w:tc>
          <w:tcPr>
            <w:tcW w:w="125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B．桌子</w:t>
            </w:r>
          </w:p>
        </w:tc>
        <w:tc>
          <w:tcPr>
            <w:tcW w:w="125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C．屏风</w:t>
            </w:r>
          </w:p>
        </w:tc>
        <w:tc>
          <w:tcPr>
            <w:tcW w:w="125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D．柜子</w:t>
            </w:r>
          </w:p>
        </w:tc>
      </w:tr>
    </w:tbl>
    <w:p>
      <w:pPr>
        <w:pageBreakBefore w:val="0"/>
        <w:widowControl w:val="0"/>
        <w:kinsoku/>
        <w:wordWrap/>
        <w:overflowPunct/>
        <w:topLinePunct w:val="0"/>
        <w:autoSpaceDE/>
        <w:autoSpaceDN/>
        <w:bidi w:val="0"/>
        <w:adjustRightInd/>
        <w:snapToGrid/>
        <w:spacing w:afterAutospacing="0"/>
        <w:textAlignment w:val="center"/>
        <w:rPr>
          <w:rFonts w:hint="eastAsia" w:eastAsiaTheme="minorEastAsia"/>
          <w:rtl w:val="0"/>
          <w:lang w:eastAsia="zh-CN"/>
        </w:rPr>
      </w:pPr>
      <w:r>
        <w:rPr>
          <w:rFonts w:hint="eastAsia"/>
          <w:rtl w:val="0"/>
          <w:lang w:val="en-US" w:eastAsia="zh-CN"/>
        </w:rPr>
        <w:t xml:space="preserve"> </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tl w:val="0"/>
        </w:rPr>
      </w:pPr>
      <w:r>
        <w:rPr>
          <w:rFonts w:hint="eastAsia"/>
          <w:rtl w:val="0"/>
          <w:lang w:val="en-US" w:eastAsia="zh-CN"/>
        </w:rPr>
        <w:t>2、</w:t>
      </w:r>
      <w:r>
        <w:rPr>
          <w:rtl w:val="0"/>
        </w:rPr>
        <w:t>下列对小说有关内容的分析和概括，最恰当的一项是（  </w:t>
      </w:r>
      <w:r>
        <w:rPr>
          <w:rFonts w:hint="eastAsia"/>
          <w:rtl w:val="0"/>
          <w:lang w:val="en-US" w:eastAsia="zh-CN"/>
        </w:rPr>
        <w:t xml:space="preserve">   </w:t>
      </w:r>
      <w:r>
        <w:rPr>
          <w:rtl w:val="0"/>
        </w:rPr>
        <w:t>）</w:t>
      </w:r>
    </w:p>
    <w:tbl>
      <w:tblPr>
        <w:tblStyle w:val="9"/>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A．周瑞家的传达王夫人的意思，要刘姥姥“若有甚说的，只管告诉二奶奶”，并再次暗示和催促她，但刘姥姥却迟疑再三，言非所想，这是她的谨慎性格所致。</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B．作者安排刘姥姥进贾府，就是以一个外人的眼光来描写贾府的奢华，自鸣钟、凤姐珠光宝气的打扮、传来的一桌子饭，都写出了荣国府的豪富奢华。</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C．刘姥姥家因为生活困窘、衣食不济，前去贾府寻求经济帮助，作者设置刘姥姥这个角色进贾府，形象地说明了“上山擒虎易，开口求人难”的道理。</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D．刘姥姥说到为难之处，推出板儿说话，作者刻意安排板儿这个角色使他成为行乞的幌子，缓解了刘姥姥的窘态，让人不觉得她的话语那么突兀。</w:t>
            </w:r>
          </w:p>
        </w:tc>
      </w:tr>
    </w:tbl>
    <w:p>
      <w:pPr>
        <w:pageBreakBefore w:val="0"/>
        <w:widowControl w:val="0"/>
        <w:kinsoku/>
        <w:wordWrap/>
        <w:overflowPunct/>
        <w:topLinePunct w:val="0"/>
        <w:autoSpaceDE/>
        <w:autoSpaceDN/>
        <w:bidi w:val="0"/>
        <w:adjustRightInd/>
        <w:snapToGrid/>
        <w:spacing w:afterAutospacing="0"/>
        <w:textAlignment w:val="center"/>
        <w:rPr>
          <w:rtl w:val="0"/>
        </w:rPr>
      </w:pP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tl w:val="0"/>
        </w:rPr>
      </w:pPr>
      <w:r>
        <w:rPr>
          <w:rFonts w:hint="eastAsia"/>
          <w:rtl w:val="0"/>
          <w:lang w:val="en-US" w:eastAsia="zh-CN"/>
        </w:rPr>
        <w:t>3、</w:t>
      </w:r>
      <w:r>
        <w:rPr>
          <w:rtl w:val="0"/>
        </w:rPr>
        <w:t>刘姥姥一进荣国府时，__________一来曾得过刘姥姥姑爷的帮助，二来为了显弄自己的体面，就为刘姥姥引路。她是__________的陪房，是__________的岳母。她在荣国府里，负责太太奶奶们出行的事，处事较为圆滑，善于见风使舵，是贾宝玉口中典型的“鱼眼睛”形象。横线处依次填写的名字是</w:t>
      </w:r>
    </w:p>
    <w:tbl>
      <w:tblPr>
        <w:tblStyle w:val="9"/>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A．王善保家的    王夫人   贾雨村</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B．周瑞家的      王夫人   冷子兴</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C．在善保家的      邢夫人  冷子兴</w:t>
            </w:r>
          </w:p>
        </w:tc>
      </w:tr>
      <w:tr>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D．周瑞家的      邢夫人   贾雨村</w:t>
            </w:r>
          </w:p>
        </w:tc>
      </w:tr>
    </w:tbl>
    <w:p>
      <w:pPr>
        <w:pageBreakBefore w:val="0"/>
        <w:widowControl w:val="0"/>
        <w:kinsoku/>
        <w:wordWrap/>
        <w:overflowPunct/>
        <w:topLinePunct w:val="0"/>
        <w:autoSpaceDE/>
        <w:autoSpaceDN/>
        <w:bidi w:val="0"/>
        <w:adjustRightInd/>
        <w:snapToGrid/>
        <w:spacing w:afterAutospacing="0"/>
        <w:textAlignment w:val="center"/>
        <w:rPr>
          <w:rFonts w:hint="eastAsia" w:eastAsiaTheme="minorEastAsia"/>
          <w:rtl w:val="0"/>
          <w:lang w:eastAsia="zh-CN"/>
        </w:rPr>
      </w:pPr>
      <w:r>
        <w:rPr>
          <w:rFonts w:hint="eastAsia"/>
          <w:rtl w:val="0"/>
          <w:lang w:val="en-US" w:eastAsia="zh-CN"/>
        </w:rPr>
        <w:t xml:space="preserve"> </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tl w:val="0"/>
        </w:rPr>
      </w:pPr>
      <w:r>
        <w:rPr>
          <w:rFonts w:hint="eastAsia"/>
          <w:rtl w:val="0"/>
          <w:lang w:val="en-US" w:eastAsia="zh-CN"/>
        </w:rPr>
        <w:t>4、</w:t>
      </w:r>
      <w:r>
        <w:rPr>
          <w:rtl w:val="0"/>
        </w:rPr>
        <w:t>以下关于《红楼梦》情节的表述，不正确项是（   ）</w:t>
      </w:r>
    </w:p>
    <w:tbl>
      <w:tblPr>
        <w:tblStyle w:val="9"/>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A．王成的祖上与王熙凤的祖父连了宗认作侄儿，此事只有王夫人及凤姐之父知晓。王成的亲家母刘姥姥见女儿女婿过得萧条，便有心去认这门亲，但因从未见过王夫人，只得带着外孙板儿去找王夫人的陪房周瑞，通过周瑞家的才见到王夫人，王夫人送她二十两银子，她给了周瑞家的一两银子，以示答谢。</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B．元宵佳节之夜，甄士隐命家人霍启抱了英莲去看社火花灯。霍启要去方便，便将英莲放在门槛上坐着。回来时，人已不见了，找了半夜，到天亮也没找到。没办法，霍启又不敢回去见主人，就逃往他乡。</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C．贾雨村姓贾名化，雨村是他的别号。为进京求取功名，曾寄居在姑苏城的葫芦庙里。后来中了进士，任姑苏知府，不到一年却又因恃才侮上被参而遭革职，偶然间成了林黛玉的家庭教师。因这层关系，才得以复职候缺，补得金陵应天府一职。</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D．宁府的焦大从小跟着宁公贾演出兵打仗，因对宁公有救命之恩，府中上下人等对他倒也另眼相看。焦大喝醉了酒，就无人不骂，把宁府内见不得人的事儿也抖落出来。贾蓉忍无可忍，令人将他捆了，众小厮用土和马粪塞了焦大的嘴。</w:t>
            </w:r>
          </w:p>
        </w:tc>
      </w:tr>
    </w:tbl>
    <w:p>
      <w:pPr>
        <w:pageBreakBefore w:val="0"/>
        <w:widowControl w:val="0"/>
        <w:kinsoku/>
        <w:wordWrap/>
        <w:overflowPunct/>
        <w:topLinePunct w:val="0"/>
        <w:autoSpaceDE/>
        <w:autoSpaceDN/>
        <w:bidi w:val="0"/>
        <w:adjustRightInd/>
        <w:snapToGrid/>
        <w:spacing w:afterAutospacing="0"/>
        <w:textAlignment w:val="center"/>
        <w:rPr>
          <w:rFonts w:hint="eastAsia"/>
          <w:rtl w:val="0"/>
          <w:lang w:val="en-US" w:eastAsia="zh-CN"/>
        </w:rPr>
      </w:pPr>
      <w:r>
        <w:rPr>
          <w:rFonts w:hint="eastAsia"/>
          <w:rtl w:val="0"/>
          <w:lang w:val="en-US" w:eastAsia="zh-CN"/>
        </w:rPr>
        <w:t xml:space="preserve"> </w:t>
      </w:r>
    </w:p>
    <w:p>
      <w:pPr>
        <w:pageBreakBefore w:val="0"/>
        <w:widowControl w:val="0"/>
        <w:kinsoku/>
        <w:wordWrap/>
        <w:overflowPunct/>
        <w:topLinePunct w:val="0"/>
        <w:autoSpaceDE/>
        <w:autoSpaceDN/>
        <w:bidi w:val="0"/>
        <w:adjustRightInd/>
        <w:snapToGrid/>
        <w:spacing w:afterAutospacing="0"/>
        <w:textAlignment w:val="center"/>
        <w:rPr>
          <w:rFonts w:hint="default" w:eastAsiaTheme="minorEastAsia"/>
          <w:rtl w:val="0"/>
          <w:lang w:val="en-US" w:eastAsia="zh-CN"/>
        </w:rPr>
      </w:pPr>
      <w:r>
        <w:rPr>
          <w:rFonts w:hint="eastAsia"/>
          <w:rtl w:val="0"/>
          <w:lang w:val="en-US" w:eastAsia="zh-CN"/>
        </w:rPr>
        <w:t>四、简答题</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rtl w:val="0"/>
          <w:lang w:val="en-US" w:eastAsia="zh-CN"/>
        </w:rPr>
        <w:t>1、</w:t>
      </w:r>
      <w:r>
        <w:rPr>
          <w:rFonts w:hint="eastAsia" w:ascii="宋体" w:hAnsi="宋体" w:eastAsia="宋体" w:cs="宋体"/>
          <w:b w:val="0"/>
          <w:bCs w:val="0"/>
          <w:color w:val="auto"/>
          <w:sz w:val="21"/>
          <w:szCs w:val="21"/>
          <w:rtl w:val="0"/>
        </w:rPr>
        <w:t>小说第一段写刘姥姥刚到贾府就见到一个</w:t>
      </w:r>
      <w:r>
        <w:rPr>
          <w:rFonts w:hint="eastAsia" w:ascii="宋体" w:hAnsi="宋体" w:eastAsia="宋体" w:cs="宋体"/>
          <w:b w:val="0"/>
          <w:bCs w:val="0"/>
          <w:color w:val="auto"/>
          <w:sz w:val="21"/>
          <w:szCs w:val="21"/>
          <w:rtl w:val="0"/>
          <w:lang w:eastAsia="zh-CN"/>
        </w:rPr>
        <w:t>“</w:t>
      </w:r>
      <w:r>
        <w:rPr>
          <w:rFonts w:hint="eastAsia" w:ascii="宋体" w:hAnsi="宋体" w:eastAsia="宋体" w:cs="宋体"/>
          <w:b w:val="0"/>
          <w:bCs w:val="0"/>
          <w:color w:val="auto"/>
          <w:sz w:val="21"/>
          <w:szCs w:val="21"/>
          <w:rtl w:val="0"/>
        </w:rPr>
        <w:t>匣子</w:t>
      </w:r>
      <w:r>
        <w:rPr>
          <w:rFonts w:hint="eastAsia" w:ascii="宋体" w:hAnsi="宋体" w:eastAsia="宋体" w:cs="宋体"/>
          <w:b w:val="0"/>
          <w:bCs w:val="0"/>
          <w:color w:val="auto"/>
          <w:sz w:val="21"/>
          <w:szCs w:val="21"/>
          <w:rtl w:val="0"/>
          <w:lang w:eastAsia="zh-CN"/>
        </w:rPr>
        <w:t>”</w:t>
      </w:r>
      <w:r>
        <w:rPr>
          <w:rFonts w:hint="eastAsia" w:ascii="宋体" w:hAnsi="宋体" w:eastAsia="宋体" w:cs="宋体"/>
          <w:b w:val="0"/>
          <w:bCs w:val="0"/>
          <w:color w:val="auto"/>
          <w:sz w:val="21"/>
          <w:szCs w:val="21"/>
          <w:rtl w:val="0"/>
        </w:rPr>
        <w:t>的细节，这样写有什么作用？请简要分析。</w:t>
      </w:r>
      <w:r>
        <w:rPr>
          <w:rtl w:val="0"/>
        </w:rPr>
        <w:br w:type="textWrapping"/>
      </w: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b w:val="0"/>
          <w:bCs w:val="0"/>
          <w:color w:val="auto"/>
          <w:sz w:val="21"/>
          <w:szCs w:val="21"/>
          <w:u w:val="single"/>
          <w:rtl w:val="0"/>
          <w:lang w:val="en-US" w:eastAsia="zh-CN"/>
        </w:rPr>
        <w:t xml:space="preserve">                                                                                            </w:t>
      </w:r>
    </w:p>
    <w:p>
      <w:pPr>
        <w:pageBreakBefore w:val="0"/>
        <w:widowControl w:val="0"/>
        <w:kinsoku/>
        <w:wordWrap/>
        <w:overflowPunct/>
        <w:topLinePunct w:val="0"/>
        <w:autoSpaceDE/>
        <w:autoSpaceDN/>
        <w:bidi w:val="0"/>
        <w:adjustRightInd/>
        <w:snapToGrid/>
        <w:spacing w:afterAutospacing="0"/>
        <w:textAlignment w:val="center"/>
        <w:rPr>
          <w:rtl w:val="0"/>
        </w:rPr>
      </w:pPr>
    </w:p>
    <w:p>
      <w:pPr>
        <w:pageBreakBefore w:val="0"/>
        <w:widowControl w:val="0"/>
        <w:kinsoku/>
        <w:wordWrap/>
        <w:overflowPunct/>
        <w:topLinePunct w:val="0"/>
        <w:autoSpaceDE/>
        <w:autoSpaceDN/>
        <w:bidi w:val="0"/>
        <w:adjustRightInd/>
        <w:snapToGrid/>
        <w:spacing w:afterAutospacing="0"/>
        <w:textAlignment w:val="center"/>
        <w:rPr>
          <w:rtl w:val="0"/>
        </w:rPr>
      </w:pPr>
      <w:r>
        <w:rPr>
          <w:rFonts w:hint="eastAsia"/>
          <w:rtl w:val="0"/>
          <w:lang w:val="en-US" w:eastAsia="zh-CN"/>
        </w:rPr>
        <w:t>2、</w:t>
      </w:r>
      <w:r>
        <w:rPr>
          <w:rtl w:val="0"/>
        </w:rPr>
        <w:t xml:space="preserve">凤姐接待刘姥姥这门穷亲戚时的神态、动作和语言，有人认为傲慢无礼，也有人认为比较得体。你的看法呢？请结合全文，谈谈你的观点和理由。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b w:val="0"/>
          <w:bCs w:val="0"/>
          <w:color w:val="auto"/>
          <w:sz w:val="21"/>
          <w:szCs w:val="21"/>
          <w:u w:val="single"/>
          <w:rtl w:val="0"/>
          <w:lang w:val="en-US" w:eastAsia="zh-CN"/>
        </w:rPr>
        <w:t xml:space="preserve">                                                                                            </w:t>
      </w:r>
    </w:p>
    <w:p>
      <w:pPr>
        <w:pageBreakBefore w:val="0"/>
        <w:widowControl w:val="0"/>
        <w:kinsoku/>
        <w:wordWrap/>
        <w:overflowPunct/>
        <w:topLinePunct w:val="0"/>
        <w:autoSpaceDE/>
        <w:autoSpaceDN/>
        <w:bidi w:val="0"/>
        <w:adjustRightInd/>
        <w:snapToGrid/>
        <w:spacing w:afterAutospacing="0"/>
        <w:textAlignment w:val="center"/>
        <w:rPr>
          <w:rtl w:val="0"/>
        </w:rPr>
      </w:pP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tl w:val="0"/>
        </w:rPr>
      </w:pPr>
      <w:r>
        <w:rPr>
          <w:rFonts w:hint="eastAsia"/>
          <w:rtl w:val="0"/>
          <w:lang w:val="en-US" w:eastAsia="zh-CN"/>
        </w:rPr>
        <w:t>3、</w:t>
      </w:r>
      <w:r>
        <w:rPr>
          <w:rtl w:val="0"/>
        </w:rPr>
        <w:t xml:space="preserve">简述刘姥姥一进荣国府的情节。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b w:val="0"/>
          <w:bCs w:val="0"/>
          <w:color w:val="auto"/>
          <w:sz w:val="21"/>
          <w:szCs w:val="21"/>
          <w:u w:val="single"/>
          <w:rtl w:val="0"/>
          <w:lang w:val="en-US" w:eastAsia="zh-CN"/>
        </w:rPr>
        <w:t xml:space="preserve">                                                                                            </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tl w:val="0"/>
        </w:rPr>
      </w:pP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tl w:val="0"/>
        </w:rPr>
      </w:pPr>
      <w:r>
        <w:rPr>
          <w:rFonts w:hint="eastAsia"/>
          <w:rtl w:val="0"/>
          <w:lang w:val="en-US" w:eastAsia="zh-CN"/>
        </w:rPr>
        <w:t>4、</w:t>
      </w:r>
      <w:r>
        <w:rPr>
          <w:rtl w:val="0"/>
        </w:rPr>
        <w:t xml:space="preserve">《红楼梦》第六回“刘姥姥一进荣国府”中，刘姥姥有这么一段话： </w:t>
      </w:r>
      <w:r>
        <w:rPr>
          <w:rFonts w:hint="eastAsia"/>
          <w:rtl w:val="0"/>
          <w:lang w:eastAsia="zh-CN"/>
        </w:rPr>
        <w:t>“</w:t>
      </w:r>
      <w:r>
        <w:rPr>
          <w:rtl w:val="0"/>
        </w:rPr>
        <w:t xml:space="preserve">我们也是知道艰难的，但俗语说的： </w:t>
      </w:r>
      <w:r>
        <w:rPr>
          <w:rFonts w:hint="eastAsia"/>
          <w:rtl w:val="0"/>
          <w:lang w:eastAsia="zh-CN"/>
        </w:rPr>
        <w:t>‘</w:t>
      </w:r>
      <w:r>
        <w:rPr>
          <w:rtl w:val="0"/>
        </w:rPr>
        <w:t>瘦死的骆驼比马大</w:t>
      </w:r>
      <w:r>
        <w:rPr>
          <w:rFonts w:hint="eastAsia"/>
          <w:rtl w:val="0"/>
          <w:lang w:eastAsia="zh-CN"/>
        </w:rPr>
        <w:t>’</w:t>
      </w:r>
      <w:r>
        <w:rPr>
          <w:rtl w:val="0"/>
        </w:rPr>
        <w:t xml:space="preserve">呢。凭他怎样，你老拔根寒毛比我们 的腰还壮哩！ </w:t>
      </w:r>
      <w:r>
        <w:rPr>
          <w:rFonts w:hint="eastAsia"/>
          <w:rtl w:val="0"/>
          <w:lang w:eastAsia="zh-CN"/>
        </w:rPr>
        <w:t>”</w:t>
      </w:r>
      <w:r>
        <w:rPr>
          <w:rtl w:val="0"/>
        </w:rPr>
        <w:br w:type="textWrapping"/>
      </w:r>
      <w:r>
        <w:rPr>
          <w:rtl w:val="0"/>
        </w:rPr>
        <w:t xml:space="preserve">刘姥姥的这段话是对谁说的？为何说这话？请简叙事情的经过。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b w:val="0"/>
          <w:bCs w:val="0"/>
          <w:color w:val="auto"/>
          <w:sz w:val="21"/>
          <w:szCs w:val="21"/>
          <w:u w:val="single"/>
          <w:rtl w:val="0"/>
          <w:lang w:val="en-US" w:eastAsia="zh-CN"/>
        </w:rPr>
        <w:t xml:space="preserve">                                                                                            </w:t>
      </w:r>
    </w:p>
    <w:p>
      <w:pPr>
        <w:pStyle w:val="2"/>
        <w:rPr>
          <w:rtl w:val="0"/>
        </w:rPr>
      </w:pP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tl w:val="0"/>
        </w:rPr>
      </w:pPr>
      <w:r>
        <w:rPr>
          <w:rFonts w:hint="eastAsia"/>
          <w:rtl w:val="0"/>
          <w:lang w:val="en-US" w:eastAsia="zh-CN"/>
        </w:rPr>
        <w:t>5、</w:t>
      </w:r>
      <w:r>
        <w:rPr>
          <w:rtl w:val="0"/>
        </w:rPr>
        <w:t xml:space="preserve">《红楼梦》中作者讲故事的视角是多样的，在第三回《接外孙贾母惜孤女》和第六回《刘姥姥一进荣国府》中，林黛玉和刘姥姥眼中的贾府各不相同，请概述她们分别看到了什么？为什么他们看到的不一样？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b w:val="0"/>
          <w:bCs w:val="0"/>
          <w:color w:val="auto"/>
          <w:sz w:val="21"/>
          <w:szCs w:val="21"/>
          <w:u w:val="single"/>
          <w:rtl w:val="0"/>
          <w:lang w:val="en-US" w:eastAsia="zh-CN"/>
        </w:rPr>
        <w:t xml:space="preserve">                                                                                            </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rtl w:val="0"/>
          <w:lang w:val="en-US" w:eastAsia="zh-CN"/>
        </w:rPr>
      </w:pP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tl w:val="0"/>
        </w:rPr>
      </w:pPr>
      <w:r>
        <w:rPr>
          <w:rFonts w:hint="eastAsia"/>
          <w:rtl w:val="0"/>
          <w:lang w:val="en-US" w:eastAsia="zh-CN"/>
        </w:rPr>
        <w:t>6、</w:t>
      </w:r>
      <w:r>
        <w:rPr>
          <w:rtl w:val="0"/>
        </w:rPr>
        <w:t xml:space="preserve">《红楼梦》中有一位被作者刻画得栩栩如生的小人物——村妪刘姥姥，书中写到她三进荣国府。作者曹雪芹为什么在描写“诗礼簪缨之族”“钟鸣鼎食之家”的荣宁二府和花团锦簇、美女如云的大观园中，不惜笔墨去刻画这样一个与周围环境，人物极不协调的刘姥姥呢？请简述你的看法。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b w:val="0"/>
          <w:bCs w:val="0"/>
          <w:color w:val="auto"/>
          <w:sz w:val="21"/>
          <w:szCs w:val="21"/>
          <w:u w:val="single"/>
          <w:rtl w:val="0"/>
          <w:lang w:val="en-US" w:eastAsia="zh-CN"/>
        </w:rPr>
        <w:t xml:space="preserve">                                                                                            </w:t>
      </w:r>
    </w:p>
    <w:p>
      <w:pPr>
        <w:pageBreakBefore w:val="0"/>
        <w:widowControl w:val="0"/>
        <w:kinsoku/>
        <w:wordWrap/>
        <w:overflowPunct/>
        <w:topLinePunct w:val="0"/>
        <w:autoSpaceDE/>
        <w:autoSpaceDN/>
        <w:bidi w:val="0"/>
        <w:adjustRightInd/>
        <w:snapToGrid/>
        <w:spacing w:afterAutospacing="0"/>
        <w:textAlignment w:val="center"/>
        <w:rPr>
          <w:rtl w:val="0"/>
        </w:rPr>
      </w:pPr>
    </w:p>
    <w:p>
      <w:pPr>
        <w:pageBreakBefore w:val="0"/>
        <w:widowControl w:val="0"/>
        <w:kinsoku/>
        <w:wordWrap/>
        <w:overflowPunct/>
        <w:topLinePunct w:val="0"/>
        <w:autoSpaceDE/>
        <w:autoSpaceDN/>
        <w:bidi w:val="0"/>
        <w:adjustRightInd/>
        <w:snapToGrid/>
        <w:spacing w:afterAutospacing="0"/>
        <w:textAlignment w:val="center"/>
        <w:rPr>
          <w:rtl w:val="0"/>
        </w:rPr>
      </w:pP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tl w:val="0"/>
        </w:rPr>
      </w:pPr>
      <w:r>
        <w:rPr>
          <w:rFonts w:hint="eastAsia"/>
          <w:rtl w:val="0"/>
          <w:lang w:val="en-US" w:eastAsia="zh-CN"/>
        </w:rPr>
        <w:t>7、</w:t>
      </w:r>
      <w:r>
        <w:rPr>
          <w:rtl w:val="0"/>
        </w:rPr>
        <w:t xml:space="preserve">《红楼梦》中“林黛玉进贾府”和“刘姥姥一进荣国府”的情节里都写到王熙凤的出场，虽然用意相近，但手法各异，试作简要分析，并联系《红楼梦》中有关情节，对王熙凤的形象特点作简要概述。要求语言连贯，不超过150个字。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b w:val="0"/>
          <w:bCs w:val="0"/>
          <w:color w:val="auto"/>
          <w:sz w:val="21"/>
          <w:szCs w:val="21"/>
          <w:u w:val="single"/>
          <w:rtl w:val="0"/>
          <w:lang w:val="en-US" w:eastAsia="zh-CN"/>
        </w:rPr>
        <w:t xml:space="preserve">                                                                                            </w:t>
      </w:r>
    </w:p>
    <w:p>
      <w:pPr>
        <w:pageBreakBefore w:val="0"/>
        <w:widowControl w:val="0"/>
        <w:kinsoku/>
        <w:wordWrap/>
        <w:overflowPunct/>
        <w:topLinePunct w:val="0"/>
        <w:autoSpaceDE/>
        <w:autoSpaceDN/>
        <w:bidi w:val="0"/>
        <w:adjustRightInd/>
        <w:snapToGrid/>
        <w:spacing w:afterAutospacing="0"/>
        <w:textAlignment w:val="center"/>
        <w:rPr>
          <w:rtl w:val="0"/>
        </w:rPr>
      </w:pPr>
      <w:bookmarkStart w:id="0" w:name="_GoBack"/>
      <w:bookmarkEnd w:id="0"/>
    </w:p>
    <w:sectPr>
      <w:headerReference r:id="rId3" w:type="default"/>
      <w:footerReference r:id="rId4" w:type="default"/>
      <w:pgSz w:w="11906" w:h="16838"/>
      <w:pgMar w:top="1440" w:right="1080" w:bottom="1440" w:left="108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pPr>
                          <w:r>
                            <w:fldChar w:fldCharType="begin"/>
                          </w:r>
                          <w:r>
                            <w:instrText xml:space="preserve"> PAGE  \* MERGEFORMAT </w:instrText>
                          </w:r>
                          <w:r>
                            <w:fldChar w:fldCharType="separate"/>
                          </w:r>
                          <w:r>
                            <w:t>1</w:t>
                          </w:r>
                          <w:r>
                            <w:fldChar w:fldCharType="end"/>
                          </w:r>
                        </w:p>
                      </w:txbxContent>
                    </wps:txbx>
                    <wps:bodyPr wrap="none" lIns="0" tIns="0" rIns="0" bIns="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kSrbzIAQAAmQMAAA4AAAAAAAAAAQAgAAAAHgEAAGRycy9lMm9Eb2Mu&#10;eG1sUEsFBgAAAAAGAAYAWQEAAFgFAAAAAA==&#10;">
              <v:fill on="f" focussize="0,0"/>
              <v:stroke on="f"/>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yYWQ5ZjNiNjk4NzZjYTU3YTFlNzBmNjU2N2JhZmIifQ=="/>
  </w:docVars>
  <w:rsids>
    <w:rsidRoot w:val="00000000"/>
    <w:rsid w:val="04B138DF"/>
    <w:rsid w:val="1DEB26BF"/>
    <w:rsid w:val="23313133"/>
    <w:rsid w:val="39F03CE2"/>
    <w:rsid w:val="49917CCB"/>
    <w:rsid w:val="4F311589"/>
    <w:rsid w:val="57230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textAlignment w:val="center"/>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5">
    <w:name w:val="footer"/>
    <w:basedOn w:val="1"/>
    <w:semiHidden/>
    <w:unhideWhenUsed/>
    <w:qFormat/>
    <w:uiPriority w:val="99"/>
    <w:pPr>
      <w:tabs>
        <w:tab w:val="center" w:pos="4153"/>
        <w:tab w:val="right" w:pos="8306"/>
      </w:tabs>
      <w:snapToGrid w:val="0"/>
      <w:jc w:val="left"/>
    </w:pPr>
    <w:rPr>
      <w:sz w:val="18"/>
    </w:rPr>
  </w:style>
  <w:style w:type="paragraph" w:styleId="6">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8">
    <w:name w:val="Normal (Web)"/>
    <w:basedOn w:val="1"/>
    <w:next w:val="4"/>
    <w:unhideWhenUsed/>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Dot1.dotx</Template>
  <Company>Microsoft</Company>
  <Pages>5</Pages>
  <Words>7006</Words>
  <Characters>7059</Characters>
  <Lines>1</Lines>
  <Paragraphs>1</Paragraphs>
  <TotalTime>0</TotalTime>
  <ScaleCrop>false</ScaleCrop>
  <LinksUpToDate>false</LinksUpToDate>
  <CharactersWithSpaces>7276</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2014-05-15T02:20:00Z</dcterms:created>
  <dc:creator>Microsoft</dc:creator>
  <cp:lastModifiedBy>孤篷听雪</cp:lastModifiedBy>
  <dcterms:modified xsi:type="dcterms:W3CDTF">2022-07-18T14:29:32Z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2052-11.1.0.11875</vt:lpwstr>
  </property>
  <property fmtid="{D5CDD505-2E9C-101B-9397-08002B2CF9AE}" pid="7" name="ICV">
    <vt:lpwstr>9C817242C683431297F0BFBCF8963F2D</vt:lpwstr>
  </property>
</Properties>
</file>