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w:t>
      </w:r>
      <w:r w:rsidR="00E354E5">
        <w:t>4</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5F6045">
        <w:rPr>
          <w:noProof/>
          <w:sz w:val="28"/>
          <w:szCs w:val="28"/>
        </w:rPr>
        <w:t>February 13, 2012</w:t>
      </w:r>
      <w:r w:rsidR="00CB2FF0">
        <w:rPr>
          <w:sz w:val="28"/>
          <w:szCs w:val="28"/>
        </w:rPr>
        <w:fldChar w:fldCharType="end"/>
      </w:r>
      <w:r w:rsidR="00E82DA3">
        <w:rPr>
          <w:sz w:val="28"/>
          <w:szCs w:val="28"/>
        </w:rPr>
        <w:t xml:space="preserve"> </w:t>
      </w:r>
      <w:r w:rsidR="00E82DA3">
        <w:rPr>
          <w:sz w:val="28"/>
          <w:szCs w:val="28"/>
        </w:rPr>
        <w:fldChar w:fldCharType="begin"/>
      </w:r>
      <w:r w:rsidR="00E82DA3">
        <w:rPr>
          <w:sz w:val="28"/>
          <w:szCs w:val="28"/>
        </w:rPr>
        <w:instrText xml:space="preserve"> TIME  \@ "h:mm am/pm"  \* MERGEFORMAT </w:instrText>
      </w:r>
      <w:r w:rsidR="00E82DA3">
        <w:rPr>
          <w:sz w:val="28"/>
          <w:szCs w:val="28"/>
        </w:rPr>
        <w:fldChar w:fldCharType="separate"/>
      </w:r>
      <w:r w:rsidR="005F6045">
        <w:rPr>
          <w:noProof/>
          <w:sz w:val="28"/>
          <w:szCs w:val="28"/>
        </w:rPr>
        <w:t>4:26 PM</w:t>
      </w:r>
      <w:r w:rsidR="00E82DA3">
        <w:rPr>
          <w:sz w:val="28"/>
          <w:szCs w:val="28"/>
        </w:rPr>
        <w:fldChar w:fldCharType="end"/>
      </w:r>
      <w:r w:rsidR="00E82DA3">
        <w:rPr>
          <w:sz w:val="28"/>
          <w:szCs w:val="28"/>
        </w:rPr>
        <w:t xml:space="preserve"> Pacific</w:t>
      </w:r>
      <w:bookmarkStart w:id="0" w:name="_GoBack"/>
      <w:bookmarkEnd w:id="0"/>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 xml:space="preserve">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031C92"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6898984" w:history="1">
        <w:r w:rsidR="00031C92" w:rsidRPr="001F03AB">
          <w:rPr>
            <w:rStyle w:val="Hyperlink"/>
            <w:noProof/>
          </w:rPr>
          <w:t>1</w:t>
        </w:r>
        <w:r w:rsidR="00031C92">
          <w:rPr>
            <w:rFonts w:asciiTheme="minorHAnsi" w:eastAsiaTheme="minorEastAsia" w:hAnsiTheme="minorHAnsi" w:cstheme="minorBidi"/>
            <w:noProof/>
            <w:sz w:val="22"/>
            <w:szCs w:val="22"/>
            <w:lang w:bidi="ar-SA"/>
          </w:rPr>
          <w:tab/>
        </w:r>
        <w:r w:rsidR="00031C92" w:rsidRPr="001F03AB">
          <w:rPr>
            <w:rStyle w:val="Hyperlink"/>
            <w:noProof/>
          </w:rPr>
          <w:t>Overview</w:t>
        </w:r>
        <w:r w:rsidR="00031C92">
          <w:rPr>
            <w:noProof/>
            <w:webHidden/>
          </w:rPr>
          <w:tab/>
        </w:r>
        <w:r w:rsidR="00031C92">
          <w:rPr>
            <w:noProof/>
            <w:webHidden/>
          </w:rPr>
          <w:fldChar w:fldCharType="begin"/>
        </w:r>
        <w:r w:rsidR="00031C92">
          <w:rPr>
            <w:noProof/>
            <w:webHidden/>
          </w:rPr>
          <w:instrText xml:space="preserve"> PAGEREF _Toc316898984 \h </w:instrText>
        </w:r>
        <w:r w:rsidR="00031C92">
          <w:rPr>
            <w:noProof/>
            <w:webHidden/>
          </w:rPr>
        </w:r>
        <w:r w:rsidR="00031C92">
          <w:rPr>
            <w:noProof/>
            <w:webHidden/>
          </w:rPr>
          <w:fldChar w:fldCharType="separate"/>
        </w:r>
        <w:r w:rsidR="005F6045">
          <w:rPr>
            <w:noProof/>
            <w:webHidden/>
          </w:rPr>
          <w:t>5</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85" w:history="1">
        <w:r w:rsidR="00031C92" w:rsidRPr="001F03AB">
          <w:rPr>
            <w:rStyle w:val="Hyperlink"/>
            <w:noProof/>
          </w:rPr>
          <w:t>2</w:t>
        </w:r>
        <w:r w:rsidR="00031C92">
          <w:rPr>
            <w:rFonts w:asciiTheme="minorHAnsi" w:eastAsiaTheme="minorEastAsia" w:hAnsiTheme="minorHAnsi" w:cstheme="minorBidi"/>
            <w:noProof/>
            <w:sz w:val="22"/>
            <w:szCs w:val="22"/>
            <w:lang w:bidi="ar-SA"/>
          </w:rPr>
          <w:tab/>
        </w:r>
        <w:r w:rsidR="00031C92" w:rsidRPr="001F03AB">
          <w:rPr>
            <w:rStyle w:val="Hyperlink"/>
            <w:noProof/>
          </w:rPr>
          <w:t>Contacting Support</w:t>
        </w:r>
        <w:r w:rsidR="00031C92">
          <w:rPr>
            <w:noProof/>
            <w:webHidden/>
          </w:rPr>
          <w:tab/>
        </w:r>
        <w:r w:rsidR="00031C92">
          <w:rPr>
            <w:noProof/>
            <w:webHidden/>
          </w:rPr>
          <w:fldChar w:fldCharType="begin"/>
        </w:r>
        <w:r w:rsidR="00031C92">
          <w:rPr>
            <w:noProof/>
            <w:webHidden/>
          </w:rPr>
          <w:instrText xml:space="preserve"> PAGEREF _Toc316898985 \h </w:instrText>
        </w:r>
        <w:r w:rsidR="00031C92">
          <w:rPr>
            <w:noProof/>
            <w:webHidden/>
          </w:rPr>
        </w:r>
        <w:r w:rsidR="00031C92">
          <w:rPr>
            <w:noProof/>
            <w:webHidden/>
          </w:rPr>
          <w:fldChar w:fldCharType="separate"/>
        </w:r>
        <w:r w:rsidR="005F6045">
          <w:rPr>
            <w:noProof/>
            <w:webHidden/>
          </w:rPr>
          <w:t>6</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86" w:history="1">
        <w:r w:rsidR="00031C92" w:rsidRPr="001F03AB">
          <w:rPr>
            <w:rStyle w:val="Hyperlink"/>
            <w:noProof/>
          </w:rPr>
          <w:t>3</w:t>
        </w:r>
        <w:r w:rsidR="00031C92">
          <w:rPr>
            <w:rFonts w:asciiTheme="minorHAnsi" w:eastAsiaTheme="minorEastAsia" w:hAnsiTheme="minorHAnsi" w:cstheme="minorBidi"/>
            <w:noProof/>
            <w:sz w:val="22"/>
            <w:szCs w:val="22"/>
            <w:lang w:bidi="ar-SA"/>
          </w:rPr>
          <w:tab/>
        </w:r>
        <w:r w:rsidR="00031C92" w:rsidRPr="001F03AB">
          <w:rPr>
            <w:rStyle w:val="Hyperlink"/>
            <w:noProof/>
          </w:rPr>
          <w:t>2.2.14</w:t>
        </w:r>
        <w:r w:rsidR="00031C92">
          <w:rPr>
            <w:noProof/>
            <w:webHidden/>
          </w:rPr>
          <w:tab/>
        </w:r>
        <w:r w:rsidR="00031C92">
          <w:rPr>
            <w:noProof/>
            <w:webHidden/>
          </w:rPr>
          <w:fldChar w:fldCharType="begin"/>
        </w:r>
        <w:r w:rsidR="00031C92">
          <w:rPr>
            <w:noProof/>
            <w:webHidden/>
          </w:rPr>
          <w:instrText xml:space="preserve"> PAGEREF _Toc316898986 \h </w:instrText>
        </w:r>
        <w:r w:rsidR="00031C92">
          <w:rPr>
            <w:noProof/>
            <w:webHidden/>
          </w:rPr>
        </w:r>
        <w:r w:rsidR="00031C92">
          <w:rPr>
            <w:noProof/>
            <w:webHidden/>
          </w:rPr>
          <w:fldChar w:fldCharType="separate"/>
        </w:r>
        <w:r w:rsidR="005F6045">
          <w:rPr>
            <w:noProof/>
            <w:webHidden/>
          </w:rPr>
          <w:t>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7" w:history="1">
        <w:r w:rsidR="00031C92" w:rsidRPr="001F03AB">
          <w:rPr>
            <w:rStyle w:val="Hyperlink"/>
            <w:noProof/>
          </w:rPr>
          <w:t>3.1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2.2.14</w:t>
        </w:r>
        <w:r w:rsidR="00031C92">
          <w:rPr>
            <w:noProof/>
            <w:webHidden/>
          </w:rPr>
          <w:tab/>
        </w:r>
        <w:r w:rsidR="00031C92">
          <w:rPr>
            <w:noProof/>
            <w:webHidden/>
          </w:rPr>
          <w:fldChar w:fldCharType="begin"/>
        </w:r>
        <w:r w:rsidR="00031C92">
          <w:rPr>
            <w:noProof/>
            <w:webHidden/>
          </w:rPr>
          <w:instrText xml:space="preserve"> PAGEREF _Toc316898987 \h </w:instrText>
        </w:r>
        <w:r w:rsidR="00031C92">
          <w:rPr>
            <w:noProof/>
            <w:webHidden/>
          </w:rPr>
        </w:r>
        <w:r w:rsidR="00031C92">
          <w:rPr>
            <w:noProof/>
            <w:webHidden/>
          </w:rPr>
          <w:fldChar w:fldCharType="separate"/>
        </w:r>
        <w:r w:rsidR="005F6045">
          <w:rPr>
            <w:noProof/>
            <w:webHidden/>
          </w:rPr>
          <w:t>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8" w:history="1">
        <w:r w:rsidR="00031C92" w:rsidRPr="001F03AB">
          <w:rPr>
            <w:rStyle w:val="Hyperlink"/>
            <w:noProof/>
          </w:rPr>
          <w:t>3.1</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2.2.14</w:t>
        </w:r>
        <w:r w:rsidR="00031C92">
          <w:rPr>
            <w:noProof/>
            <w:webHidden/>
          </w:rPr>
          <w:tab/>
        </w:r>
        <w:r w:rsidR="00031C92">
          <w:rPr>
            <w:noProof/>
            <w:webHidden/>
          </w:rPr>
          <w:fldChar w:fldCharType="begin"/>
        </w:r>
        <w:r w:rsidR="00031C92">
          <w:rPr>
            <w:noProof/>
            <w:webHidden/>
          </w:rPr>
          <w:instrText xml:space="preserve"> PAGEREF _Toc316898988 \h </w:instrText>
        </w:r>
        <w:r w:rsidR="00031C92">
          <w:rPr>
            <w:noProof/>
            <w:webHidden/>
          </w:rPr>
        </w:r>
        <w:r w:rsidR="00031C92">
          <w:rPr>
            <w:noProof/>
            <w:webHidden/>
          </w:rPr>
          <w:fldChar w:fldCharType="separate"/>
        </w:r>
        <w:r w:rsidR="005F6045">
          <w:rPr>
            <w:noProof/>
            <w:webHidden/>
          </w:rPr>
          <w:t>9</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89" w:history="1">
        <w:r w:rsidR="00031C92" w:rsidRPr="001F03AB">
          <w:rPr>
            <w:rStyle w:val="Hyperlink"/>
            <w:noProof/>
          </w:rPr>
          <w:t>3.2</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2.2.14</w:t>
        </w:r>
        <w:r w:rsidR="00031C92">
          <w:rPr>
            <w:noProof/>
            <w:webHidden/>
          </w:rPr>
          <w:tab/>
        </w:r>
        <w:r w:rsidR="00031C92">
          <w:rPr>
            <w:noProof/>
            <w:webHidden/>
          </w:rPr>
          <w:fldChar w:fldCharType="begin"/>
        </w:r>
        <w:r w:rsidR="00031C92">
          <w:rPr>
            <w:noProof/>
            <w:webHidden/>
          </w:rPr>
          <w:instrText xml:space="preserve"> PAGEREF _Toc316898989 \h </w:instrText>
        </w:r>
        <w:r w:rsidR="00031C92">
          <w:rPr>
            <w:noProof/>
            <w:webHidden/>
          </w:rPr>
        </w:r>
        <w:r w:rsidR="00031C92">
          <w:rPr>
            <w:noProof/>
            <w:webHidden/>
          </w:rPr>
          <w:fldChar w:fldCharType="separate"/>
        </w:r>
        <w:r w:rsidR="005F6045">
          <w:rPr>
            <w:noProof/>
            <w:webHidden/>
          </w:rPr>
          <w:t>9</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0" w:history="1">
        <w:r w:rsidR="00031C92" w:rsidRPr="001F03AB">
          <w:rPr>
            <w:rStyle w:val="Hyperlink"/>
            <w:noProof/>
          </w:rPr>
          <w:t>4</w:t>
        </w:r>
        <w:r w:rsidR="00031C92">
          <w:rPr>
            <w:rFonts w:asciiTheme="minorHAnsi" w:eastAsiaTheme="minorEastAsia" w:hAnsiTheme="minorHAnsi" w:cstheme="minorBidi"/>
            <w:noProof/>
            <w:sz w:val="22"/>
            <w:szCs w:val="22"/>
            <w:lang w:bidi="ar-SA"/>
          </w:rPr>
          <w:tab/>
        </w:r>
        <w:r w:rsidR="00031C92" w:rsidRPr="001F03AB">
          <w:rPr>
            <w:rStyle w:val="Hyperlink"/>
            <w:noProof/>
          </w:rPr>
          <w:t>2.2.13</w:t>
        </w:r>
        <w:r w:rsidR="00031C92">
          <w:rPr>
            <w:noProof/>
            <w:webHidden/>
          </w:rPr>
          <w:tab/>
        </w:r>
        <w:r w:rsidR="00031C92">
          <w:rPr>
            <w:noProof/>
            <w:webHidden/>
          </w:rPr>
          <w:fldChar w:fldCharType="begin"/>
        </w:r>
        <w:r w:rsidR="00031C92">
          <w:rPr>
            <w:noProof/>
            <w:webHidden/>
          </w:rPr>
          <w:instrText xml:space="preserve"> PAGEREF _Toc316898990 \h </w:instrText>
        </w:r>
        <w:r w:rsidR="00031C92">
          <w:rPr>
            <w:noProof/>
            <w:webHidden/>
          </w:rPr>
        </w:r>
        <w:r w:rsidR="00031C92">
          <w:rPr>
            <w:noProof/>
            <w:webHidden/>
          </w:rPr>
          <w:fldChar w:fldCharType="separate"/>
        </w:r>
        <w:r w:rsidR="005F6045">
          <w:rPr>
            <w:noProof/>
            <w:webHidden/>
          </w:rPr>
          <w:t>11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1" w:history="1">
        <w:r w:rsidR="00031C92" w:rsidRPr="001F03AB">
          <w:rPr>
            <w:rStyle w:val="Hyperlink"/>
            <w:noProof/>
          </w:rPr>
          <w:t>4.1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2.2.13</w:t>
        </w:r>
        <w:r w:rsidR="00031C92">
          <w:rPr>
            <w:noProof/>
            <w:webHidden/>
          </w:rPr>
          <w:tab/>
        </w:r>
        <w:r w:rsidR="00031C92">
          <w:rPr>
            <w:noProof/>
            <w:webHidden/>
          </w:rPr>
          <w:fldChar w:fldCharType="begin"/>
        </w:r>
        <w:r w:rsidR="00031C92">
          <w:rPr>
            <w:noProof/>
            <w:webHidden/>
          </w:rPr>
          <w:instrText xml:space="preserve"> PAGEREF _Toc316898991 \h </w:instrText>
        </w:r>
        <w:r w:rsidR="00031C92">
          <w:rPr>
            <w:noProof/>
            <w:webHidden/>
          </w:rPr>
        </w:r>
        <w:r w:rsidR="00031C92">
          <w:rPr>
            <w:noProof/>
            <w:webHidden/>
          </w:rPr>
          <w:fldChar w:fldCharType="separate"/>
        </w:r>
        <w:r w:rsidR="005F6045">
          <w:rPr>
            <w:noProof/>
            <w:webHidden/>
          </w:rPr>
          <w:t>11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2" w:history="1">
        <w:r w:rsidR="00031C92" w:rsidRPr="001F03AB">
          <w:rPr>
            <w:rStyle w:val="Hyperlink"/>
            <w:noProof/>
          </w:rPr>
          <w:t>4.2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2.2.13</w:t>
        </w:r>
        <w:r w:rsidR="00031C92">
          <w:rPr>
            <w:noProof/>
            <w:webHidden/>
          </w:rPr>
          <w:tab/>
        </w:r>
        <w:r w:rsidR="00031C92">
          <w:rPr>
            <w:noProof/>
            <w:webHidden/>
          </w:rPr>
          <w:fldChar w:fldCharType="begin"/>
        </w:r>
        <w:r w:rsidR="00031C92">
          <w:rPr>
            <w:noProof/>
            <w:webHidden/>
          </w:rPr>
          <w:instrText xml:space="preserve"> PAGEREF _Toc316898992 \h </w:instrText>
        </w:r>
        <w:r w:rsidR="00031C92">
          <w:rPr>
            <w:noProof/>
            <w:webHidden/>
          </w:rPr>
        </w:r>
        <w:r w:rsidR="00031C92">
          <w:rPr>
            <w:noProof/>
            <w:webHidden/>
          </w:rPr>
          <w:fldChar w:fldCharType="separate"/>
        </w:r>
        <w:r w:rsidR="005F6045">
          <w:rPr>
            <w:noProof/>
            <w:webHidden/>
          </w:rPr>
          <w:t>13</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3" w:history="1">
        <w:r w:rsidR="00031C92" w:rsidRPr="001F03AB">
          <w:rPr>
            <w:rStyle w:val="Hyperlink"/>
            <w:noProof/>
          </w:rPr>
          <w:t>4.3</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2.2.13</w:t>
        </w:r>
        <w:r w:rsidR="00031C92">
          <w:rPr>
            <w:noProof/>
            <w:webHidden/>
          </w:rPr>
          <w:tab/>
        </w:r>
        <w:r w:rsidR="00031C92">
          <w:rPr>
            <w:noProof/>
            <w:webHidden/>
          </w:rPr>
          <w:fldChar w:fldCharType="begin"/>
        </w:r>
        <w:r w:rsidR="00031C92">
          <w:rPr>
            <w:noProof/>
            <w:webHidden/>
          </w:rPr>
          <w:instrText xml:space="preserve"> PAGEREF _Toc316898993 \h </w:instrText>
        </w:r>
        <w:r w:rsidR="00031C92">
          <w:rPr>
            <w:noProof/>
            <w:webHidden/>
          </w:rPr>
        </w:r>
        <w:r w:rsidR="00031C92">
          <w:rPr>
            <w:noProof/>
            <w:webHidden/>
          </w:rPr>
          <w:fldChar w:fldCharType="separate"/>
        </w:r>
        <w:r w:rsidR="005F6045">
          <w:rPr>
            <w:noProof/>
            <w:webHidden/>
          </w:rPr>
          <w:t>13</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4" w:history="1">
        <w:r w:rsidR="00031C92" w:rsidRPr="001F03AB">
          <w:rPr>
            <w:rStyle w:val="Hyperlink"/>
            <w:noProof/>
          </w:rPr>
          <w:t>5</w:t>
        </w:r>
        <w:r w:rsidR="00031C92">
          <w:rPr>
            <w:rFonts w:asciiTheme="minorHAnsi" w:eastAsiaTheme="minorEastAsia" w:hAnsiTheme="minorHAnsi" w:cstheme="minorBidi"/>
            <w:noProof/>
            <w:sz w:val="22"/>
            <w:szCs w:val="22"/>
            <w:lang w:bidi="ar-SA"/>
          </w:rPr>
          <w:tab/>
        </w:r>
        <w:r w:rsidR="00031C92" w:rsidRPr="001F03AB">
          <w:rPr>
            <w:rStyle w:val="Hyperlink"/>
            <w:noProof/>
          </w:rPr>
          <w:t>2.2.12</w:t>
        </w:r>
        <w:r w:rsidR="00031C92">
          <w:rPr>
            <w:noProof/>
            <w:webHidden/>
          </w:rPr>
          <w:tab/>
        </w:r>
        <w:r w:rsidR="00031C92">
          <w:rPr>
            <w:noProof/>
            <w:webHidden/>
          </w:rPr>
          <w:fldChar w:fldCharType="begin"/>
        </w:r>
        <w:r w:rsidR="00031C92">
          <w:rPr>
            <w:noProof/>
            <w:webHidden/>
          </w:rPr>
          <w:instrText xml:space="preserve"> PAGEREF _Toc316898994 \h </w:instrText>
        </w:r>
        <w:r w:rsidR="00031C92">
          <w:rPr>
            <w:noProof/>
            <w:webHidden/>
          </w:rPr>
        </w:r>
        <w:r w:rsidR="00031C92">
          <w:rPr>
            <w:noProof/>
            <w:webHidden/>
          </w:rPr>
          <w:fldChar w:fldCharType="separate"/>
        </w:r>
        <w:r w:rsidR="005F6045">
          <w:rPr>
            <w:noProof/>
            <w:webHidden/>
          </w:rPr>
          <w:t>14</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5" w:history="1">
        <w:r w:rsidR="00031C92" w:rsidRPr="001F03AB">
          <w:rPr>
            <w:rStyle w:val="Hyperlink"/>
            <w:noProof/>
          </w:rPr>
          <w:t>5.1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2.2.12</w:t>
        </w:r>
        <w:r w:rsidR="00031C92">
          <w:rPr>
            <w:noProof/>
            <w:webHidden/>
          </w:rPr>
          <w:tab/>
        </w:r>
        <w:r w:rsidR="00031C92">
          <w:rPr>
            <w:noProof/>
            <w:webHidden/>
          </w:rPr>
          <w:fldChar w:fldCharType="begin"/>
        </w:r>
        <w:r w:rsidR="00031C92">
          <w:rPr>
            <w:noProof/>
            <w:webHidden/>
          </w:rPr>
          <w:instrText xml:space="preserve"> PAGEREF _Toc316898995 \h </w:instrText>
        </w:r>
        <w:r w:rsidR="00031C92">
          <w:rPr>
            <w:noProof/>
            <w:webHidden/>
          </w:rPr>
        </w:r>
        <w:r w:rsidR="00031C92">
          <w:rPr>
            <w:noProof/>
            <w:webHidden/>
          </w:rPr>
          <w:fldChar w:fldCharType="separate"/>
        </w:r>
        <w:r w:rsidR="005F6045">
          <w:rPr>
            <w:noProof/>
            <w:webHidden/>
          </w:rPr>
          <w:t>14</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6" w:history="1">
        <w:r w:rsidR="00031C92" w:rsidRPr="001F03AB">
          <w:rPr>
            <w:rStyle w:val="Hyperlink"/>
            <w:noProof/>
          </w:rPr>
          <w:t>5.2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2.2.12</w:t>
        </w:r>
        <w:r w:rsidR="00031C92">
          <w:rPr>
            <w:noProof/>
            <w:webHidden/>
          </w:rPr>
          <w:tab/>
        </w:r>
        <w:r w:rsidR="00031C92">
          <w:rPr>
            <w:noProof/>
            <w:webHidden/>
          </w:rPr>
          <w:fldChar w:fldCharType="begin"/>
        </w:r>
        <w:r w:rsidR="00031C92">
          <w:rPr>
            <w:noProof/>
            <w:webHidden/>
          </w:rPr>
          <w:instrText xml:space="preserve"> PAGEREF _Toc316898996 \h </w:instrText>
        </w:r>
        <w:r w:rsidR="00031C92">
          <w:rPr>
            <w:noProof/>
            <w:webHidden/>
          </w:rPr>
        </w:r>
        <w:r w:rsidR="00031C92">
          <w:rPr>
            <w:noProof/>
            <w:webHidden/>
          </w:rPr>
          <w:fldChar w:fldCharType="separate"/>
        </w:r>
        <w:r w:rsidR="005F6045">
          <w:rPr>
            <w:noProof/>
            <w:webHidden/>
          </w:rPr>
          <w:t>15</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7" w:history="1">
        <w:r w:rsidR="00031C92" w:rsidRPr="001F03AB">
          <w:rPr>
            <w:rStyle w:val="Hyperlink"/>
            <w:noProof/>
          </w:rPr>
          <w:t>5.3</w:t>
        </w:r>
        <w:r w:rsidR="00031C92">
          <w:rPr>
            <w:rFonts w:asciiTheme="minorHAnsi" w:eastAsiaTheme="minorEastAsia" w:hAnsiTheme="minorHAnsi" w:cstheme="minorBidi"/>
            <w:noProof/>
            <w:sz w:val="22"/>
            <w:szCs w:val="22"/>
            <w:lang w:bidi="ar-SA"/>
          </w:rPr>
          <w:tab/>
        </w:r>
        <w:r w:rsidR="00031C92" w:rsidRPr="001F03AB">
          <w:rPr>
            <w:rStyle w:val="Hyperlink"/>
            <w:noProof/>
          </w:rPr>
          <w:t>API Changes in 2.2.12</w:t>
        </w:r>
        <w:r w:rsidR="00031C92">
          <w:rPr>
            <w:noProof/>
            <w:webHidden/>
          </w:rPr>
          <w:tab/>
        </w:r>
        <w:r w:rsidR="00031C92">
          <w:rPr>
            <w:noProof/>
            <w:webHidden/>
          </w:rPr>
          <w:fldChar w:fldCharType="begin"/>
        </w:r>
        <w:r w:rsidR="00031C92">
          <w:rPr>
            <w:noProof/>
            <w:webHidden/>
          </w:rPr>
          <w:instrText xml:space="preserve"> PAGEREF _Toc316898997 \h </w:instrText>
        </w:r>
        <w:r w:rsidR="00031C92">
          <w:rPr>
            <w:noProof/>
            <w:webHidden/>
          </w:rPr>
        </w:r>
        <w:r w:rsidR="00031C92">
          <w:rPr>
            <w:noProof/>
            <w:webHidden/>
          </w:rPr>
          <w:fldChar w:fldCharType="separate"/>
        </w:r>
        <w:r w:rsidR="005F6045">
          <w:rPr>
            <w:noProof/>
            <w:webHidden/>
          </w:rPr>
          <w:t>15</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8998" w:history="1">
        <w:r w:rsidR="00031C92" w:rsidRPr="001F03AB">
          <w:rPr>
            <w:rStyle w:val="Hyperlink"/>
            <w:noProof/>
          </w:rPr>
          <w:t>6</w:t>
        </w:r>
        <w:r w:rsidR="00031C92">
          <w:rPr>
            <w:rFonts w:asciiTheme="minorHAnsi" w:eastAsiaTheme="minorEastAsia" w:hAnsiTheme="minorHAnsi" w:cstheme="minorBidi"/>
            <w:noProof/>
            <w:sz w:val="22"/>
            <w:szCs w:val="22"/>
            <w:lang w:bidi="ar-SA"/>
          </w:rPr>
          <w:tab/>
        </w:r>
        <w:r w:rsidR="00031C92" w:rsidRPr="001F03AB">
          <w:rPr>
            <w:rStyle w:val="Hyperlink"/>
            <w:noProof/>
          </w:rPr>
          <w:t>2.2.11</w:t>
        </w:r>
        <w:r w:rsidR="00031C92">
          <w:rPr>
            <w:noProof/>
            <w:webHidden/>
          </w:rPr>
          <w:tab/>
        </w:r>
        <w:r w:rsidR="00031C92">
          <w:rPr>
            <w:noProof/>
            <w:webHidden/>
          </w:rPr>
          <w:fldChar w:fldCharType="begin"/>
        </w:r>
        <w:r w:rsidR="00031C92">
          <w:rPr>
            <w:noProof/>
            <w:webHidden/>
          </w:rPr>
          <w:instrText xml:space="preserve"> PAGEREF _Toc316898998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8999" w:history="1">
        <w:r w:rsidR="00031C92" w:rsidRPr="001F03AB">
          <w:rPr>
            <w:rStyle w:val="Hyperlink"/>
            <w:noProof/>
          </w:rPr>
          <w:t>6.1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2.2.11</w:t>
        </w:r>
        <w:r w:rsidR="00031C92">
          <w:rPr>
            <w:noProof/>
            <w:webHidden/>
          </w:rPr>
          <w:tab/>
        </w:r>
        <w:r w:rsidR="00031C92">
          <w:rPr>
            <w:noProof/>
            <w:webHidden/>
          </w:rPr>
          <w:fldChar w:fldCharType="begin"/>
        </w:r>
        <w:r w:rsidR="00031C92">
          <w:rPr>
            <w:noProof/>
            <w:webHidden/>
          </w:rPr>
          <w:instrText xml:space="preserve"> PAGEREF _Toc316898999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0" w:history="1">
        <w:r w:rsidR="00031C92" w:rsidRPr="001F03AB">
          <w:rPr>
            <w:rStyle w:val="Hyperlink"/>
            <w:noProof/>
          </w:rPr>
          <w:t>6.2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2.2.11</w:t>
        </w:r>
        <w:r w:rsidR="00031C92">
          <w:rPr>
            <w:noProof/>
            <w:webHidden/>
          </w:rPr>
          <w:tab/>
        </w:r>
        <w:r w:rsidR="00031C92">
          <w:rPr>
            <w:noProof/>
            <w:webHidden/>
          </w:rPr>
          <w:fldChar w:fldCharType="begin"/>
        </w:r>
        <w:r w:rsidR="00031C92">
          <w:rPr>
            <w:noProof/>
            <w:webHidden/>
          </w:rPr>
          <w:instrText xml:space="preserve"> PAGEREF _Toc316899000 \h </w:instrText>
        </w:r>
        <w:r w:rsidR="00031C92">
          <w:rPr>
            <w:noProof/>
            <w:webHidden/>
          </w:rPr>
        </w:r>
        <w:r w:rsidR="00031C92">
          <w:rPr>
            <w:noProof/>
            <w:webHidden/>
          </w:rPr>
          <w:fldChar w:fldCharType="separate"/>
        </w:r>
        <w:r w:rsidR="005F6045">
          <w:rPr>
            <w:noProof/>
            <w:webHidden/>
          </w:rPr>
          <w:t>17</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1" w:history="1">
        <w:r w:rsidR="00031C92" w:rsidRPr="001F03AB">
          <w:rPr>
            <w:rStyle w:val="Hyperlink"/>
            <w:noProof/>
          </w:rPr>
          <w:t>7</w:t>
        </w:r>
        <w:r w:rsidR="00031C92">
          <w:rPr>
            <w:rFonts w:asciiTheme="minorHAnsi" w:eastAsiaTheme="minorEastAsia" w:hAnsiTheme="minorHAnsi" w:cstheme="minorBidi"/>
            <w:noProof/>
            <w:sz w:val="22"/>
            <w:szCs w:val="22"/>
            <w:lang w:bidi="ar-SA"/>
          </w:rPr>
          <w:tab/>
        </w:r>
        <w:r w:rsidR="00031C92" w:rsidRPr="001F03AB">
          <w:rPr>
            <w:rStyle w:val="Hyperlink"/>
            <w:noProof/>
          </w:rPr>
          <w:t>2.2.10</w:t>
        </w:r>
        <w:r w:rsidR="00031C92">
          <w:rPr>
            <w:noProof/>
            <w:webHidden/>
          </w:rPr>
          <w:tab/>
        </w:r>
        <w:r w:rsidR="00031C92">
          <w:rPr>
            <w:noProof/>
            <w:webHidden/>
          </w:rPr>
          <w:fldChar w:fldCharType="begin"/>
        </w:r>
        <w:r w:rsidR="00031C92">
          <w:rPr>
            <w:noProof/>
            <w:webHidden/>
          </w:rPr>
          <w:instrText xml:space="preserve"> PAGEREF _Toc316899001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2" w:history="1">
        <w:r w:rsidR="00031C92" w:rsidRPr="001F03AB">
          <w:rPr>
            <w:rStyle w:val="Hyperlink"/>
            <w:noProof/>
          </w:rPr>
          <w:t>7.1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2.2.10</w:t>
        </w:r>
        <w:r w:rsidR="00031C92">
          <w:rPr>
            <w:noProof/>
            <w:webHidden/>
          </w:rPr>
          <w:tab/>
        </w:r>
        <w:r w:rsidR="00031C92">
          <w:rPr>
            <w:noProof/>
            <w:webHidden/>
          </w:rPr>
          <w:fldChar w:fldCharType="begin"/>
        </w:r>
        <w:r w:rsidR="00031C92">
          <w:rPr>
            <w:noProof/>
            <w:webHidden/>
          </w:rPr>
          <w:instrText xml:space="preserve"> PAGEREF _Toc316899002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3" w:history="1">
        <w:r w:rsidR="00031C92" w:rsidRPr="001F03AB">
          <w:rPr>
            <w:rStyle w:val="Hyperlink"/>
            <w:noProof/>
          </w:rPr>
          <w:t>7.2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2.2.10</w:t>
        </w:r>
        <w:r w:rsidR="00031C92">
          <w:rPr>
            <w:noProof/>
            <w:webHidden/>
          </w:rPr>
          <w:tab/>
        </w:r>
        <w:r w:rsidR="00031C92">
          <w:rPr>
            <w:noProof/>
            <w:webHidden/>
          </w:rPr>
          <w:fldChar w:fldCharType="begin"/>
        </w:r>
        <w:r w:rsidR="00031C92">
          <w:rPr>
            <w:noProof/>
            <w:webHidden/>
          </w:rPr>
          <w:instrText xml:space="preserve"> PAGEREF _Toc316899003 \h </w:instrText>
        </w:r>
        <w:r w:rsidR="00031C92">
          <w:rPr>
            <w:noProof/>
            <w:webHidden/>
          </w:rPr>
        </w:r>
        <w:r w:rsidR="00031C92">
          <w:rPr>
            <w:noProof/>
            <w:webHidden/>
          </w:rPr>
          <w:fldChar w:fldCharType="separate"/>
        </w:r>
        <w:r w:rsidR="005F6045">
          <w:rPr>
            <w:noProof/>
            <w:webHidden/>
          </w:rPr>
          <w:t>18</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4" w:history="1">
        <w:r w:rsidR="00031C92" w:rsidRPr="001F03AB">
          <w:rPr>
            <w:rStyle w:val="Hyperlink"/>
            <w:noProof/>
          </w:rPr>
          <w:t>8</w:t>
        </w:r>
        <w:r w:rsidR="00031C92">
          <w:rPr>
            <w:rFonts w:asciiTheme="minorHAnsi" w:eastAsiaTheme="minorEastAsia" w:hAnsiTheme="minorHAnsi" w:cstheme="minorBidi"/>
            <w:noProof/>
            <w:sz w:val="22"/>
            <w:szCs w:val="22"/>
            <w:lang w:bidi="ar-SA"/>
          </w:rPr>
          <w:tab/>
        </w:r>
        <w:r w:rsidR="00031C92" w:rsidRPr="001F03AB">
          <w:rPr>
            <w:rStyle w:val="Hyperlink"/>
            <w:noProof/>
          </w:rPr>
          <w:t>2.2.9</w:t>
        </w:r>
        <w:r w:rsidR="00031C92">
          <w:rPr>
            <w:noProof/>
            <w:webHidden/>
          </w:rPr>
          <w:tab/>
        </w:r>
        <w:r w:rsidR="00031C92">
          <w:rPr>
            <w:noProof/>
            <w:webHidden/>
          </w:rPr>
          <w:fldChar w:fldCharType="begin"/>
        </w:r>
        <w:r w:rsidR="00031C92">
          <w:rPr>
            <w:noProof/>
            <w:webHidden/>
          </w:rPr>
          <w:instrText xml:space="preserve"> PAGEREF _Toc316899004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5" w:history="1">
        <w:r w:rsidR="00031C92" w:rsidRPr="001F03AB">
          <w:rPr>
            <w:rStyle w:val="Hyperlink"/>
            <w:noProof/>
          </w:rPr>
          <w:t>8.1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2.2.9</w:t>
        </w:r>
        <w:r w:rsidR="00031C92">
          <w:rPr>
            <w:noProof/>
            <w:webHidden/>
          </w:rPr>
          <w:tab/>
        </w:r>
        <w:r w:rsidR="00031C92">
          <w:rPr>
            <w:noProof/>
            <w:webHidden/>
          </w:rPr>
          <w:fldChar w:fldCharType="begin"/>
        </w:r>
        <w:r w:rsidR="00031C92">
          <w:rPr>
            <w:noProof/>
            <w:webHidden/>
          </w:rPr>
          <w:instrText xml:space="preserve"> PAGEREF _Toc316899005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6" w:history="1">
        <w:r w:rsidR="00031C92" w:rsidRPr="001F03AB">
          <w:rPr>
            <w:rStyle w:val="Hyperlink"/>
            <w:noProof/>
          </w:rPr>
          <w:t>8.2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2.2.9</w:t>
        </w:r>
        <w:r w:rsidR="00031C92">
          <w:rPr>
            <w:noProof/>
            <w:webHidden/>
          </w:rPr>
          <w:tab/>
        </w:r>
        <w:r w:rsidR="00031C92">
          <w:rPr>
            <w:noProof/>
            <w:webHidden/>
          </w:rPr>
          <w:fldChar w:fldCharType="begin"/>
        </w:r>
        <w:r w:rsidR="00031C92">
          <w:rPr>
            <w:noProof/>
            <w:webHidden/>
          </w:rPr>
          <w:instrText xml:space="preserve"> PAGEREF _Toc316899006 \h </w:instrText>
        </w:r>
        <w:r w:rsidR="00031C92">
          <w:rPr>
            <w:noProof/>
            <w:webHidden/>
          </w:rPr>
        </w:r>
        <w:r w:rsidR="00031C92">
          <w:rPr>
            <w:noProof/>
            <w:webHidden/>
          </w:rPr>
          <w:fldChar w:fldCharType="separate"/>
        </w:r>
        <w:r w:rsidR="005F6045">
          <w:rPr>
            <w:noProof/>
            <w:webHidden/>
          </w:rPr>
          <w:t>20</w:t>
        </w:r>
        <w:r w:rsidR="00031C92">
          <w:rPr>
            <w:noProof/>
            <w:webHidden/>
          </w:rPr>
          <w:fldChar w:fldCharType="end"/>
        </w:r>
      </w:hyperlink>
    </w:p>
    <w:p w:rsidR="00031C92" w:rsidRDefault="004B7325">
      <w:pPr>
        <w:pStyle w:val="TOC1"/>
        <w:tabs>
          <w:tab w:val="left" w:pos="400"/>
          <w:tab w:val="right" w:leader="dot" w:pos="10790"/>
        </w:tabs>
        <w:rPr>
          <w:rFonts w:asciiTheme="minorHAnsi" w:eastAsiaTheme="minorEastAsia" w:hAnsiTheme="minorHAnsi" w:cstheme="minorBidi"/>
          <w:noProof/>
          <w:sz w:val="22"/>
          <w:szCs w:val="22"/>
          <w:lang w:bidi="ar-SA"/>
        </w:rPr>
      </w:pPr>
      <w:hyperlink w:anchor="_Toc316899007" w:history="1">
        <w:r w:rsidR="00031C92" w:rsidRPr="001F03AB">
          <w:rPr>
            <w:rStyle w:val="Hyperlink"/>
            <w:noProof/>
          </w:rPr>
          <w:t>9</w:t>
        </w:r>
        <w:r w:rsidR="00031C92">
          <w:rPr>
            <w:rFonts w:asciiTheme="minorHAnsi" w:eastAsiaTheme="minorEastAsia" w:hAnsiTheme="minorHAnsi" w:cstheme="minorBidi"/>
            <w:noProof/>
            <w:sz w:val="22"/>
            <w:szCs w:val="22"/>
            <w:lang w:bidi="ar-SA"/>
          </w:rPr>
          <w:tab/>
        </w:r>
        <w:r w:rsidR="00031C92" w:rsidRPr="001F03AB">
          <w:rPr>
            <w:rStyle w:val="Hyperlink"/>
            <w:noProof/>
          </w:rPr>
          <w:t>2.2.8</w:t>
        </w:r>
        <w:r w:rsidR="00031C92">
          <w:rPr>
            <w:noProof/>
            <w:webHidden/>
          </w:rPr>
          <w:tab/>
        </w:r>
        <w:r w:rsidR="00031C92">
          <w:rPr>
            <w:noProof/>
            <w:webHidden/>
          </w:rPr>
          <w:fldChar w:fldCharType="begin"/>
        </w:r>
        <w:r w:rsidR="00031C92">
          <w:rPr>
            <w:noProof/>
            <w:webHidden/>
          </w:rPr>
          <w:instrText xml:space="preserve"> PAGEREF _Toc316899007 \h </w:instrText>
        </w:r>
        <w:r w:rsidR="00031C92">
          <w:rPr>
            <w:noProof/>
            <w:webHidden/>
          </w:rPr>
        </w:r>
        <w:r w:rsidR="00031C92">
          <w:rPr>
            <w:noProof/>
            <w:webHidden/>
          </w:rPr>
          <w:fldChar w:fldCharType="separate"/>
        </w:r>
        <w:r w:rsidR="005F6045">
          <w:rPr>
            <w:noProof/>
            <w:webHidden/>
          </w:rPr>
          <w:t>21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8" w:history="1">
        <w:r w:rsidR="00031C92" w:rsidRPr="001F03AB">
          <w:rPr>
            <w:rStyle w:val="Hyperlink"/>
            <w:noProof/>
          </w:rPr>
          <w:t>9.1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2.2.8</w:t>
        </w:r>
        <w:r w:rsidR="00031C92">
          <w:rPr>
            <w:noProof/>
            <w:webHidden/>
          </w:rPr>
          <w:tab/>
        </w:r>
        <w:r w:rsidR="00031C92">
          <w:rPr>
            <w:noProof/>
            <w:webHidden/>
          </w:rPr>
          <w:fldChar w:fldCharType="begin"/>
        </w:r>
        <w:r w:rsidR="00031C92">
          <w:rPr>
            <w:noProof/>
            <w:webHidden/>
          </w:rPr>
          <w:instrText xml:space="preserve"> PAGEREF _Toc316899008 \h </w:instrText>
        </w:r>
        <w:r w:rsidR="00031C92">
          <w:rPr>
            <w:noProof/>
            <w:webHidden/>
          </w:rPr>
        </w:r>
        <w:r w:rsidR="00031C92">
          <w:rPr>
            <w:noProof/>
            <w:webHidden/>
          </w:rPr>
          <w:fldChar w:fldCharType="separate"/>
        </w:r>
        <w:r w:rsidR="005F6045">
          <w:rPr>
            <w:noProof/>
            <w:webHidden/>
          </w:rPr>
          <w:t>21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09" w:history="1">
        <w:r w:rsidR="00031C92" w:rsidRPr="001F03AB">
          <w:rPr>
            <w:rStyle w:val="Hyperlink"/>
            <w:noProof/>
          </w:rPr>
          <w:t>9.2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2.2.8</w:t>
        </w:r>
        <w:r w:rsidR="00031C92">
          <w:rPr>
            <w:noProof/>
            <w:webHidden/>
          </w:rPr>
          <w:tab/>
        </w:r>
        <w:r w:rsidR="00031C92">
          <w:rPr>
            <w:noProof/>
            <w:webHidden/>
          </w:rPr>
          <w:fldChar w:fldCharType="begin"/>
        </w:r>
        <w:r w:rsidR="00031C92">
          <w:rPr>
            <w:noProof/>
            <w:webHidden/>
          </w:rPr>
          <w:instrText xml:space="preserve"> PAGEREF _Toc316899009 \h </w:instrText>
        </w:r>
        <w:r w:rsidR="00031C92">
          <w:rPr>
            <w:noProof/>
            <w:webHidden/>
          </w:rPr>
        </w:r>
        <w:r w:rsidR="00031C92">
          <w:rPr>
            <w:noProof/>
            <w:webHidden/>
          </w:rPr>
          <w:fldChar w:fldCharType="separate"/>
        </w:r>
        <w:r w:rsidR="005F6045">
          <w:rPr>
            <w:noProof/>
            <w:webHidden/>
          </w:rPr>
          <w:t>22</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0" w:history="1">
        <w:r w:rsidR="00031C92" w:rsidRPr="001F03AB">
          <w:rPr>
            <w:rStyle w:val="Hyperlink"/>
            <w:noProof/>
          </w:rPr>
          <w:t>10</w:t>
        </w:r>
        <w:r w:rsidR="00031C92">
          <w:rPr>
            <w:rFonts w:asciiTheme="minorHAnsi" w:eastAsiaTheme="minorEastAsia" w:hAnsiTheme="minorHAnsi" w:cstheme="minorBidi"/>
            <w:noProof/>
            <w:sz w:val="22"/>
            <w:szCs w:val="22"/>
            <w:lang w:bidi="ar-SA"/>
          </w:rPr>
          <w:tab/>
        </w:r>
        <w:r w:rsidR="00031C92" w:rsidRPr="001F03AB">
          <w:rPr>
            <w:rStyle w:val="Hyperlink"/>
            <w:noProof/>
          </w:rPr>
          <w:t>2.2.7</w:t>
        </w:r>
        <w:r w:rsidR="00031C92">
          <w:rPr>
            <w:noProof/>
            <w:webHidden/>
          </w:rPr>
          <w:tab/>
        </w:r>
        <w:r w:rsidR="00031C92">
          <w:rPr>
            <w:noProof/>
            <w:webHidden/>
          </w:rPr>
          <w:fldChar w:fldCharType="begin"/>
        </w:r>
        <w:r w:rsidR="00031C92">
          <w:rPr>
            <w:noProof/>
            <w:webHidden/>
          </w:rPr>
          <w:instrText xml:space="preserve"> PAGEREF _Toc316899010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1" w:history="1">
        <w:r w:rsidR="00031C92" w:rsidRPr="001F03AB">
          <w:rPr>
            <w:rStyle w:val="Hyperlink"/>
            <w:noProof/>
          </w:rPr>
          <w:t>10.1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2.2.7</w:t>
        </w:r>
        <w:r w:rsidR="00031C92">
          <w:rPr>
            <w:noProof/>
            <w:webHidden/>
          </w:rPr>
          <w:tab/>
        </w:r>
        <w:r w:rsidR="00031C92">
          <w:rPr>
            <w:noProof/>
            <w:webHidden/>
          </w:rPr>
          <w:fldChar w:fldCharType="begin"/>
        </w:r>
        <w:r w:rsidR="00031C92">
          <w:rPr>
            <w:noProof/>
            <w:webHidden/>
          </w:rPr>
          <w:instrText xml:space="preserve"> PAGEREF _Toc316899011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2" w:history="1">
        <w:r w:rsidR="00031C92" w:rsidRPr="001F03AB">
          <w:rPr>
            <w:rStyle w:val="Hyperlink"/>
            <w:noProof/>
          </w:rPr>
          <w:t>10.2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2.2.7</w:t>
        </w:r>
        <w:r w:rsidR="00031C92">
          <w:rPr>
            <w:noProof/>
            <w:webHidden/>
          </w:rPr>
          <w:tab/>
        </w:r>
        <w:r w:rsidR="00031C92">
          <w:rPr>
            <w:noProof/>
            <w:webHidden/>
          </w:rPr>
          <w:fldChar w:fldCharType="begin"/>
        </w:r>
        <w:r w:rsidR="00031C92">
          <w:rPr>
            <w:noProof/>
            <w:webHidden/>
          </w:rPr>
          <w:instrText xml:space="preserve"> PAGEREF _Toc316899012 \h </w:instrText>
        </w:r>
        <w:r w:rsidR="00031C92">
          <w:rPr>
            <w:noProof/>
            <w:webHidden/>
          </w:rPr>
        </w:r>
        <w:r w:rsidR="00031C92">
          <w:rPr>
            <w:noProof/>
            <w:webHidden/>
          </w:rPr>
          <w:fldChar w:fldCharType="separate"/>
        </w:r>
        <w:r w:rsidR="005F6045">
          <w:rPr>
            <w:noProof/>
            <w:webHidden/>
          </w:rPr>
          <w:t>24</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3" w:history="1">
        <w:r w:rsidR="00031C92" w:rsidRPr="001F03AB">
          <w:rPr>
            <w:rStyle w:val="Hyperlink"/>
            <w:noProof/>
          </w:rPr>
          <w:t>11</w:t>
        </w:r>
        <w:r w:rsidR="00031C92">
          <w:rPr>
            <w:rFonts w:asciiTheme="minorHAnsi" w:eastAsiaTheme="minorEastAsia" w:hAnsiTheme="minorHAnsi" w:cstheme="minorBidi"/>
            <w:noProof/>
            <w:sz w:val="22"/>
            <w:szCs w:val="22"/>
            <w:lang w:bidi="ar-SA"/>
          </w:rPr>
          <w:tab/>
        </w:r>
        <w:r w:rsidR="00031C92" w:rsidRPr="001F03AB">
          <w:rPr>
            <w:rStyle w:val="Hyperlink"/>
            <w:noProof/>
          </w:rPr>
          <w:t>2.2.6</w:t>
        </w:r>
        <w:r w:rsidR="00031C92">
          <w:rPr>
            <w:noProof/>
            <w:webHidden/>
          </w:rPr>
          <w:tab/>
        </w:r>
        <w:r w:rsidR="00031C92">
          <w:rPr>
            <w:noProof/>
            <w:webHidden/>
          </w:rPr>
          <w:fldChar w:fldCharType="begin"/>
        </w:r>
        <w:r w:rsidR="00031C92">
          <w:rPr>
            <w:noProof/>
            <w:webHidden/>
          </w:rPr>
          <w:instrText xml:space="preserve"> PAGEREF _Toc316899013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4" w:history="1">
        <w:r w:rsidR="00031C92" w:rsidRPr="001F03AB">
          <w:rPr>
            <w:rStyle w:val="Hyperlink"/>
            <w:noProof/>
          </w:rPr>
          <w:t>11.1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2.2.6</w:t>
        </w:r>
        <w:r w:rsidR="00031C92">
          <w:rPr>
            <w:noProof/>
            <w:webHidden/>
          </w:rPr>
          <w:tab/>
        </w:r>
        <w:r w:rsidR="00031C92">
          <w:rPr>
            <w:noProof/>
            <w:webHidden/>
          </w:rPr>
          <w:fldChar w:fldCharType="begin"/>
        </w:r>
        <w:r w:rsidR="00031C92">
          <w:rPr>
            <w:noProof/>
            <w:webHidden/>
          </w:rPr>
          <w:instrText xml:space="preserve"> PAGEREF _Toc316899014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5" w:history="1">
        <w:r w:rsidR="00031C92" w:rsidRPr="001F03AB">
          <w:rPr>
            <w:rStyle w:val="Hyperlink"/>
            <w:noProof/>
          </w:rPr>
          <w:t>11.2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2.2.6</w:t>
        </w:r>
        <w:r w:rsidR="00031C92">
          <w:rPr>
            <w:noProof/>
            <w:webHidden/>
          </w:rPr>
          <w:tab/>
        </w:r>
        <w:r w:rsidR="00031C92">
          <w:rPr>
            <w:noProof/>
            <w:webHidden/>
          </w:rPr>
          <w:fldChar w:fldCharType="begin"/>
        </w:r>
        <w:r w:rsidR="00031C92">
          <w:rPr>
            <w:noProof/>
            <w:webHidden/>
          </w:rPr>
          <w:instrText xml:space="preserve"> PAGEREF _Toc316899015 \h </w:instrText>
        </w:r>
        <w:r w:rsidR="00031C92">
          <w:rPr>
            <w:noProof/>
            <w:webHidden/>
          </w:rPr>
        </w:r>
        <w:r w:rsidR="00031C92">
          <w:rPr>
            <w:noProof/>
            <w:webHidden/>
          </w:rPr>
          <w:fldChar w:fldCharType="separate"/>
        </w:r>
        <w:r w:rsidR="005F6045">
          <w:rPr>
            <w:noProof/>
            <w:webHidden/>
          </w:rPr>
          <w:t>25</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6" w:history="1">
        <w:r w:rsidR="00031C92" w:rsidRPr="001F03AB">
          <w:rPr>
            <w:rStyle w:val="Hyperlink"/>
            <w:noProof/>
          </w:rPr>
          <w:t>12</w:t>
        </w:r>
        <w:r w:rsidR="00031C92">
          <w:rPr>
            <w:rFonts w:asciiTheme="minorHAnsi" w:eastAsiaTheme="minorEastAsia" w:hAnsiTheme="minorHAnsi" w:cstheme="minorBidi"/>
            <w:noProof/>
            <w:sz w:val="22"/>
            <w:szCs w:val="22"/>
            <w:lang w:bidi="ar-SA"/>
          </w:rPr>
          <w:tab/>
        </w:r>
        <w:r w:rsidR="00031C92" w:rsidRPr="001F03AB">
          <w:rPr>
            <w:rStyle w:val="Hyperlink"/>
            <w:noProof/>
          </w:rPr>
          <w:t>2.2.5</w:t>
        </w:r>
        <w:r w:rsidR="00031C92">
          <w:rPr>
            <w:noProof/>
            <w:webHidden/>
          </w:rPr>
          <w:tab/>
        </w:r>
        <w:r w:rsidR="00031C92">
          <w:rPr>
            <w:noProof/>
            <w:webHidden/>
          </w:rPr>
          <w:fldChar w:fldCharType="begin"/>
        </w:r>
        <w:r w:rsidR="00031C92">
          <w:rPr>
            <w:noProof/>
            <w:webHidden/>
          </w:rPr>
          <w:instrText xml:space="preserve"> PAGEREF _Toc316899016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7" w:history="1">
        <w:r w:rsidR="00031C92" w:rsidRPr="001F03AB">
          <w:rPr>
            <w:rStyle w:val="Hyperlink"/>
            <w:noProof/>
          </w:rPr>
          <w:t>12.1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2.2.5</w:t>
        </w:r>
        <w:r w:rsidR="00031C92">
          <w:rPr>
            <w:noProof/>
            <w:webHidden/>
          </w:rPr>
          <w:tab/>
        </w:r>
        <w:r w:rsidR="00031C92">
          <w:rPr>
            <w:noProof/>
            <w:webHidden/>
          </w:rPr>
          <w:fldChar w:fldCharType="begin"/>
        </w:r>
        <w:r w:rsidR="00031C92">
          <w:rPr>
            <w:noProof/>
            <w:webHidden/>
          </w:rPr>
          <w:instrText xml:space="preserve"> PAGEREF _Toc316899017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18" w:history="1">
        <w:r w:rsidR="00031C92" w:rsidRPr="001F03AB">
          <w:rPr>
            <w:rStyle w:val="Hyperlink"/>
            <w:noProof/>
          </w:rPr>
          <w:t>12.2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2.2.5</w:t>
        </w:r>
        <w:r w:rsidR="00031C92">
          <w:rPr>
            <w:noProof/>
            <w:webHidden/>
          </w:rPr>
          <w:tab/>
        </w:r>
        <w:r w:rsidR="00031C92">
          <w:rPr>
            <w:noProof/>
            <w:webHidden/>
          </w:rPr>
          <w:fldChar w:fldCharType="begin"/>
        </w:r>
        <w:r w:rsidR="00031C92">
          <w:rPr>
            <w:noProof/>
            <w:webHidden/>
          </w:rPr>
          <w:instrText xml:space="preserve"> PAGEREF _Toc316899018 \h </w:instrText>
        </w:r>
        <w:r w:rsidR="00031C92">
          <w:rPr>
            <w:noProof/>
            <w:webHidden/>
          </w:rPr>
        </w:r>
        <w:r w:rsidR="00031C92">
          <w:rPr>
            <w:noProof/>
            <w:webHidden/>
          </w:rPr>
          <w:fldChar w:fldCharType="separate"/>
        </w:r>
        <w:r w:rsidR="005F6045">
          <w:rPr>
            <w:noProof/>
            <w:webHidden/>
          </w:rPr>
          <w:t>26</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19" w:history="1">
        <w:r w:rsidR="00031C92" w:rsidRPr="001F03AB">
          <w:rPr>
            <w:rStyle w:val="Hyperlink"/>
            <w:noProof/>
          </w:rPr>
          <w:t>13</w:t>
        </w:r>
        <w:r w:rsidR="00031C92">
          <w:rPr>
            <w:rFonts w:asciiTheme="minorHAnsi" w:eastAsiaTheme="minorEastAsia" w:hAnsiTheme="minorHAnsi" w:cstheme="minorBidi"/>
            <w:noProof/>
            <w:sz w:val="22"/>
            <w:szCs w:val="22"/>
            <w:lang w:bidi="ar-SA"/>
          </w:rPr>
          <w:tab/>
        </w:r>
        <w:r w:rsidR="00031C92" w:rsidRPr="001F03AB">
          <w:rPr>
            <w:rStyle w:val="Hyperlink"/>
            <w:noProof/>
          </w:rPr>
          <w:t>2.2.4</w:t>
        </w:r>
        <w:r w:rsidR="00031C92">
          <w:rPr>
            <w:noProof/>
            <w:webHidden/>
          </w:rPr>
          <w:tab/>
        </w:r>
        <w:r w:rsidR="00031C92">
          <w:rPr>
            <w:noProof/>
            <w:webHidden/>
          </w:rPr>
          <w:fldChar w:fldCharType="begin"/>
        </w:r>
        <w:r w:rsidR="00031C92">
          <w:rPr>
            <w:noProof/>
            <w:webHidden/>
          </w:rPr>
          <w:instrText xml:space="preserve"> PAGEREF _Toc316899019 \h </w:instrText>
        </w:r>
        <w:r w:rsidR="00031C92">
          <w:rPr>
            <w:noProof/>
            <w:webHidden/>
          </w:rPr>
        </w:r>
        <w:r w:rsidR="00031C92">
          <w:rPr>
            <w:noProof/>
            <w:webHidden/>
          </w:rPr>
          <w:fldChar w:fldCharType="separate"/>
        </w:r>
        <w:r w:rsidR="005F6045">
          <w:rPr>
            <w:noProof/>
            <w:webHidden/>
          </w:rPr>
          <w:t>27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0" w:history="1">
        <w:r w:rsidR="00031C92" w:rsidRPr="001F03AB">
          <w:rPr>
            <w:rStyle w:val="Hyperlink"/>
            <w:noProof/>
          </w:rPr>
          <w:t>13.1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2.2.4</w:t>
        </w:r>
        <w:r w:rsidR="00031C92">
          <w:rPr>
            <w:noProof/>
            <w:webHidden/>
          </w:rPr>
          <w:tab/>
        </w:r>
        <w:r w:rsidR="00031C92">
          <w:rPr>
            <w:noProof/>
            <w:webHidden/>
          </w:rPr>
          <w:fldChar w:fldCharType="begin"/>
        </w:r>
        <w:r w:rsidR="00031C92">
          <w:rPr>
            <w:noProof/>
            <w:webHidden/>
          </w:rPr>
          <w:instrText xml:space="preserve"> PAGEREF _Toc316899020 \h </w:instrText>
        </w:r>
        <w:r w:rsidR="00031C92">
          <w:rPr>
            <w:noProof/>
            <w:webHidden/>
          </w:rPr>
        </w:r>
        <w:r w:rsidR="00031C92">
          <w:rPr>
            <w:noProof/>
            <w:webHidden/>
          </w:rPr>
          <w:fldChar w:fldCharType="separate"/>
        </w:r>
        <w:r w:rsidR="005F6045">
          <w:rPr>
            <w:noProof/>
            <w:webHidden/>
          </w:rPr>
          <w:t>27</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1" w:history="1">
        <w:r w:rsidR="00031C92" w:rsidRPr="001F03AB">
          <w:rPr>
            <w:rStyle w:val="Hyperlink"/>
            <w:noProof/>
          </w:rPr>
          <w:t>13.2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2.2.4</w:t>
        </w:r>
        <w:r w:rsidR="00031C92">
          <w:rPr>
            <w:noProof/>
            <w:webHidden/>
          </w:rPr>
          <w:tab/>
        </w:r>
        <w:r w:rsidR="00031C92">
          <w:rPr>
            <w:noProof/>
            <w:webHidden/>
          </w:rPr>
          <w:fldChar w:fldCharType="begin"/>
        </w:r>
        <w:r w:rsidR="00031C92">
          <w:rPr>
            <w:noProof/>
            <w:webHidden/>
          </w:rPr>
          <w:instrText xml:space="preserve"> PAGEREF _Toc316899021 \h </w:instrText>
        </w:r>
        <w:r w:rsidR="00031C92">
          <w:rPr>
            <w:noProof/>
            <w:webHidden/>
          </w:rPr>
        </w:r>
        <w:r w:rsidR="00031C92">
          <w:rPr>
            <w:noProof/>
            <w:webHidden/>
          </w:rPr>
          <w:fldChar w:fldCharType="separate"/>
        </w:r>
        <w:r w:rsidR="005F6045">
          <w:rPr>
            <w:noProof/>
            <w:webHidden/>
          </w:rPr>
          <w:t>29</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2" w:history="1">
        <w:r w:rsidR="00031C92" w:rsidRPr="001F03AB">
          <w:rPr>
            <w:rStyle w:val="Hyperlink"/>
            <w:noProof/>
          </w:rPr>
          <w:t>14</w:t>
        </w:r>
        <w:r w:rsidR="00031C92">
          <w:rPr>
            <w:rFonts w:asciiTheme="minorHAnsi" w:eastAsiaTheme="minorEastAsia" w:hAnsiTheme="minorHAnsi" w:cstheme="minorBidi"/>
            <w:noProof/>
            <w:sz w:val="22"/>
            <w:szCs w:val="22"/>
            <w:lang w:bidi="ar-SA"/>
          </w:rPr>
          <w:tab/>
        </w:r>
        <w:r w:rsidR="00031C92" w:rsidRPr="001F03AB">
          <w:rPr>
            <w:rStyle w:val="Hyperlink"/>
            <w:noProof/>
          </w:rPr>
          <w:t>2.2.3</w:t>
        </w:r>
        <w:r w:rsidR="00031C92">
          <w:rPr>
            <w:noProof/>
            <w:webHidden/>
          </w:rPr>
          <w:tab/>
        </w:r>
        <w:r w:rsidR="00031C92">
          <w:rPr>
            <w:noProof/>
            <w:webHidden/>
          </w:rPr>
          <w:fldChar w:fldCharType="begin"/>
        </w:r>
        <w:r w:rsidR="00031C92">
          <w:rPr>
            <w:noProof/>
            <w:webHidden/>
          </w:rPr>
          <w:instrText xml:space="preserve"> PAGEREF _Toc316899022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3" w:history="1">
        <w:r w:rsidR="00031C92" w:rsidRPr="001F03AB">
          <w:rPr>
            <w:rStyle w:val="Hyperlink"/>
            <w:noProof/>
          </w:rPr>
          <w:t>14.1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2.2.3</w:t>
        </w:r>
        <w:r w:rsidR="00031C92">
          <w:rPr>
            <w:noProof/>
            <w:webHidden/>
          </w:rPr>
          <w:tab/>
        </w:r>
        <w:r w:rsidR="00031C92">
          <w:rPr>
            <w:noProof/>
            <w:webHidden/>
          </w:rPr>
          <w:fldChar w:fldCharType="begin"/>
        </w:r>
        <w:r w:rsidR="00031C92">
          <w:rPr>
            <w:noProof/>
            <w:webHidden/>
          </w:rPr>
          <w:instrText xml:space="preserve"> PAGEREF _Toc316899023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4" w:history="1">
        <w:r w:rsidR="00031C92" w:rsidRPr="001F03AB">
          <w:rPr>
            <w:rStyle w:val="Hyperlink"/>
            <w:noProof/>
          </w:rPr>
          <w:t>14.2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2.2.3</w:t>
        </w:r>
        <w:r w:rsidR="00031C92">
          <w:rPr>
            <w:noProof/>
            <w:webHidden/>
          </w:rPr>
          <w:tab/>
        </w:r>
        <w:r w:rsidR="00031C92">
          <w:rPr>
            <w:noProof/>
            <w:webHidden/>
          </w:rPr>
          <w:fldChar w:fldCharType="begin"/>
        </w:r>
        <w:r w:rsidR="00031C92">
          <w:rPr>
            <w:noProof/>
            <w:webHidden/>
          </w:rPr>
          <w:instrText xml:space="preserve"> PAGEREF _Toc316899024 \h </w:instrText>
        </w:r>
        <w:r w:rsidR="00031C92">
          <w:rPr>
            <w:noProof/>
            <w:webHidden/>
          </w:rPr>
        </w:r>
        <w:r w:rsidR="00031C92">
          <w:rPr>
            <w:noProof/>
            <w:webHidden/>
          </w:rPr>
          <w:fldChar w:fldCharType="separate"/>
        </w:r>
        <w:r w:rsidR="005F6045">
          <w:rPr>
            <w:noProof/>
            <w:webHidden/>
          </w:rPr>
          <w:t>30</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5" w:history="1">
        <w:r w:rsidR="00031C92" w:rsidRPr="001F03AB">
          <w:rPr>
            <w:rStyle w:val="Hyperlink"/>
            <w:noProof/>
          </w:rPr>
          <w:t>15</w:t>
        </w:r>
        <w:r w:rsidR="00031C92">
          <w:rPr>
            <w:rFonts w:asciiTheme="minorHAnsi" w:eastAsiaTheme="minorEastAsia" w:hAnsiTheme="minorHAnsi" w:cstheme="minorBidi"/>
            <w:noProof/>
            <w:sz w:val="22"/>
            <w:szCs w:val="22"/>
            <w:lang w:bidi="ar-SA"/>
          </w:rPr>
          <w:tab/>
        </w:r>
        <w:r w:rsidR="00031C92" w:rsidRPr="001F03AB">
          <w:rPr>
            <w:rStyle w:val="Hyperlink"/>
            <w:noProof/>
          </w:rPr>
          <w:t>2.2.2</w:t>
        </w:r>
        <w:r w:rsidR="00031C92">
          <w:rPr>
            <w:noProof/>
            <w:webHidden/>
          </w:rPr>
          <w:tab/>
        </w:r>
        <w:r w:rsidR="00031C92">
          <w:rPr>
            <w:noProof/>
            <w:webHidden/>
          </w:rPr>
          <w:fldChar w:fldCharType="begin"/>
        </w:r>
        <w:r w:rsidR="00031C92">
          <w:rPr>
            <w:noProof/>
            <w:webHidden/>
          </w:rPr>
          <w:instrText xml:space="preserve"> PAGEREF _Toc316899025 \h </w:instrText>
        </w:r>
        <w:r w:rsidR="00031C92">
          <w:rPr>
            <w:noProof/>
            <w:webHidden/>
          </w:rPr>
        </w:r>
        <w:r w:rsidR="00031C92">
          <w:rPr>
            <w:noProof/>
            <w:webHidden/>
          </w:rPr>
          <w:fldChar w:fldCharType="separate"/>
        </w:r>
        <w:r w:rsidR="005F6045">
          <w:rPr>
            <w:noProof/>
            <w:webHidden/>
          </w:rPr>
          <w:t>31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6" w:history="1">
        <w:r w:rsidR="00031C92" w:rsidRPr="001F03AB">
          <w:rPr>
            <w:rStyle w:val="Hyperlink"/>
            <w:noProof/>
          </w:rPr>
          <w:t>15.1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2.2.2</w:t>
        </w:r>
        <w:r w:rsidR="00031C92">
          <w:rPr>
            <w:noProof/>
            <w:webHidden/>
          </w:rPr>
          <w:tab/>
        </w:r>
        <w:r w:rsidR="00031C92">
          <w:rPr>
            <w:noProof/>
            <w:webHidden/>
          </w:rPr>
          <w:fldChar w:fldCharType="begin"/>
        </w:r>
        <w:r w:rsidR="00031C92">
          <w:rPr>
            <w:noProof/>
            <w:webHidden/>
          </w:rPr>
          <w:instrText xml:space="preserve"> PAGEREF _Toc316899026 \h </w:instrText>
        </w:r>
        <w:r w:rsidR="00031C92">
          <w:rPr>
            <w:noProof/>
            <w:webHidden/>
          </w:rPr>
        </w:r>
        <w:r w:rsidR="00031C92">
          <w:rPr>
            <w:noProof/>
            <w:webHidden/>
          </w:rPr>
          <w:fldChar w:fldCharType="separate"/>
        </w:r>
        <w:r w:rsidR="005F6045">
          <w:rPr>
            <w:noProof/>
            <w:webHidden/>
          </w:rPr>
          <w:t>31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7" w:history="1">
        <w:r w:rsidR="00031C92" w:rsidRPr="001F03AB">
          <w:rPr>
            <w:rStyle w:val="Hyperlink"/>
            <w:noProof/>
          </w:rPr>
          <w:t>15.2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2.2.2</w:t>
        </w:r>
        <w:r w:rsidR="00031C92">
          <w:rPr>
            <w:noProof/>
            <w:webHidden/>
          </w:rPr>
          <w:tab/>
        </w:r>
        <w:r w:rsidR="00031C92">
          <w:rPr>
            <w:noProof/>
            <w:webHidden/>
          </w:rPr>
          <w:fldChar w:fldCharType="begin"/>
        </w:r>
        <w:r w:rsidR="00031C92">
          <w:rPr>
            <w:noProof/>
            <w:webHidden/>
          </w:rPr>
          <w:instrText xml:space="preserve"> PAGEREF _Toc316899027 \h </w:instrText>
        </w:r>
        <w:r w:rsidR="00031C92">
          <w:rPr>
            <w:noProof/>
            <w:webHidden/>
          </w:rPr>
        </w:r>
        <w:r w:rsidR="00031C92">
          <w:rPr>
            <w:noProof/>
            <w:webHidden/>
          </w:rPr>
          <w:fldChar w:fldCharType="separate"/>
        </w:r>
        <w:r w:rsidR="005F6045">
          <w:rPr>
            <w:noProof/>
            <w:webHidden/>
          </w:rPr>
          <w:t>32</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28" w:history="1">
        <w:r w:rsidR="00031C92" w:rsidRPr="001F03AB">
          <w:rPr>
            <w:rStyle w:val="Hyperlink"/>
            <w:noProof/>
          </w:rPr>
          <w:t>16</w:t>
        </w:r>
        <w:r w:rsidR="00031C92">
          <w:rPr>
            <w:rFonts w:asciiTheme="minorHAnsi" w:eastAsiaTheme="minorEastAsia" w:hAnsiTheme="minorHAnsi" w:cstheme="minorBidi"/>
            <w:noProof/>
            <w:sz w:val="22"/>
            <w:szCs w:val="22"/>
            <w:lang w:bidi="ar-SA"/>
          </w:rPr>
          <w:tab/>
        </w:r>
        <w:r w:rsidR="00031C92" w:rsidRPr="001F03AB">
          <w:rPr>
            <w:rStyle w:val="Hyperlink"/>
            <w:noProof/>
          </w:rPr>
          <w:t>2.2.1</w:t>
        </w:r>
        <w:r w:rsidR="00031C92">
          <w:rPr>
            <w:noProof/>
            <w:webHidden/>
          </w:rPr>
          <w:tab/>
        </w:r>
        <w:r w:rsidR="00031C92">
          <w:rPr>
            <w:noProof/>
            <w:webHidden/>
          </w:rPr>
          <w:fldChar w:fldCharType="begin"/>
        </w:r>
        <w:r w:rsidR="00031C92">
          <w:rPr>
            <w:noProof/>
            <w:webHidden/>
          </w:rPr>
          <w:instrText xml:space="preserve"> PAGEREF _Toc316899028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29" w:history="1">
        <w:r w:rsidR="00031C92" w:rsidRPr="001F03AB">
          <w:rPr>
            <w:rStyle w:val="Hyperlink"/>
            <w:noProof/>
          </w:rPr>
          <w:t>16.1</w:t>
        </w:r>
        <w:r w:rsidR="00031C92">
          <w:rPr>
            <w:rFonts w:asciiTheme="minorHAnsi" w:eastAsiaTheme="minorEastAsia" w:hAnsiTheme="minorHAnsi" w:cstheme="minorBidi"/>
            <w:noProof/>
            <w:sz w:val="22"/>
            <w:szCs w:val="22"/>
            <w:lang w:bidi="ar-SA"/>
          </w:rPr>
          <w:tab/>
        </w:r>
        <w:r w:rsidR="00031C92" w:rsidRPr="001F03AB">
          <w:rPr>
            <w:rStyle w:val="Hyperlink"/>
            <w:noProof/>
          </w:rPr>
          <w:t>Issues Fixed in 2.2.1</w:t>
        </w:r>
        <w:r w:rsidR="00031C92">
          <w:rPr>
            <w:noProof/>
            <w:webHidden/>
          </w:rPr>
          <w:tab/>
        </w:r>
        <w:r w:rsidR="00031C92">
          <w:rPr>
            <w:noProof/>
            <w:webHidden/>
          </w:rPr>
          <w:fldChar w:fldCharType="begin"/>
        </w:r>
        <w:r w:rsidR="00031C92">
          <w:rPr>
            <w:noProof/>
            <w:webHidden/>
          </w:rPr>
          <w:instrText xml:space="preserve"> PAGEREF _Toc316899029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0" w:history="1">
        <w:r w:rsidR="00031C92" w:rsidRPr="001F03AB">
          <w:rPr>
            <w:rStyle w:val="Hyperlink"/>
            <w:noProof/>
          </w:rPr>
          <w:t>16.2</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2.2.1</w:t>
        </w:r>
        <w:r w:rsidR="00031C92">
          <w:rPr>
            <w:noProof/>
            <w:webHidden/>
          </w:rPr>
          <w:tab/>
        </w:r>
        <w:r w:rsidR="00031C92">
          <w:rPr>
            <w:noProof/>
            <w:webHidden/>
          </w:rPr>
          <w:fldChar w:fldCharType="begin"/>
        </w:r>
        <w:r w:rsidR="00031C92">
          <w:rPr>
            <w:noProof/>
            <w:webHidden/>
          </w:rPr>
          <w:instrText xml:space="preserve"> PAGEREF _Toc316899030 \h </w:instrText>
        </w:r>
        <w:r w:rsidR="00031C92">
          <w:rPr>
            <w:noProof/>
            <w:webHidden/>
          </w:rPr>
        </w:r>
        <w:r w:rsidR="00031C92">
          <w:rPr>
            <w:noProof/>
            <w:webHidden/>
          </w:rPr>
          <w:fldChar w:fldCharType="separate"/>
        </w:r>
        <w:r w:rsidR="005F6045">
          <w:rPr>
            <w:noProof/>
            <w:webHidden/>
          </w:rPr>
          <w:t>33</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1" w:history="1">
        <w:r w:rsidR="00031C92" w:rsidRPr="001F03AB">
          <w:rPr>
            <w:rStyle w:val="Hyperlink"/>
            <w:noProof/>
          </w:rPr>
          <w:t>17</w:t>
        </w:r>
        <w:r w:rsidR="00031C92">
          <w:rPr>
            <w:rFonts w:asciiTheme="minorHAnsi" w:eastAsiaTheme="minorEastAsia" w:hAnsiTheme="minorHAnsi" w:cstheme="minorBidi"/>
            <w:noProof/>
            <w:sz w:val="22"/>
            <w:szCs w:val="22"/>
            <w:lang w:bidi="ar-SA"/>
          </w:rPr>
          <w:tab/>
        </w:r>
        <w:r w:rsidR="00031C92" w:rsidRPr="001F03AB">
          <w:rPr>
            <w:rStyle w:val="Hyperlink"/>
            <w:noProof/>
          </w:rPr>
          <w:t>New Features in 2.2</w:t>
        </w:r>
        <w:r w:rsidR="00031C92">
          <w:rPr>
            <w:noProof/>
            <w:webHidden/>
          </w:rPr>
          <w:tab/>
        </w:r>
        <w:r w:rsidR="00031C92">
          <w:rPr>
            <w:noProof/>
            <w:webHidden/>
          </w:rPr>
          <w:fldChar w:fldCharType="begin"/>
        </w:r>
        <w:r w:rsidR="00031C92">
          <w:rPr>
            <w:noProof/>
            <w:webHidden/>
          </w:rPr>
          <w:instrText xml:space="preserve"> PAGEREF _Toc316899031 \h </w:instrText>
        </w:r>
        <w:r w:rsidR="00031C92">
          <w:rPr>
            <w:noProof/>
            <w:webHidden/>
          </w:rPr>
        </w:r>
        <w:r w:rsidR="00031C92">
          <w:rPr>
            <w:noProof/>
            <w:webHidden/>
          </w:rPr>
          <w:fldChar w:fldCharType="separate"/>
        </w:r>
        <w:r w:rsidR="005F6045">
          <w:rPr>
            <w:noProof/>
            <w:webHidden/>
          </w:rPr>
          <w:t>34</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2" w:history="1">
        <w:r w:rsidR="00031C92" w:rsidRPr="001F03AB">
          <w:rPr>
            <w:rStyle w:val="Hyperlink"/>
            <w:noProof/>
          </w:rPr>
          <w:t>18</w:t>
        </w:r>
        <w:r w:rsidR="00031C92">
          <w:rPr>
            <w:rFonts w:asciiTheme="minorHAnsi" w:eastAsiaTheme="minorEastAsia" w:hAnsiTheme="minorHAnsi" w:cstheme="minorBidi"/>
            <w:noProof/>
            <w:sz w:val="22"/>
            <w:szCs w:val="22"/>
            <w:lang w:bidi="ar-SA"/>
          </w:rPr>
          <w:tab/>
        </w:r>
        <w:r w:rsidR="00031C92" w:rsidRPr="001F03AB">
          <w:rPr>
            <w:rStyle w:val="Hyperlink"/>
            <w:noProof/>
          </w:rPr>
          <w:t>API Changes from 2.1 to 2.2</w:t>
        </w:r>
        <w:r w:rsidR="00031C92">
          <w:rPr>
            <w:noProof/>
            <w:webHidden/>
          </w:rPr>
          <w:tab/>
        </w:r>
        <w:r w:rsidR="00031C92">
          <w:rPr>
            <w:noProof/>
            <w:webHidden/>
          </w:rPr>
          <w:fldChar w:fldCharType="begin"/>
        </w:r>
        <w:r w:rsidR="00031C92">
          <w:rPr>
            <w:noProof/>
            <w:webHidden/>
          </w:rPr>
          <w:instrText xml:space="preserve"> PAGEREF _Toc316899032 \h </w:instrText>
        </w:r>
        <w:r w:rsidR="00031C92">
          <w:rPr>
            <w:noProof/>
            <w:webHidden/>
          </w:rPr>
        </w:r>
        <w:r w:rsidR="00031C92">
          <w:rPr>
            <w:noProof/>
            <w:webHidden/>
          </w:rPr>
          <w:fldChar w:fldCharType="separate"/>
        </w:r>
        <w:r w:rsidR="005F6045">
          <w:rPr>
            <w:noProof/>
            <w:webHidden/>
          </w:rPr>
          <w:t>36</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3" w:history="1">
        <w:r w:rsidR="00031C92" w:rsidRPr="001F03AB">
          <w:rPr>
            <w:rStyle w:val="Hyperlink"/>
            <w:noProof/>
          </w:rPr>
          <w:t>19</w:t>
        </w:r>
        <w:r w:rsidR="00031C92">
          <w:rPr>
            <w:rFonts w:asciiTheme="minorHAnsi" w:eastAsiaTheme="minorEastAsia" w:hAnsiTheme="minorHAnsi" w:cstheme="minorBidi"/>
            <w:noProof/>
            <w:sz w:val="22"/>
            <w:szCs w:val="22"/>
            <w:lang w:bidi="ar-SA"/>
          </w:rPr>
          <w:tab/>
        </w:r>
        <w:r w:rsidR="00031C92" w:rsidRPr="001F03AB">
          <w:rPr>
            <w:rStyle w:val="Hyperlink"/>
            <w:noProof/>
          </w:rPr>
          <w:t>Known Issues</w:t>
        </w:r>
        <w:r w:rsidR="00031C92">
          <w:rPr>
            <w:noProof/>
            <w:webHidden/>
          </w:rPr>
          <w:tab/>
        </w:r>
        <w:r w:rsidR="00031C92">
          <w:rPr>
            <w:noProof/>
            <w:webHidden/>
          </w:rPr>
          <w:fldChar w:fldCharType="begin"/>
        </w:r>
        <w:r w:rsidR="00031C92">
          <w:rPr>
            <w:noProof/>
            <w:webHidden/>
          </w:rPr>
          <w:instrText xml:space="preserve"> PAGEREF _Toc316899033 \h </w:instrText>
        </w:r>
        <w:r w:rsidR="00031C92">
          <w:rPr>
            <w:noProof/>
            <w:webHidden/>
          </w:rPr>
        </w:r>
        <w:r w:rsidR="00031C92">
          <w:rPr>
            <w:noProof/>
            <w:webHidden/>
          </w:rPr>
          <w:fldChar w:fldCharType="separate"/>
        </w:r>
        <w:r w:rsidR="005F6045">
          <w:rPr>
            <w:noProof/>
            <w:webHidden/>
          </w:rPr>
          <w:t>37</w:t>
        </w:r>
        <w:r w:rsidR="00031C92">
          <w:rPr>
            <w:noProof/>
            <w:webHidden/>
          </w:rPr>
          <w:fldChar w:fldCharType="end"/>
        </w:r>
      </w:hyperlink>
    </w:p>
    <w:p w:rsidR="00031C92" w:rsidRDefault="004B7325">
      <w:pPr>
        <w:pStyle w:val="TOC1"/>
        <w:tabs>
          <w:tab w:val="left" w:pos="600"/>
          <w:tab w:val="right" w:leader="dot" w:pos="10790"/>
        </w:tabs>
        <w:rPr>
          <w:rFonts w:asciiTheme="minorHAnsi" w:eastAsiaTheme="minorEastAsia" w:hAnsiTheme="minorHAnsi" w:cstheme="minorBidi"/>
          <w:noProof/>
          <w:sz w:val="22"/>
          <w:szCs w:val="22"/>
          <w:lang w:bidi="ar-SA"/>
        </w:rPr>
      </w:pPr>
      <w:hyperlink w:anchor="_Toc316899034" w:history="1">
        <w:r w:rsidR="00031C92" w:rsidRPr="001F03AB">
          <w:rPr>
            <w:rStyle w:val="Hyperlink"/>
            <w:noProof/>
          </w:rPr>
          <w:t>20</w:t>
        </w:r>
        <w:r w:rsidR="00031C92">
          <w:rPr>
            <w:rFonts w:asciiTheme="minorHAnsi" w:eastAsiaTheme="minorEastAsia" w:hAnsiTheme="minorHAnsi" w:cstheme="minorBidi"/>
            <w:noProof/>
            <w:sz w:val="22"/>
            <w:szCs w:val="22"/>
            <w:lang w:bidi="ar-SA"/>
          </w:rPr>
          <w:tab/>
        </w:r>
        <w:r w:rsidR="00031C92" w:rsidRPr="001F03AB">
          <w:rPr>
            <w:rStyle w:val="Hyperlink"/>
            <w:noProof/>
          </w:rPr>
          <w:t>Upgrade</w:t>
        </w:r>
        <w:r w:rsidR="00031C92">
          <w:rPr>
            <w:noProof/>
            <w:webHidden/>
          </w:rPr>
          <w:tab/>
        </w:r>
        <w:r w:rsidR="00031C92">
          <w:rPr>
            <w:noProof/>
            <w:webHidden/>
          </w:rPr>
          <w:fldChar w:fldCharType="begin"/>
        </w:r>
        <w:r w:rsidR="00031C92">
          <w:rPr>
            <w:noProof/>
            <w:webHidden/>
          </w:rPr>
          <w:instrText xml:space="preserve"> PAGEREF _Toc316899034 \h </w:instrText>
        </w:r>
        <w:r w:rsidR="00031C92">
          <w:rPr>
            <w:noProof/>
            <w:webHidden/>
          </w:rPr>
        </w:r>
        <w:r w:rsidR="00031C92">
          <w:rPr>
            <w:noProof/>
            <w:webHidden/>
          </w:rPr>
          <w:fldChar w:fldCharType="separate"/>
        </w:r>
        <w:r w:rsidR="005F6045">
          <w:rPr>
            <w:noProof/>
            <w:webHidden/>
          </w:rPr>
          <w:t>39</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5" w:history="1">
        <w:r w:rsidR="00031C92" w:rsidRPr="001F03AB">
          <w:rPr>
            <w:rStyle w:val="Hyperlink"/>
            <w:noProof/>
          </w:rPr>
          <w:t>20.1</w:t>
        </w:r>
        <w:r w:rsidR="00031C92">
          <w:rPr>
            <w:rFonts w:asciiTheme="minorHAnsi" w:eastAsiaTheme="minorEastAsia" w:hAnsiTheme="minorHAnsi" w:cstheme="minorBidi"/>
            <w:noProof/>
            <w:sz w:val="22"/>
            <w:szCs w:val="22"/>
            <w:lang w:bidi="ar-SA"/>
          </w:rPr>
          <w:tab/>
        </w:r>
        <w:r w:rsidR="00031C92" w:rsidRPr="001F03AB">
          <w:rPr>
            <w:rStyle w:val="Hyperlink"/>
            <w:noProof/>
          </w:rPr>
          <w:t>Upgrade from 2.2.x to 2.2.14</w:t>
        </w:r>
        <w:r w:rsidR="00031C92">
          <w:rPr>
            <w:noProof/>
            <w:webHidden/>
          </w:rPr>
          <w:tab/>
        </w:r>
        <w:r w:rsidR="00031C92">
          <w:rPr>
            <w:noProof/>
            <w:webHidden/>
          </w:rPr>
          <w:fldChar w:fldCharType="begin"/>
        </w:r>
        <w:r w:rsidR="00031C92">
          <w:rPr>
            <w:noProof/>
            <w:webHidden/>
          </w:rPr>
          <w:instrText xml:space="preserve"> PAGEREF _Toc316899035 \h </w:instrText>
        </w:r>
        <w:r w:rsidR="00031C92">
          <w:rPr>
            <w:noProof/>
            <w:webHidden/>
          </w:rPr>
        </w:r>
        <w:r w:rsidR="00031C92">
          <w:rPr>
            <w:noProof/>
            <w:webHidden/>
          </w:rPr>
          <w:fldChar w:fldCharType="separate"/>
        </w:r>
        <w:r w:rsidR="005F6045">
          <w:rPr>
            <w:noProof/>
            <w:webHidden/>
          </w:rPr>
          <w:t>39</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6" w:history="1">
        <w:r w:rsidR="00031C92" w:rsidRPr="001F03AB">
          <w:rPr>
            <w:rStyle w:val="Hyperlink"/>
            <w:noProof/>
          </w:rPr>
          <w:t>20.2</w:t>
        </w:r>
        <w:r w:rsidR="00031C92">
          <w:rPr>
            <w:rFonts w:asciiTheme="minorHAnsi" w:eastAsiaTheme="minorEastAsia" w:hAnsiTheme="minorHAnsi" w:cstheme="minorBidi"/>
            <w:noProof/>
            <w:sz w:val="22"/>
            <w:szCs w:val="22"/>
            <w:lang w:bidi="ar-SA"/>
          </w:rPr>
          <w:tab/>
        </w:r>
        <w:r w:rsidR="00031C92" w:rsidRPr="001F03AB">
          <w:rPr>
            <w:rStyle w:val="Hyperlink"/>
            <w:noProof/>
          </w:rPr>
          <w:t>Upgrade from 2.1.8, 2.1.9, or 2.1.10 to 2.2.14</w:t>
        </w:r>
        <w:r w:rsidR="00031C92">
          <w:rPr>
            <w:noProof/>
            <w:webHidden/>
          </w:rPr>
          <w:tab/>
        </w:r>
        <w:r w:rsidR="00031C92">
          <w:rPr>
            <w:noProof/>
            <w:webHidden/>
          </w:rPr>
          <w:fldChar w:fldCharType="begin"/>
        </w:r>
        <w:r w:rsidR="00031C92">
          <w:rPr>
            <w:noProof/>
            <w:webHidden/>
          </w:rPr>
          <w:instrText xml:space="preserve"> PAGEREF _Toc316899036 \h </w:instrText>
        </w:r>
        <w:r w:rsidR="00031C92">
          <w:rPr>
            <w:noProof/>
            <w:webHidden/>
          </w:rPr>
        </w:r>
        <w:r w:rsidR="00031C92">
          <w:rPr>
            <w:noProof/>
            <w:webHidden/>
          </w:rPr>
          <w:fldChar w:fldCharType="separate"/>
        </w:r>
        <w:r w:rsidR="005F6045">
          <w:rPr>
            <w:noProof/>
            <w:webHidden/>
          </w:rPr>
          <w:t>41</w:t>
        </w:r>
        <w:r w:rsidR="00031C92">
          <w:rPr>
            <w:noProof/>
            <w:webHidden/>
          </w:rPr>
          <w:fldChar w:fldCharType="end"/>
        </w:r>
      </w:hyperlink>
    </w:p>
    <w:p w:rsidR="00031C92" w:rsidRDefault="004B7325">
      <w:pPr>
        <w:pStyle w:val="TOC2"/>
        <w:tabs>
          <w:tab w:val="left" w:pos="880"/>
          <w:tab w:val="right" w:leader="dot" w:pos="10790"/>
        </w:tabs>
        <w:rPr>
          <w:rFonts w:asciiTheme="minorHAnsi" w:eastAsiaTheme="minorEastAsia" w:hAnsiTheme="minorHAnsi" w:cstheme="minorBidi"/>
          <w:noProof/>
          <w:sz w:val="22"/>
          <w:szCs w:val="22"/>
          <w:lang w:bidi="ar-SA"/>
        </w:rPr>
      </w:pPr>
      <w:hyperlink w:anchor="_Toc316899037" w:history="1">
        <w:r w:rsidR="00031C92" w:rsidRPr="001F03AB">
          <w:rPr>
            <w:rStyle w:val="Hyperlink"/>
            <w:noProof/>
          </w:rPr>
          <w:t>20.3</w:t>
        </w:r>
        <w:r w:rsidR="00031C92">
          <w:rPr>
            <w:rFonts w:asciiTheme="minorHAnsi" w:eastAsiaTheme="minorEastAsia" w:hAnsiTheme="minorHAnsi" w:cstheme="minorBidi"/>
            <w:noProof/>
            <w:sz w:val="22"/>
            <w:szCs w:val="22"/>
            <w:lang w:bidi="ar-SA"/>
          </w:rPr>
          <w:tab/>
        </w:r>
        <w:r w:rsidR="00031C92" w:rsidRPr="001F03AB">
          <w:rPr>
            <w:rStyle w:val="Hyperlink"/>
            <w:noProof/>
          </w:rPr>
          <w:t>Upgrading XenServer Versions</w:t>
        </w:r>
        <w:r w:rsidR="00031C92">
          <w:rPr>
            <w:noProof/>
            <w:webHidden/>
          </w:rPr>
          <w:tab/>
        </w:r>
        <w:r w:rsidR="00031C92">
          <w:rPr>
            <w:noProof/>
            <w:webHidden/>
          </w:rPr>
          <w:fldChar w:fldCharType="begin"/>
        </w:r>
        <w:r w:rsidR="00031C92">
          <w:rPr>
            <w:noProof/>
            <w:webHidden/>
          </w:rPr>
          <w:instrText xml:space="preserve"> PAGEREF _Toc316899037 \h </w:instrText>
        </w:r>
        <w:r w:rsidR="00031C92">
          <w:rPr>
            <w:noProof/>
            <w:webHidden/>
          </w:rPr>
        </w:r>
        <w:r w:rsidR="00031C92">
          <w:rPr>
            <w:noProof/>
            <w:webHidden/>
          </w:rPr>
          <w:fldChar w:fldCharType="separate"/>
        </w:r>
        <w:r w:rsidR="005F6045">
          <w:rPr>
            <w:noProof/>
            <w:webHidden/>
          </w:rPr>
          <w:t>45</w:t>
        </w:r>
        <w:r w:rsidR="00031C92">
          <w:rPr>
            <w:noProof/>
            <w:webHidden/>
          </w:rPr>
          <w:fldChar w:fldCharType="end"/>
        </w:r>
      </w:hyperlink>
    </w:p>
    <w:p w:rsidR="001F385E" w:rsidRDefault="00CB2FF0" w:rsidP="00B10C90">
      <w:pPr>
        <w:pStyle w:val="Heading1"/>
      </w:pPr>
      <w:r>
        <w:lastRenderedPageBreak/>
        <w:fldChar w:fldCharType="end"/>
      </w:r>
      <w:bookmarkStart w:id="1" w:name="_Toc316898984"/>
      <w:r w:rsidR="001F385E">
        <w:t>Overview</w:t>
      </w:r>
      <w:bookmarkEnd w:id="1"/>
    </w:p>
    <w:p w:rsidR="007136FA" w:rsidRDefault="007136FA" w:rsidP="007136FA">
      <w:r>
        <w:t>These Release Notes provide a brief description of new features</w:t>
      </w:r>
      <w:r w:rsidR="008B3115">
        <w:t xml:space="preserve"> and known issues for the 2.2.1</w:t>
      </w:r>
      <w:r w:rsidR="00E354E5">
        <w:t>4</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5F6045">
        <w:t>Known Issues</w:t>
      </w:r>
      <w:r>
        <w:fldChar w:fldCharType="end"/>
      </w:r>
      <w:r>
        <w:t xml:space="preserve"> on page </w:t>
      </w:r>
      <w:r>
        <w:fldChar w:fldCharType="begin"/>
      </w:r>
      <w:r>
        <w:instrText xml:space="preserve"> PAGEREF _Ref293606707 \h </w:instrText>
      </w:r>
      <w:r>
        <w:fldChar w:fldCharType="separate"/>
      </w:r>
      <w:r w:rsidR="005F6045">
        <w:rPr>
          <w:noProof/>
        </w:rPr>
        <w:t>37</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xml:space="preserve">, </w:t>
      </w:r>
      <w:r w:rsidR="00E354E5">
        <w:t xml:space="preserve">2.2.12 </w:t>
      </w:r>
      <w:r w:rsidR="008B217C">
        <w:t>and</w:t>
      </w:r>
      <w:r w:rsidR="00E354E5">
        <w:t xml:space="preserve"> 2.2.13</w:t>
      </w:r>
      <w:r>
        <w:t xml:space="preserve"> </w:t>
      </w:r>
      <w:r w:rsidR="00E354E5">
        <w:t>to 2.2.14</w:t>
      </w:r>
      <w:r w:rsidR="008B217C">
        <w:t xml:space="preserve"> </w:t>
      </w:r>
      <w:r>
        <w:t xml:space="preserve">are supported. See page </w:t>
      </w:r>
      <w:r>
        <w:fldChar w:fldCharType="begin"/>
      </w:r>
      <w:r>
        <w:instrText xml:space="preserve"> PAGEREF _Ref302598836 \h </w:instrText>
      </w:r>
      <w:r>
        <w:fldChar w:fldCharType="separate"/>
      </w:r>
      <w:r w:rsidR="005F6045">
        <w:rPr>
          <w:noProof/>
        </w:rPr>
        <w:t>39</w:t>
      </w:r>
      <w:r>
        <w:fldChar w:fldCharType="end"/>
      </w:r>
      <w:r>
        <w:t>.</w:t>
      </w:r>
    </w:p>
    <w:p w:rsidR="008E512B"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5F6045">
        <w:rPr>
          <w:noProof/>
        </w:rPr>
        <w:t>41</w:t>
      </w:r>
      <w:r w:rsidR="00C10E16">
        <w:fldChar w:fldCharType="end"/>
      </w:r>
      <w:r w:rsidR="00C10E16">
        <w:t>.</w:t>
      </w:r>
    </w:p>
    <w:p w:rsidR="00335DC0" w:rsidRPr="00C822A2" w:rsidRDefault="00335DC0" w:rsidP="00335DC0">
      <w:pPr>
        <w:pStyle w:val="Heading1"/>
        <w:keepNext/>
      </w:pPr>
      <w:bookmarkStart w:id="2" w:name="_Toc315882577"/>
      <w:bookmarkStart w:id="3" w:name="_Toc316898985"/>
      <w:r w:rsidRPr="00C822A2">
        <w:lastRenderedPageBreak/>
        <w:t xml:space="preserve">Contacting </w:t>
      </w:r>
      <w:r w:rsidRPr="00C822A2">
        <w:rPr>
          <w:rStyle w:val="Strong"/>
          <w:b/>
          <w:bCs/>
        </w:rPr>
        <w:t>Support</w:t>
      </w:r>
      <w:bookmarkEnd w:id="2"/>
      <w:bookmarkEnd w:id="3"/>
    </w:p>
    <w:p w:rsidR="00335DC0" w:rsidRPr="00EC71B4" w:rsidRDefault="00335DC0" w:rsidP="00335DC0">
      <w:pPr>
        <w:rPr>
          <w:b/>
        </w:rPr>
      </w:pPr>
      <w:r w:rsidRPr="00EC71B4">
        <w:rPr>
          <w:b/>
        </w:rPr>
        <w:t>Open-source community</w:t>
      </w:r>
    </w:p>
    <w:p w:rsidR="00335DC0" w:rsidRDefault="00335DC0" w:rsidP="00335DC0">
      <w:r>
        <w:t xml:space="preserve">A variety of channels are available for getting help with </w:t>
      </w:r>
      <w:proofErr w:type="spellStart"/>
      <w:r>
        <w:t>CloudStack</w:t>
      </w:r>
      <w:proofErr w:type="spellEnd"/>
      <w:r>
        <w:t xml:space="preserve">, from forums to IRC chat and more. For details, see </w:t>
      </w:r>
      <w:hyperlink r:id="rId9" w:history="1">
        <w:r>
          <w:rPr>
            <w:rStyle w:val="Hyperlink"/>
          </w:rPr>
          <w:t>http://cloudstack.org/discuss/</w:t>
        </w:r>
      </w:hyperlink>
      <w:r>
        <w:t>.</w:t>
      </w:r>
    </w:p>
    <w:p w:rsidR="00335DC0" w:rsidRPr="00EC71B4" w:rsidRDefault="00335DC0" w:rsidP="00335DC0">
      <w:pPr>
        <w:rPr>
          <w:b/>
        </w:rPr>
      </w:pPr>
      <w:r w:rsidRPr="00EC71B4">
        <w:rPr>
          <w:b/>
        </w:rPr>
        <w:t>Commercial customers</w:t>
      </w:r>
    </w:p>
    <w:p w:rsidR="00335DC0" w:rsidRDefault="00335DC0" w:rsidP="007136FA">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E512B" w:rsidRDefault="008E512B" w:rsidP="008E512B">
      <w:pPr>
        <w:pStyle w:val="Heading1"/>
      </w:pPr>
      <w:bookmarkStart w:id="4" w:name="_Toc316898986"/>
      <w:r>
        <w:lastRenderedPageBreak/>
        <w:t>2.2.14</w:t>
      </w:r>
      <w:bookmarkEnd w:id="4"/>
    </w:p>
    <w:p w:rsidR="00166AF2" w:rsidRDefault="008E512B" w:rsidP="00166AF2">
      <w:pPr>
        <w:pStyle w:val="Heading2"/>
      </w:pPr>
      <w:bookmarkStart w:id="5" w:name="_Toc316898987"/>
      <w:r>
        <w:t>Issues Fixed in 2.2.14</w:t>
      </w:r>
      <w:bookmarkEnd w:id="5"/>
    </w:p>
    <w:p w:rsidR="000B2626" w:rsidRPr="000B2626" w:rsidRDefault="000B2626" w:rsidP="000B2626">
      <w:r>
        <w:t>The following table lists issues of interest that have been fixed in this version. This is not an exhaustive list of every bug fixed.</w:t>
      </w:r>
    </w:p>
    <w:tbl>
      <w:tblPr>
        <w:tblStyle w:val="TableGrid"/>
        <w:tblW w:w="0" w:type="auto"/>
        <w:tblInd w:w="828" w:type="dxa"/>
        <w:tblLook w:val="04A0" w:firstRow="1" w:lastRow="0" w:firstColumn="1" w:lastColumn="0" w:noHBand="0" w:noVBand="1"/>
      </w:tblPr>
      <w:tblGrid>
        <w:gridCol w:w="1530"/>
        <w:gridCol w:w="7290"/>
      </w:tblGrid>
      <w:tr w:rsidR="002B297B" w:rsidTr="00381F54">
        <w:tc>
          <w:tcPr>
            <w:tcW w:w="1530" w:type="dxa"/>
          </w:tcPr>
          <w:p w:rsidR="002B297B" w:rsidRDefault="002B297B" w:rsidP="00381F54">
            <w:r>
              <w:t>11319</w:t>
            </w:r>
          </w:p>
        </w:tc>
        <w:tc>
          <w:tcPr>
            <w:tcW w:w="7290" w:type="dxa"/>
          </w:tcPr>
          <w:p w:rsidR="002B297B" w:rsidRDefault="00B67999" w:rsidP="00B67999">
            <w:r>
              <w:t>Refactored k</w:t>
            </w:r>
            <w:r w:rsidR="002B297B">
              <w:t>eyboard handling across guest OS, console proxy and console viewer</w:t>
            </w:r>
          </w:p>
        </w:tc>
      </w:tr>
      <w:tr w:rsidR="002B297B" w:rsidTr="00381F54">
        <w:tc>
          <w:tcPr>
            <w:tcW w:w="1530" w:type="dxa"/>
          </w:tcPr>
          <w:p w:rsidR="002B297B" w:rsidRDefault="002B297B" w:rsidP="00381F54">
            <w:r>
              <w:t>11682</w:t>
            </w:r>
          </w:p>
        </w:tc>
        <w:tc>
          <w:tcPr>
            <w:tcW w:w="7290" w:type="dxa"/>
          </w:tcPr>
          <w:p w:rsidR="002B297B" w:rsidRDefault="002B297B" w:rsidP="00381F54">
            <w:r>
              <w:t>KVM hosts now remain connected after management server restart</w:t>
            </w:r>
          </w:p>
        </w:tc>
      </w:tr>
      <w:tr w:rsidR="002B297B" w:rsidTr="00381F54">
        <w:tc>
          <w:tcPr>
            <w:tcW w:w="1530" w:type="dxa"/>
          </w:tcPr>
          <w:p w:rsidR="002B297B" w:rsidRDefault="002B297B" w:rsidP="00381F54">
            <w:r>
              <w:t>11780</w:t>
            </w:r>
          </w:p>
        </w:tc>
        <w:tc>
          <w:tcPr>
            <w:tcW w:w="7290" w:type="dxa"/>
          </w:tcPr>
          <w:p w:rsidR="002B297B" w:rsidRDefault="002B297B" w:rsidP="00381F54">
            <w:r>
              <w:t>Fixed issue with confl</w:t>
            </w:r>
            <w:r w:rsidR="00381F54">
              <w:t>i</w:t>
            </w:r>
            <w:r>
              <w:t>cting mail libraries so that emailed alerts work properly</w:t>
            </w:r>
          </w:p>
        </w:tc>
      </w:tr>
      <w:tr w:rsidR="002B297B" w:rsidTr="00381F54">
        <w:tc>
          <w:tcPr>
            <w:tcW w:w="1530" w:type="dxa"/>
          </w:tcPr>
          <w:p w:rsidR="002B297B" w:rsidRPr="00401B6B" w:rsidRDefault="002B297B" w:rsidP="00381F54">
            <w:r>
              <w:t>11860</w:t>
            </w:r>
          </w:p>
        </w:tc>
        <w:tc>
          <w:tcPr>
            <w:tcW w:w="7290" w:type="dxa"/>
          </w:tcPr>
          <w:p w:rsidR="002B297B" w:rsidRPr="009E3A02" w:rsidRDefault="002B297B" w:rsidP="00381F54">
            <w:pPr>
              <w:tabs>
                <w:tab w:val="left" w:pos="2726"/>
              </w:tabs>
            </w:pPr>
            <w:r w:rsidRPr="008A2048">
              <w:t>F5</w:t>
            </w:r>
            <w:r>
              <w:t xml:space="preserve"> network device can provide</w:t>
            </w:r>
            <w:r w:rsidRPr="008A2048">
              <w:t xml:space="preserve"> network usage </w:t>
            </w:r>
            <w:r>
              <w:t>data for larger total bytes sent</w:t>
            </w:r>
          </w:p>
        </w:tc>
      </w:tr>
      <w:tr w:rsidR="002B297B" w:rsidTr="00381F54">
        <w:tc>
          <w:tcPr>
            <w:tcW w:w="1530" w:type="dxa"/>
          </w:tcPr>
          <w:p w:rsidR="002B297B" w:rsidRDefault="002B297B" w:rsidP="00381F54">
            <w:r w:rsidRPr="00AC2B88">
              <w:t>11931</w:t>
            </w:r>
          </w:p>
        </w:tc>
        <w:tc>
          <w:tcPr>
            <w:tcW w:w="7290" w:type="dxa"/>
          </w:tcPr>
          <w:p w:rsidR="002B297B" w:rsidRPr="00D04827" w:rsidRDefault="002B297B" w:rsidP="00381F54">
            <w:r>
              <w:t>Can create volume from snapshot of d</w:t>
            </w:r>
            <w:r w:rsidRPr="00AC2B88">
              <w:t xml:space="preserve">ata volume </w:t>
            </w:r>
            <w:r>
              <w:t>with spaces in its name</w:t>
            </w:r>
          </w:p>
        </w:tc>
      </w:tr>
      <w:tr w:rsidR="00166AF2" w:rsidTr="00166AF2">
        <w:tc>
          <w:tcPr>
            <w:tcW w:w="1530" w:type="dxa"/>
          </w:tcPr>
          <w:p w:rsidR="00166AF2" w:rsidRDefault="00590A40" w:rsidP="008E512B">
            <w:r>
              <w:t>12001</w:t>
            </w:r>
          </w:p>
        </w:tc>
        <w:tc>
          <w:tcPr>
            <w:tcW w:w="7290" w:type="dxa"/>
          </w:tcPr>
          <w:p w:rsidR="00166AF2" w:rsidRDefault="007B3B51" w:rsidP="00335DC0">
            <w:r>
              <w:t>R</w:t>
            </w:r>
            <w:r w:rsidR="00590A40">
              <w:t>esource limits</w:t>
            </w:r>
            <w:r w:rsidR="00335DC0">
              <w:t xml:space="preserve"> can now be </w:t>
            </w:r>
            <w:r w:rsidR="00590A40" w:rsidRPr="00590A40">
              <w:t>set to a particular n</w:t>
            </w:r>
            <w:r w:rsidR="00335DC0">
              <w:t>umber and then reset back to -1</w:t>
            </w:r>
          </w:p>
        </w:tc>
      </w:tr>
      <w:tr w:rsidR="008B1D21" w:rsidTr="00381F54">
        <w:tc>
          <w:tcPr>
            <w:tcW w:w="1530" w:type="dxa"/>
          </w:tcPr>
          <w:p w:rsidR="008B1D21" w:rsidRDefault="008B1D21" w:rsidP="00381F54">
            <w:r>
              <w:t>12005</w:t>
            </w:r>
          </w:p>
        </w:tc>
        <w:tc>
          <w:tcPr>
            <w:tcW w:w="7290" w:type="dxa"/>
          </w:tcPr>
          <w:p w:rsidR="008B1D21" w:rsidRDefault="008B1D21" w:rsidP="00381F54">
            <w:r w:rsidRPr="00DC601D">
              <w:t>XCP</w:t>
            </w:r>
            <w:r>
              <w:t xml:space="preserve"> host no longer d</w:t>
            </w:r>
            <w:r w:rsidRPr="00DC601D">
              <w:t>isconnects after restart</w:t>
            </w:r>
            <w:r>
              <w:t xml:space="preserve">ing </w:t>
            </w:r>
            <w:proofErr w:type="spellStart"/>
            <w:r>
              <w:t>C</w:t>
            </w:r>
            <w:r w:rsidRPr="00DC601D">
              <w:t>loud</w:t>
            </w:r>
            <w:r>
              <w:t>S</w:t>
            </w:r>
            <w:r w:rsidRPr="00DC601D">
              <w:t>tack</w:t>
            </w:r>
            <w:proofErr w:type="spellEnd"/>
          </w:p>
        </w:tc>
      </w:tr>
      <w:tr w:rsidR="00810A0B" w:rsidTr="00381F54">
        <w:tc>
          <w:tcPr>
            <w:tcW w:w="1530" w:type="dxa"/>
          </w:tcPr>
          <w:p w:rsidR="00810A0B" w:rsidRDefault="00810A0B" w:rsidP="00381F54">
            <w:r>
              <w:t>12292</w:t>
            </w:r>
          </w:p>
        </w:tc>
        <w:tc>
          <w:tcPr>
            <w:tcW w:w="7290" w:type="dxa"/>
          </w:tcPr>
          <w:p w:rsidR="00810A0B" w:rsidRPr="00D04827" w:rsidRDefault="00810A0B" w:rsidP="00381F54">
            <w:r>
              <w:t>Fresh installation and upgrades both have the correct values for</w:t>
            </w:r>
            <w:r w:rsidRPr="00BD2E5C">
              <w:t xml:space="preserve"> </w:t>
            </w:r>
            <w:proofErr w:type="spellStart"/>
            <w:r w:rsidRPr="00BD2E5C">
              <w:t>net</w:t>
            </w:r>
            <w:r>
              <w:t>app_volume</w:t>
            </w:r>
            <w:proofErr w:type="spellEnd"/>
            <w:r>
              <w:t xml:space="preserve"> primary key</w:t>
            </w:r>
          </w:p>
        </w:tc>
      </w:tr>
      <w:tr w:rsidR="00810A0B" w:rsidTr="00381F54">
        <w:tc>
          <w:tcPr>
            <w:tcW w:w="1530" w:type="dxa"/>
          </w:tcPr>
          <w:p w:rsidR="00810A0B" w:rsidRDefault="00810A0B" w:rsidP="00381F54">
            <w:r w:rsidRPr="00F82F98">
              <w:t>12436</w:t>
            </w:r>
          </w:p>
        </w:tc>
        <w:tc>
          <w:tcPr>
            <w:tcW w:w="7290" w:type="dxa"/>
          </w:tcPr>
          <w:p w:rsidR="00810A0B" w:rsidRPr="00D04827" w:rsidRDefault="00810A0B" w:rsidP="00381F54">
            <w:r>
              <w:t xml:space="preserve">Added new global configuration parameter </w:t>
            </w:r>
            <w:proofErr w:type="spellStart"/>
            <w:r>
              <w:t>external.network.stats.interval</w:t>
            </w:r>
            <w:proofErr w:type="spellEnd"/>
            <w:r>
              <w:t xml:space="preserve"> so virtual routers and external network devices (such as Juniper SRX) can have different settings for how frequently usage data is gathered</w:t>
            </w:r>
          </w:p>
        </w:tc>
      </w:tr>
      <w:tr w:rsidR="00810A0B" w:rsidTr="00381F54">
        <w:tc>
          <w:tcPr>
            <w:tcW w:w="1530" w:type="dxa"/>
          </w:tcPr>
          <w:p w:rsidR="00810A0B" w:rsidRDefault="00810A0B" w:rsidP="00381F54">
            <w:r>
              <w:t>12496</w:t>
            </w:r>
          </w:p>
        </w:tc>
        <w:tc>
          <w:tcPr>
            <w:tcW w:w="7290" w:type="dxa"/>
          </w:tcPr>
          <w:p w:rsidR="00810A0B" w:rsidRDefault="00810A0B" w:rsidP="00381F54">
            <w:r>
              <w:t>Guest VMs can access the virtual router’s load balancing service</w:t>
            </w:r>
          </w:p>
        </w:tc>
      </w:tr>
      <w:tr w:rsidR="008B1D21" w:rsidTr="00381F54">
        <w:tc>
          <w:tcPr>
            <w:tcW w:w="1530" w:type="dxa"/>
          </w:tcPr>
          <w:p w:rsidR="008B1D21" w:rsidRDefault="008B1D21" w:rsidP="00381F54">
            <w:r>
              <w:t>12605</w:t>
            </w:r>
          </w:p>
        </w:tc>
        <w:tc>
          <w:tcPr>
            <w:tcW w:w="7290" w:type="dxa"/>
          </w:tcPr>
          <w:p w:rsidR="008B1D21" w:rsidRDefault="008B1D21" w:rsidP="00381F54">
            <w:r>
              <w:t>KVM node in maintenance mode will no longer try to connect to the management server</w:t>
            </w:r>
          </w:p>
        </w:tc>
      </w:tr>
      <w:tr w:rsidR="00810A0B" w:rsidTr="00381F54">
        <w:tc>
          <w:tcPr>
            <w:tcW w:w="1530" w:type="dxa"/>
          </w:tcPr>
          <w:p w:rsidR="00810A0B" w:rsidRDefault="00810A0B" w:rsidP="00381F54">
            <w:r>
              <w:t>12606</w:t>
            </w:r>
          </w:p>
        </w:tc>
        <w:tc>
          <w:tcPr>
            <w:tcW w:w="7290" w:type="dxa"/>
          </w:tcPr>
          <w:p w:rsidR="00810A0B" w:rsidRDefault="00810A0B" w:rsidP="00381F54">
            <w:r>
              <w:t>Can add a firewall rule whose ICMP type/ICMP code is identical with a previous rule</w:t>
            </w:r>
          </w:p>
        </w:tc>
      </w:tr>
      <w:tr w:rsidR="008B1D21" w:rsidTr="00381F54">
        <w:tc>
          <w:tcPr>
            <w:tcW w:w="1530" w:type="dxa"/>
          </w:tcPr>
          <w:p w:rsidR="008B1D21" w:rsidRDefault="008B1D21" w:rsidP="00381F54">
            <w:r>
              <w:t>12616</w:t>
            </w:r>
          </w:p>
        </w:tc>
        <w:tc>
          <w:tcPr>
            <w:tcW w:w="7290" w:type="dxa"/>
          </w:tcPr>
          <w:p w:rsidR="008B1D21" w:rsidRDefault="008B1D21" w:rsidP="00381F54">
            <w:r>
              <w:t>Increased number of KVM host connection requests that the management server can handle without timing out</w:t>
            </w:r>
          </w:p>
        </w:tc>
      </w:tr>
      <w:tr w:rsidR="00810A0B" w:rsidTr="00381F54">
        <w:tc>
          <w:tcPr>
            <w:tcW w:w="1530" w:type="dxa"/>
          </w:tcPr>
          <w:p w:rsidR="00810A0B" w:rsidRPr="00401B6B" w:rsidRDefault="00810A0B" w:rsidP="00381F54">
            <w:r>
              <w:t>12618</w:t>
            </w:r>
          </w:p>
        </w:tc>
        <w:tc>
          <w:tcPr>
            <w:tcW w:w="7290" w:type="dxa"/>
          </w:tcPr>
          <w:p w:rsidR="00810A0B" w:rsidRPr="009E3A02" w:rsidRDefault="00810A0B" w:rsidP="00381F54">
            <w:pPr>
              <w:tabs>
                <w:tab w:val="left" w:pos="2349"/>
              </w:tabs>
            </w:pPr>
            <w:r>
              <w:t xml:space="preserve">Optimized processing of usage data requests on Juniper </w:t>
            </w:r>
            <w:r w:rsidRPr="002D0F33">
              <w:t xml:space="preserve">SRX </w:t>
            </w:r>
            <w:r>
              <w:t>device</w:t>
            </w:r>
          </w:p>
        </w:tc>
      </w:tr>
      <w:tr w:rsidR="00810A0B" w:rsidTr="00381F54">
        <w:tc>
          <w:tcPr>
            <w:tcW w:w="1530" w:type="dxa"/>
          </w:tcPr>
          <w:p w:rsidR="00810A0B" w:rsidRDefault="00810A0B" w:rsidP="00381F54">
            <w:r w:rsidRPr="00AA0ECE">
              <w:t>12649</w:t>
            </w:r>
          </w:p>
        </w:tc>
        <w:tc>
          <w:tcPr>
            <w:tcW w:w="7290" w:type="dxa"/>
          </w:tcPr>
          <w:p w:rsidR="00810A0B" w:rsidRPr="00D04827" w:rsidRDefault="00810A0B" w:rsidP="00381F54">
            <w:r>
              <w:t>S</w:t>
            </w:r>
            <w:r w:rsidRPr="00AA0ECE">
              <w:t>how full domain path when creating accounts or domain</w:t>
            </w:r>
            <w:r>
              <w:t>s</w:t>
            </w:r>
          </w:p>
        </w:tc>
      </w:tr>
      <w:tr w:rsidR="00ED1CFA" w:rsidTr="00381F54">
        <w:tc>
          <w:tcPr>
            <w:tcW w:w="1530" w:type="dxa"/>
          </w:tcPr>
          <w:p w:rsidR="00ED1CFA" w:rsidRPr="002310C6" w:rsidRDefault="00ED1CFA" w:rsidP="00381F54">
            <w:r w:rsidRPr="006A158E">
              <w:lastRenderedPageBreak/>
              <w:t>12704</w:t>
            </w:r>
          </w:p>
        </w:tc>
        <w:tc>
          <w:tcPr>
            <w:tcW w:w="7290" w:type="dxa"/>
          </w:tcPr>
          <w:p w:rsidR="00ED1CFA" w:rsidRPr="00620381" w:rsidRDefault="00ED1CFA" w:rsidP="00381F54">
            <w:pPr>
              <w:tabs>
                <w:tab w:val="left" w:pos="1697"/>
              </w:tabs>
            </w:pPr>
            <w:r>
              <w:t>On VM</w:t>
            </w:r>
            <w:r w:rsidRPr="00F97EE7">
              <w:t xml:space="preserve">ware: </w:t>
            </w:r>
            <w:r>
              <w:t xml:space="preserve">multiple </w:t>
            </w:r>
            <w:r w:rsidRPr="00F97EE7">
              <w:t>public NIC</w:t>
            </w:r>
            <w:r>
              <w:t>s</w:t>
            </w:r>
            <w:r w:rsidRPr="00F97EE7">
              <w:t xml:space="preserve"> in redunda</w:t>
            </w:r>
            <w:r>
              <w:t>nt router working</w:t>
            </w:r>
          </w:p>
        </w:tc>
      </w:tr>
      <w:tr w:rsidR="00ED1CFA" w:rsidTr="00381F54">
        <w:tc>
          <w:tcPr>
            <w:tcW w:w="1530" w:type="dxa"/>
          </w:tcPr>
          <w:p w:rsidR="00ED1CFA" w:rsidRDefault="00ED1CFA" w:rsidP="00381F54">
            <w:r>
              <w:t>12711</w:t>
            </w:r>
          </w:p>
        </w:tc>
        <w:tc>
          <w:tcPr>
            <w:tcW w:w="7290" w:type="dxa"/>
          </w:tcPr>
          <w:p w:rsidR="00ED1CFA" w:rsidRDefault="00ED1CFA" w:rsidP="00381F54">
            <w:r>
              <w:t xml:space="preserve">On VMware, can add NFS Secondary Storage and it will not be incorrectly discovered as local storage when </w:t>
            </w:r>
            <w:proofErr w:type="spellStart"/>
            <w:r>
              <w:t>use.local.storage</w:t>
            </w:r>
            <w:proofErr w:type="spellEnd"/>
            <w:r>
              <w:t xml:space="preserve"> is enabled</w:t>
            </w:r>
          </w:p>
        </w:tc>
      </w:tr>
      <w:tr w:rsidR="008B1D21" w:rsidTr="00381F54">
        <w:tc>
          <w:tcPr>
            <w:tcW w:w="1530" w:type="dxa"/>
          </w:tcPr>
          <w:p w:rsidR="008B1D21" w:rsidRDefault="008B1D21" w:rsidP="00381F54">
            <w:r>
              <w:t>12718</w:t>
            </w:r>
          </w:p>
        </w:tc>
        <w:tc>
          <w:tcPr>
            <w:tcW w:w="7290" w:type="dxa"/>
          </w:tcPr>
          <w:p w:rsidR="008B1D21" w:rsidRDefault="008B1D21" w:rsidP="00381F54">
            <w:r>
              <w:t xml:space="preserve">Optimization of </w:t>
            </w:r>
            <w:proofErr w:type="spellStart"/>
            <w:r>
              <w:t>listSecurityGroup</w:t>
            </w:r>
            <w:proofErr w:type="spellEnd"/>
            <w:r>
              <w:t xml:space="preserve"> API to handle larger numbers of security groups more efficiently</w:t>
            </w:r>
          </w:p>
        </w:tc>
      </w:tr>
      <w:tr w:rsidR="008B1D21" w:rsidTr="00381F54">
        <w:tc>
          <w:tcPr>
            <w:tcW w:w="1530" w:type="dxa"/>
          </w:tcPr>
          <w:p w:rsidR="008B1D21" w:rsidRDefault="008B1D21" w:rsidP="00381F54">
            <w:r>
              <w:t>12720</w:t>
            </w:r>
          </w:p>
        </w:tc>
        <w:tc>
          <w:tcPr>
            <w:tcW w:w="7290" w:type="dxa"/>
          </w:tcPr>
          <w:p w:rsidR="008B1D21" w:rsidRDefault="008B1D21" w:rsidP="00381F54">
            <w:r>
              <w:t>Deleted snapshots are now properly removed from secondary storage</w:t>
            </w:r>
          </w:p>
        </w:tc>
      </w:tr>
      <w:tr w:rsidR="00810A0B" w:rsidTr="00381F54">
        <w:tc>
          <w:tcPr>
            <w:tcW w:w="1530" w:type="dxa"/>
          </w:tcPr>
          <w:p w:rsidR="00810A0B" w:rsidRPr="00AA0ECE" w:rsidRDefault="00810A0B" w:rsidP="00381F54">
            <w:r>
              <w:t>12740</w:t>
            </w:r>
          </w:p>
        </w:tc>
        <w:tc>
          <w:tcPr>
            <w:tcW w:w="7290" w:type="dxa"/>
          </w:tcPr>
          <w:p w:rsidR="00810A0B" w:rsidRPr="00AA0ECE" w:rsidRDefault="00810A0B" w:rsidP="00381F54">
            <w:r>
              <w:t>Only root administrators and the system user are allowed to bypass ACL checking</w:t>
            </w:r>
          </w:p>
        </w:tc>
      </w:tr>
      <w:tr w:rsidR="008B1D21" w:rsidTr="00381F54">
        <w:tc>
          <w:tcPr>
            <w:tcW w:w="1530" w:type="dxa"/>
          </w:tcPr>
          <w:p w:rsidR="008B1D21" w:rsidRDefault="008B1D21" w:rsidP="00381F54">
            <w:r>
              <w:t>12790</w:t>
            </w:r>
          </w:p>
        </w:tc>
        <w:tc>
          <w:tcPr>
            <w:tcW w:w="7290" w:type="dxa"/>
          </w:tcPr>
          <w:p w:rsidR="008B1D21" w:rsidRDefault="008B1D21" w:rsidP="00381F54">
            <w:r>
              <w:t>Ping timeout error no longer occurs when a host is automatically moved from one management server to another</w:t>
            </w:r>
          </w:p>
        </w:tc>
      </w:tr>
      <w:tr w:rsidR="00810A0B" w:rsidTr="00381F54">
        <w:tc>
          <w:tcPr>
            <w:tcW w:w="1530" w:type="dxa"/>
          </w:tcPr>
          <w:p w:rsidR="00810A0B" w:rsidRPr="00AA0ECE" w:rsidRDefault="00810A0B" w:rsidP="00381F54">
            <w:r w:rsidRPr="008163D6">
              <w:t>12850</w:t>
            </w:r>
          </w:p>
        </w:tc>
        <w:tc>
          <w:tcPr>
            <w:tcW w:w="7290" w:type="dxa"/>
          </w:tcPr>
          <w:p w:rsidR="00810A0B" w:rsidRPr="00AA0ECE" w:rsidRDefault="00810A0B" w:rsidP="00381F54">
            <w:r>
              <w:t>Accounts in child domains can create VMs in zones owned by their parent domain</w:t>
            </w:r>
          </w:p>
        </w:tc>
      </w:tr>
      <w:tr w:rsidR="00810A0B" w:rsidTr="00381F54">
        <w:tc>
          <w:tcPr>
            <w:tcW w:w="1530" w:type="dxa"/>
          </w:tcPr>
          <w:p w:rsidR="00810A0B" w:rsidRDefault="00810A0B" w:rsidP="00381F54">
            <w:r>
              <w:t>12854</w:t>
            </w:r>
          </w:p>
        </w:tc>
        <w:tc>
          <w:tcPr>
            <w:tcW w:w="7290" w:type="dxa"/>
          </w:tcPr>
          <w:p w:rsidR="00810A0B" w:rsidRDefault="00810A0B" w:rsidP="00381F54">
            <w:r>
              <w:t>Improved security to defend against ARP spoofing between VMs</w:t>
            </w:r>
          </w:p>
        </w:tc>
      </w:tr>
      <w:tr w:rsidR="00166AF2" w:rsidTr="00166AF2">
        <w:tc>
          <w:tcPr>
            <w:tcW w:w="1530" w:type="dxa"/>
          </w:tcPr>
          <w:p w:rsidR="00166AF2" w:rsidRDefault="00DC601D" w:rsidP="008E512B">
            <w:r>
              <w:t>12860</w:t>
            </w:r>
          </w:p>
        </w:tc>
        <w:tc>
          <w:tcPr>
            <w:tcW w:w="7290" w:type="dxa"/>
          </w:tcPr>
          <w:p w:rsidR="00166AF2" w:rsidRDefault="00DC601D" w:rsidP="00335DC0">
            <w:r w:rsidRPr="00DC601D">
              <w:t xml:space="preserve">Snapshot cleanup process for removed snapshots </w:t>
            </w:r>
            <w:r w:rsidR="00335DC0">
              <w:t xml:space="preserve">now works </w:t>
            </w:r>
            <w:r w:rsidRPr="00DC601D">
              <w:t>properly</w:t>
            </w:r>
          </w:p>
        </w:tc>
      </w:tr>
      <w:tr w:rsidR="00810A0B" w:rsidTr="00381F54">
        <w:tc>
          <w:tcPr>
            <w:tcW w:w="1530" w:type="dxa"/>
          </w:tcPr>
          <w:p w:rsidR="00810A0B" w:rsidRPr="00AA0ECE" w:rsidRDefault="00810A0B" w:rsidP="00381F54">
            <w:r w:rsidRPr="00DD5E89">
              <w:t>12897</w:t>
            </w:r>
          </w:p>
        </w:tc>
        <w:tc>
          <w:tcPr>
            <w:tcW w:w="7290" w:type="dxa"/>
          </w:tcPr>
          <w:p w:rsidR="00810A0B" w:rsidRPr="00AA0ECE" w:rsidRDefault="00810A0B" w:rsidP="00381F54">
            <w:r>
              <w:t>Improved robustness of</w:t>
            </w:r>
            <w:r w:rsidRPr="00975ED9">
              <w:t xml:space="preserve"> API call </w:t>
            </w:r>
            <w:proofErr w:type="spellStart"/>
            <w:r>
              <w:t>updateHostPassword</w:t>
            </w:r>
            <w:proofErr w:type="spellEnd"/>
            <w:r>
              <w:t xml:space="preserve"> and restricted it to only </w:t>
            </w:r>
            <w:proofErr w:type="spellStart"/>
            <w:r>
              <w:t>XenServer</w:t>
            </w:r>
            <w:proofErr w:type="spellEnd"/>
            <w:r>
              <w:t xml:space="preserve"> hosts</w:t>
            </w:r>
          </w:p>
        </w:tc>
      </w:tr>
      <w:tr w:rsidR="00810A0B" w:rsidTr="00381F54">
        <w:tc>
          <w:tcPr>
            <w:tcW w:w="1530" w:type="dxa"/>
          </w:tcPr>
          <w:p w:rsidR="00810A0B" w:rsidRDefault="00810A0B" w:rsidP="00381F54">
            <w:r>
              <w:t>12938</w:t>
            </w:r>
          </w:p>
        </w:tc>
        <w:tc>
          <w:tcPr>
            <w:tcW w:w="7290" w:type="dxa"/>
          </w:tcPr>
          <w:p w:rsidR="00810A0B" w:rsidRDefault="00810A0B" w:rsidP="00381F54">
            <w:r>
              <w:t>Improved security to defend against attacks originating in the VM</w:t>
            </w:r>
          </w:p>
        </w:tc>
      </w:tr>
      <w:tr w:rsidR="00810A0B" w:rsidTr="00381F54">
        <w:tc>
          <w:tcPr>
            <w:tcW w:w="1530" w:type="dxa"/>
          </w:tcPr>
          <w:p w:rsidR="00810A0B" w:rsidRDefault="00810A0B" w:rsidP="00381F54">
            <w:r>
              <w:t>12952</w:t>
            </w:r>
          </w:p>
        </w:tc>
        <w:tc>
          <w:tcPr>
            <w:tcW w:w="7290" w:type="dxa"/>
          </w:tcPr>
          <w:p w:rsidR="00810A0B" w:rsidRDefault="00810A0B" w:rsidP="00381F54">
            <w:r>
              <w:t>Can view security groups tab on a running instance in Internet Explorer browser</w:t>
            </w:r>
          </w:p>
        </w:tc>
      </w:tr>
      <w:tr w:rsidR="00810A0B" w:rsidTr="00381F54">
        <w:tc>
          <w:tcPr>
            <w:tcW w:w="1530" w:type="dxa"/>
          </w:tcPr>
          <w:p w:rsidR="00810A0B" w:rsidRDefault="00810A0B" w:rsidP="00381F54">
            <w:r>
              <w:t>12957</w:t>
            </w:r>
          </w:p>
        </w:tc>
        <w:tc>
          <w:tcPr>
            <w:tcW w:w="7290" w:type="dxa"/>
          </w:tcPr>
          <w:p w:rsidR="00810A0B" w:rsidRDefault="00810A0B" w:rsidP="00381F54">
            <w:r>
              <w:t>VM instances boot properly after deleting an existing data disk</w:t>
            </w:r>
          </w:p>
        </w:tc>
      </w:tr>
      <w:tr w:rsidR="00810A0B" w:rsidTr="00381F54">
        <w:tc>
          <w:tcPr>
            <w:tcW w:w="1530" w:type="dxa"/>
          </w:tcPr>
          <w:p w:rsidR="00810A0B" w:rsidRDefault="00810A0B" w:rsidP="00381F54">
            <w:r>
              <w:t>12973</w:t>
            </w:r>
          </w:p>
        </w:tc>
        <w:tc>
          <w:tcPr>
            <w:tcW w:w="7290" w:type="dxa"/>
          </w:tcPr>
          <w:p w:rsidR="00810A0B" w:rsidRDefault="00810A0B" w:rsidP="00381F54">
            <w:r>
              <w:t xml:space="preserve">On </w:t>
            </w:r>
            <w:proofErr w:type="spellStart"/>
            <w:r>
              <w:t>Xen</w:t>
            </w:r>
            <w:proofErr w:type="spellEnd"/>
            <w:r>
              <w:t xml:space="preserve"> 5.6SP2 and 6.0 hosts, ingress/egress rules using ICMP protocol no longer cause host plugin failure</w:t>
            </w:r>
          </w:p>
        </w:tc>
      </w:tr>
      <w:tr w:rsidR="00810A0B" w:rsidTr="00381F54">
        <w:tc>
          <w:tcPr>
            <w:tcW w:w="1530" w:type="dxa"/>
          </w:tcPr>
          <w:p w:rsidR="00810A0B" w:rsidRDefault="00810A0B" w:rsidP="00381F54">
            <w:r>
              <w:t>12985</w:t>
            </w:r>
          </w:p>
        </w:tc>
        <w:tc>
          <w:tcPr>
            <w:tcW w:w="7290" w:type="dxa"/>
          </w:tcPr>
          <w:p w:rsidR="00810A0B" w:rsidRPr="00D04827" w:rsidRDefault="00810A0B" w:rsidP="00381F54">
            <w:r>
              <w:t xml:space="preserve">Correct state of VM is now reported when </w:t>
            </w:r>
            <w:r w:rsidRPr="00D04827">
              <w:t xml:space="preserve">Windows VM </w:t>
            </w:r>
            <w:r>
              <w:t xml:space="preserve">goes through </w:t>
            </w:r>
            <w:proofErr w:type="spellStart"/>
            <w:r>
              <w:t>sysprep</w:t>
            </w:r>
            <w:proofErr w:type="spellEnd"/>
            <w:r>
              <w:t xml:space="preserve"> upon reboot</w:t>
            </w:r>
          </w:p>
        </w:tc>
      </w:tr>
      <w:tr w:rsidR="00810A0B" w:rsidTr="00381F54">
        <w:tc>
          <w:tcPr>
            <w:tcW w:w="1530" w:type="dxa"/>
          </w:tcPr>
          <w:p w:rsidR="00810A0B" w:rsidRDefault="00810A0B" w:rsidP="00381F54">
            <w:r>
              <w:t>12994</w:t>
            </w:r>
          </w:p>
        </w:tc>
        <w:tc>
          <w:tcPr>
            <w:tcW w:w="7290" w:type="dxa"/>
          </w:tcPr>
          <w:p w:rsidR="00810A0B" w:rsidRPr="00D04827" w:rsidRDefault="00810A0B" w:rsidP="00381F54">
            <w:r w:rsidRPr="00AC2B88">
              <w:t>Vol</w:t>
            </w:r>
            <w:r>
              <w:t>ume creation from snapshot on VM</w:t>
            </w:r>
            <w:r w:rsidRPr="00AC2B88">
              <w:t xml:space="preserve">ware </w:t>
            </w:r>
            <w:r>
              <w:t>works</w:t>
            </w:r>
          </w:p>
        </w:tc>
      </w:tr>
      <w:tr w:rsidR="00ED1CFA" w:rsidTr="00381F54">
        <w:tc>
          <w:tcPr>
            <w:tcW w:w="1530" w:type="dxa"/>
          </w:tcPr>
          <w:p w:rsidR="00ED1CFA" w:rsidRPr="00DD5E89" w:rsidRDefault="00ED1CFA" w:rsidP="00381F54">
            <w:r w:rsidRPr="00462B48">
              <w:t>13027</w:t>
            </w:r>
          </w:p>
        </w:tc>
        <w:tc>
          <w:tcPr>
            <w:tcW w:w="7290" w:type="dxa"/>
          </w:tcPr>
          <w:p w:rsidR="00ED1CFA" w:rsidRPr="00975ED9" w:rsidRDefault="00ED1CFA" w:rsidP="00381F54">
            <w:r>
              <w:t>Only ISOs that have successfully and completely downloaded will be available for creating new instances</w:t>
            </w:r>
          </w:p>
        </w:tc>
      </w:tr>
      <w:tr w:rsidR="00ED1CFA" w:rsidTr="00381F54">
        <w:tc>
          <w:tcPr>
            <w:tcW w:w="1530" w:type="dxa"/>
          </w:tcPr>
          <w:p w:rsidR="00ED1CFA" w:rsidRDefault="00ED1CFA" w:rsidP="00381F54">
            <w:r w:rsidRPr="002310C6">
              <w:lastRenderedPageBreak/>
              <w:t>13082</w:t>
            </w:r>
          </w:p>
        </w:tc>
        <w:tc>
          <w:tcPr>
            <w:tcW w:w="7290" w:type="dxa"/>
          </w:tcPr>
          <w:p w:rsidR="00ED1CFA" w:rsidRPr="002D0F33" w:rsidRDefault="00ED1CFA" w:rsidP="00381F54">
            <w:pPr>
              <w:tabs>
                <w:tab w:val="left" w:pos="1697"/>
              </w:tabs>
            </w:pPr>
            <w:r>
              <w:t>Socket timeout e</w:t>
            </w:r>
            <w:r w:rsidRPr="00620381">
              <w:t>xception</w:t>
            </w:r>
            <w:r>
              <w:t xml:space="preserve"> no longer causes delay in retry of</w:t>
            </w:r>
            <w:r w:rsidRPr="00620381">
              <w:t xml:space="preserve"> port</w:t>
            </w:r>
            <w:r>
              <w:t xml:space="preserve"> </w:t>
            </w:r>
            <w:r w:rsidRPr="00620381">
              <w:t>forwarding</w:t>
            </w:r>
            <w:r>
              <w:t xml:space="preserve"> rule</w:t>
            </w:r>
          </w:p>
        </w:tc>
      </w:tr>
      <w:tr w:rsidR="00166AF2" w:rsidTr="00166AF2">
        <w:tc>
          <w:tcPr>
            <w:tcW w:w="1530" w:type="dxa"/>
          </w:tcPr>
          <w:p w:rsidR="00166AF2" w:rsidRDefault="00B043B6" w:rsidP="008E512B">
            <w:r>
              <w:t>13091</w:t>
            </w:r>
          </w:p>
        </w:tc>
        <w:tc>
          <w:tcPr>
            <w:tcW w:w="7290" w:type="dxa"/>
          </w:tcPr>
          <w:p w:rsidR="00166AF2" w:rsidRDefault="00540500" w:rsidP="00540500">
            <w:r>
              <w:t>In KVM, d</w:t>
            </w:r>
            <w:r w:rsidR="00B043B6" w:rsidRPr="00B043B6">
              <w:t xml:space="preserve">ata disks </w:t>
            </w:r>
            <w:r>
              <w:t>can now be included when creating VMs and will work properly</w:t>
            </w:r>
          </w:p>
        </w:tc>
      </w:tr>
      <w:tr w:rsidR="00166AF2" w:rsidTr="00166AF2">
        <w:tc>
          <w:tcPr>
            <w:tcW w:w="1530" w:type="dxa"/>
          </w:tcPr>
          <w:p w:rsidR="00166AF2" w:rsidRDefault="004A330D" w:rsidP="008E512B">
            <w:r>
              <w:t>13145</w:t>
            </w:r>
          </w:p>
        </w:tc>
        <w:tc>
          <w:tcPr>
            <w:tcW w:w="7290" w:type="dxa"/>
          </w:tcPr>
          <w:p w:rsidR="00166AF2" w:rsidRDefault="004A330D" w:rsidP="00540500">
            <w:r>
              <w:t xml:space="preserve">Updated </w:t>
            </w:r>
            <w:proofErr w:type="spellStart"/>
            <w:r>
              <w:t>userdata</w:t>
            </w:r>
            <w:proofErr w:type="spellEnd"/>
            <w:r>
              <w:t xml:space="preserve"> </w:t>
            </w:r>
            <w:r w:rsidR="00540500">
              <w:t>is</w:t>
            </w:r>
            <w:r>
              <w:t xml:space="preserve"> propagate</w:t>
            </w:r>
            <w:r w:rsidR="00540500">
              <w:t>d</w:t>
            </w:r>
            <w:r>
              <w:t xml:space="preserve"> to software router</w:t>
            </w:r>
            <w:r w:rsidR="00540500">
              <w:t xml:space="preserve"> without having to reboot the router</w:t>
            </w:r>
          </w:p>
        </w:tc>
      </w:tr>
      <w:tr w:rsidR="00810A0B" w:rsidTr="00381F54">
        <w:tc>
          <w:tcPr>
            <w:tcW w:w="1530" w:type="dxa"/>
          </w:tcPr>
          <w:p w:rsidR="00810A0B" w:rsidRDefault="00810A0B" w:rsidP="00381F54">
            <w:r>
              <w:t>13319</w:t>
            </w:r>
          </w:p>
        </w:tc>
        <w:tc>
          <w:tcPr>
            <w:tcW w:w="7290" w:type="dxa"/>
          </w:tcPr>
          <w:p w:rsidR="00810A0B" w:rsidRDefault="00810A0B" w:rsidP="00381F54">
            <w:r>
              <w:t>Fixed UI rendering issues that displayed incorrect data when configuring client VPN</w:t>
            </w:r>
          </w:p>
        </w:tc>
      </w:tr>
      <w:tr w:rsidR="008B1D21" w:rsidTr="00381F54">
        <w:tc>
          <w:tcPr>
            <w:tcW w:w="1530" w:type="dxa"/>
          </w:tcPr>
          <w:p w:rsidR="008B1D21" w:rsidRDefault="008B1D21" w:rsidP="00381F54">
            <w:r>
              <w:t>13375</w:t>
            </w:r>
          </w:p>
        </w:tc>
        <w:tc>
          <w:tcPr>
            <w:tcW w:w="7290" w:type="dxa"/>
          </w:tcPr>
          <w:p w:rsidR="008B1D21" w:rsidRDefault="008B1D21" w:rsidP="00381F54">
            <w:r>
              <w:t>Can acquire or release additional IP addresses without erroneously changing static NAT IP of existing IP addresses</w:t>
            </w:r>
          </w:p>
        </w:tc>
      </w:tr>
      <w:tr w:rsidR="00166AF2" w:rsidTr="00166AF2">
        <w:tc>
          <w:tcPr>
            <w:tcW w:w="1530" w:type="dxa"/>
          </w:tcPr>
          <w:p w:rsidR="00166AF2" w:rsidRDefault="00216EFA" w:rsidP="008E512B">
            <w:r>
              <w:t>13416</w:t>
            </w:r>
          </w:p>
        </w:tc>
        <w:tc>
          <w:tcPr>
            <w:tcW w:w="7290" w:type="dxa"/>
          </w:tcPr>
          <w:p w:rsidR="00166AF2" w:rsidRDefault="00D22630" w:rsidP="00D22630">
            <w:r>
              <w:t>Can c</w:t>
            </w:r>
            <w:r w:rsidR="00BC0F31">
              <w:t xml:space="preserve">ancel Maintenance Mode </w:t>
            </w:r>
            <w:r>
              <w:t>on a KVM host and the hos</w:t>
            </w:r>
            <w:r w:rsidR="00AC00D4">
              <w:t>t will reconnect</w:t>
            </w:r>
          </w:p>
        </w:tc>
      </w:tr>
      <w:tr w:rsidR="00975ED9" w:rsidTr="00166AF2">
        <w:tc>
          <w:tcPr>
            <w:tcW w:w="1530" w:type="dxa"/>
          </w:tcPr>
          <w:p w:rsidR="00975ED9" w:rsidRPr="00DD5E89" w:rsidRDefault="00401B6B" w:rsidP="00401B6B">
            <w:r w:rsidRPr="00401B6B">
              <w:t>13418</w:t>
            </w:r>
          </w:p>
        </w:tc>
        <w:tc>
          <w:tcPr>
            <w:tcW w:w="7290" w:type="dxa"/>
          </w:tcPr>
          <w:p w:rsidR="00975ED9" w:rsidRPr="00975ED9" w:rsidRDefault="00706FA3" w:rsidP="00706FA3">
            <w:pPr>
              <w:tabs>
                <w:tab w:val="left" w:pos="2349"/>
              </w:tabs>
            </w:pPr>
            <w:r>
              <w:t xml:space="preserve">Resource limit on number of allowed volumes is checked </w:t>
            </w:r>
            <w:r w:rsidR="009E3A02" w:rsidRPr="009E3A02">
              <w:t>during VM creation</w:t>
            </w:r>
            <w:r>
              <w:t xml:space="preserve"> to ensure additional volumes above the limit are not created</w:t>
            </w:r>
          </w:p>
        </w:tc>
      </w:tr>
      <w:tr w:rsidR="006A011F" w:rsidTr="00166AF2">
        <w:tc>
          <w:tcPr>
            <w:tcW w:w="1530" w:type="dxa"/>
          </w:tcPr>
          <w:p w:rsidR="006A011F" w:rsidRPr="004602E3" w:rsidRDefault="006A011F" w:rsidP="00401B6B">
            <w:r w:rsidRPr="006A011F">
              <w:t>13425</w:t>
            </w:r>
          </w:p>
        </w:tc>
        <w:tc>
          <w:tcPr>
            <w:tcW w:w="7290" w:type="dxa"/>
          </w:tcPr>
          <w:p w:rsidR="006A011F" w:rsidRPr="004602E3" w:rsidRDefault="006B442C" w:rsidP="006B442C">
            <w:pPr>
              <w:tabs>
                <w:tab w:val="left" w:pos="1697"/>
              </w:tabs>
            </w:pPr>
            <w:proofErr w:type="spellStart"/>
            <w:r>
              <w:t>listSecurityGroups</w:t>
            </w:r>
            <w:proofErr w:type="spellEnd"/>
            <w:r>
              <w:t xml:space="preserve"> API call</w:t>
            </w:r>
            <w:r w:rsidR="006A011F" w:rsidRPr="006A011F">
              <w:t xml:space="preserve"> with </w:t>
            </w:r>
            <w:proofErr w:type="spellStart"/>
            <w:r w:rsidR="006A011F" w:rsidRPr="006A011F">
              <w:t>pagesize</w:t>
            </w:r>
            <w:proofErr w:type="spellEnd"/>
            <w:r w:rsidR="006A011F" w:rsidRPr="006A011F">
              <w:t xml:space="preserve"> </w:t>
            </w:r>
            <w:r>
              <w:t>returns security groups properly</w:t>
            </w:r>
          </w:p>
        </w:tc>
      </w:tr>
    </w:tbl>
    <w:p w:rsidR="00FE7565" w:rsidRDefault="00FE7565" w:rsidP="00FE7565">
      <w:pPr>
        <w:pStyle w:val="Heading2"/>
        <w:numPr>
          <w:ilvl w:val="1"/>
          <w:numId w:val="29"/>
        </w:numPr>
      </w:pPr>
      <w:bookmarkStart w:id="6" w:name="_Toc316898988"/>
      <w:r>
        <w:t>New Features in 2.2.14</w:t>
      </w:r>
      <w:bookmarkEnd w:id="6"/>
    </w:p>
    <w:tbl>
      <w:tblPr>
        <w:tblStyle w:val="TableGrid"/>
        <w:tblW w:w="0" w:type="auto"/>
        <w:tblInd w:w="828" w:type="dxa"/>
        <w:tblLook w:val="04A0" w:firstRow="1" w:lastRow="0" w:firstColumn="1" w:lastColumn="0" w:noHBand="0" w:noVBand="1"/>
      </w:tblPr>
      <w:tblGrid>
        <w:gridCol w:w="1530"/>
        <w:gridCol w:w="7290"/>
      </w:tblGrid>
      <w:tr w:rsidR="00FE7565" w:rsidTr="00381F54">
        <w:tc>
          <w:tcPr>
            <w:tcW w:w="1530" w:type="dxa"/>
          </w:tcPr>
          <w:p w:rsidR="00FE7565" w:rsidRDefault="00FE7565" w:rsidP="00FE7565">
            <w:r>
              <w:t>13138</w:t>
            </w:r>
          </w:p>
        </w:tc>
        <w:tc>
          <w:tcPr>
            <w:tcW w:w="7290" w:type="dxa"/>
          </w:tcPr>
          <w:p w:rsidR="00FE7565" w:rsidRDefault="00FE7565" w:rsidP="00FE7565">
            <w:r>
              <w:t>French language support in UI</w:t>
            </w:r>
            <w:r w:rsidR="00551D36">
              <w:t xml:space="preserve"> (Beta status)</w:t>
            </w:r>
          </w:p>
        </w:tc>
      </w:tr>
      <w:tr w:rsidR="00FE7565" w:rsidTr="00381F54">
        <w:tc>
          <w:tcPr>
            <w:tcW w:w="1530" w:type="dxa"/>
          </w:tcPr>
          <w:p w:rsidR="00FE7565" w:rsidRDefault="00FE7565" w:rsidP="00381F54">
            <w:r>
              <w:t>13139</w:t>
            </w:r>
          </w:p>
        </w:tc>
        <w:tc>
          <w:tcPr>
            <w:tcW w:w="7290" w:type="dxa"/>
          </w:tcPr>
          <w:p w:rsidR="00FE7565" w:rsidRDefault="00FE7565" w:rsidP="00FE7565">
            <w:r>
              <w:t>Portuguese language support in UI</w:t>
            </w:r>
            <w:r w:rsidR="00551D36">
              <w:t xml:space="preserve"> (Beta status)</w:t>
            </w:r>
          </w:p>
        </w:tc>
      </w:tr>
    </w:tbl>
    <w:p w:rsidR="008E512B" w:rsidRDefault="00F85EFF" w:rsidP="00F85EFF">
      <w:pPr>
        <w:pStyle w:val="Heading2"/>
      </w:pPr>
      <w:bookmarkStart w:id="7" w:name="_Toc316898989"/>
      <w:bookmarkStart w:id="8" w:name="_Ref316913518"/>
      <w:bookmarkStart w:id="9" w:name="_Ref316913520"/>
      <w:r>
        <w:t>API Changes in 2.2.14</w:t>
      </w:r>
      <w:bookmarkEnd w:id="7"/>
      <w:bookmarkEnd w:id="8"/>
      <w:bookmarkEnd w:id="9"/>
    </w:p>
    <w:tbl>
      <w:tblPr>
        <w:tblStyle w:val="TableGrid"/>
        <w:tblW w:w="0" w:type="auto"/>
        <w:tblInd w:w="828" w:type="dxa"/>
        <w:tblLook w:val="04A0" w:firstRow="1" w:lastRow="0" w:firstColumn="1" w:lastColumn="0" w:noHBand="0" w:noVBand="1"/>
      </w:tblPr>
      <w:tblGrid>
        <w:gridCol w:w="2244"/>
        <w:gridCol w:w="7290"/>
      </w:tblGrid>
      <w:tr w:rsidR="00F85EFF" w:rsidTr="00A92889">
        <w:tc>
          <w:tcPr>
            <w:tcW w:w="1771" w:type="dxa"/>
          </w:tcPr>
          <w:p w:rsidR="00F85EFF" w:rsidRDefault="00F85EFF" w:rsidP="001966B5">
            <w:proofErr w:type="spellStart"/>
            <w:r>
              <w:t>copyIso</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1966B5">
            <w:proofErr w:type="spellStart"/>
            <w:r>
              <w:t>copyTemplate</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1966B5">
            <w:proofErr w:type="spellStart"/>
            <w:r>
              <w:t>createDomain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t>createTemplate</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Default="00F85EFF" w:rsidP="001966B5">
            <w:proofErr w:type="spellStart"/>
            <w:r>
              <w:t>listDomainChildren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t>listDomains</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1966B5">
            <w:proofErr w:type="spellStart"/>
            <w:r w:rsidRPr="00F85EFF">
              <w:t>listHosts</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Pr="00F85EFF" w:rsidRDefault="00F85EFF" w:rsidP="00F85EFF">
            <w:proofErr w:type="spellStart"/>
            <w:r>
              <w:lastRenderedPageBreak/>
              <w:t>listIsos</w:t>
            </w:r>
            <w:proofErr w:type="spellEnd"/>
          </w:p>
        </w:tc>
        <w:tc>
          <w:tcPr>
            <w:tcW w:w="7290" w:type="dxa"/>
          </w:tcPr>
          <w:p w:rsidR="00F85EFF" w:rsidRDefault="00F85EFF" w:rsidP="00F85EFF">
            <w:r>
              <w:t>New response field: details</w:t>
            </w:r>
          </w:p>
        </w:tc>
      </w:tr>
      <w:tr w:rsidR="00A92889" w:rsidTr="00A92889">
        <w:tc>
          <w:tcPr>
            <w:tcW w:w="1771" w:type="dxa"/>
          </w:tcPr>
          <w:p w:rsidR="00A92889" w:rsidRDefault="00A92889" w:rsidP="00F85EFF">
            <w:proofErr w:type="spellStart"/>
            <w:r>
              <w:t>listTemplates</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prepareTemplate</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registerIso</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registerTemplate</w:t>
            </w:r>
            <w:proofErr w:type="spellEnd"/>
          </w:p>
        </w:tc>
        <w:tc>
          <w:tcPr>
            <w:tcW w:w="7290" w:type="dxa"/>
          </w:tcPr>
          <w:p w:rsidR="00A92889" w:rsidRDefault="00A92889" w:rsidP="00F85EFF">
            <w:r>
              <w:t xml:space="preserve">New request parameter: </w:t>
            </w:r>
            <w:r w:rsidRPr="00F85EFF">
              <w:t>details (optional)</w:t>
            </w:r>
          </w:p>
          <w:p w:rsidR="00A92889" w:rsidRDefault="00A92889" w:rsidP="00F85EFF">
            <w:r>
              <w:t>New response field: details</w:t>
            </w:r>
          </w:p>
        </w:tc>
      </w:tr>
      <w:tr w:rsidR="00A92889" w:rsidTr="00A92889">
        <w:tc>
          <w:tcPr>
            <w:tcW w:w="1771" w:type="dxa"/>
          </w:tcPr>
          <w:p w:rsidR="00A92889" w:rsidRDefault="00A92889" w:rsidP="00F85EFF">
            <w:proofErr w:type="spellStart"/>
            <w:r>
              <w:t>updateDomain</w:t>
            </w:r>
            <w:proofErr w:type="spellEnd"/>
          </w:p>
        </w:tc>
        <w:tc>
          <w:tcPr>
            <w:tcW w:w="7290" w:type="dxa"/>
          </w:tcPr>
          <w:p w:rsidR="00A92889" w:rsidRDefault="00A92889" w:rsidP="00F85EFF">
            <w:r>
              <w:t>New response field: path</w:t>
            </w:r>
          </w:p>
        </w:tc>
      </w:tr>
      <w:tr w:rsidR="00A92889" w:rsidTr="00A92889">
        <w:tc>
          <w:tcPr>
            <w:tcW w:w="1771" w:type="dxa"/>
          </w:tcPr>
          <w:p w:rsidR="00A92889" w:rsidRDefault="00A92889" w:rsidP="00F85EFF">
            <w:proofErr w:type="spellStart"/>
            <w:r>
              <w:t>updateIso</w:t>
            </w:r>
            <w:proofErr w:type="spellEnd"/>
          </w:p>
        </w:tc>
        <w:tc>
          <w:tcPr>
            <w:tcW w:w="7290" w:type="dxa"/>
          </w:tcPr>
          <w:p w:rsidR="00A92889" w:rsidRDefault="00A92889" w:rsidP="001966B5">
            <w:r>
              <w:t>New response field: details</w:t>
            </w:r>
          </w:p>
        </w:tc>
      </w:tr>
      <w:tr w:rsidR="00A92889" w:rsidTr="00A92889">
        <w:tc>
          <w:tcPr>
            <w:tcW w:w="1771" w:type="dxa"/>
          </w:tcPr>
          <w:p w:rsidR="00A92889" w:rsidRDefault="00A92889" w:rsidP="00F85EFF">
            <w:proofErr w:type="spellStart"/>
            <w:r>
              <w:t>updateTemplate</w:t>
            </w:r>
            <w:proofErr w:type="spellEnd"/>
          </w:p>
        </w:tc>
        <w:tc>
          <w:tcPr>
            <w:tcW w:w="7290" w:type="dxa"/>
          </w:tcPr>
          <w:p w:rsidR="00A92889" w:rsidRDefault="00A92889" w:rsidP="001966B5">
            <w:r>
              <w:t>New response field: details</w:t>
            </w:r>
          </w:p>
        </w:tc>
      </w:tr>
      <w:tr w:rsidR="00A92889" w:rsidTr="00A92889">
        <w:tc>
          <w:tcPr>
            <w:tcW w:w="1771" w:type="dxa"/>
          </w:tcPr>
          <w:p w:rsidR="00A92889" w:rsidRDefault="00A92889" w:rsidP="00F85EFF">
            <w:proofErr w:type="spellStart"/>
            <w:r>
              <w:t>uploadCustomCertificate</w:t>
            </w:r>
            <w:proofErr w:type="spellEnd"/>
          </w:p>
        </w:tc>
        <w:tc>
          <w:tcPr>
            <w:tcW w:w="7290" w:type="dxa"/>
          </w:tcPr>
          <w:p w:rsidR="00A92889" w:rsidRDefault="00A92889" w:rsidP="001966B5">
            <w:r>
              <w:t xml:space="preserve">New request parameters: </w:t>
            </w:r>
            <w:r w:rsidRPr="00A92889">
              <w:t>id (optional), name (optional)</w:t>
            </w:r>
          </w:p>
          <w:p w:rsidR="00A92889" w:rsidRDefault="00A92889" w:rsidP="001966B5">
            <w:r>
              <w:t xml:space="preserve">The </w:t>
            </w:r>
            <w:proofErr w:type="spellStart"/>
            <w:r w:rsidRPr="00A92889">
              <w:t>privatekey</w:t>
            </w:r>
            <w:proofErr w:type="spellEnd"/>
            <w:r>
              <w:t xml:space="preserve"> request parameter is now optional.</w:t>
            </w:r>
          </w:p>
        </w:tc>
      </w:tr>
    </w:tbl>
    <w:p w:rsidR="00F85EFF" w:rsidRPr="008E512B" w:rsidRDefault="00F85EFF" w:rsidP="008E512B"/>
    <w:p w:rsidR="002012A8" w:rsidRDefault="002012A8" w:rsidP="008B3115">
      <w:pPr>
        <w:pStyle w:val="Heading1"/>
      </w:pPr>
      <w:bookmarkStart w:id="10" w:name="_Toc316898990"/>
      <w:bookmarkStart w:id="11" w:name="_Toc300955471"/>
      <w:r>
        <w:lastRenderedPageBreak/>
        <w:t>2.2.13</w:t>
      </w:r>
      <w:bookmarkEnd w:id="10"/>
    </w:p>
    <w:p w:rsidR="002012A8" w:rsidRDefault="002012A8" w:rsidP="00FA586F">
      <w:pPr>
        <w:pStyle w:val="Heading2"/>
      </w:pPr>
      <w:bookmarkStart w:id="12" w:name="_Toc316898991"/>
      <w:r>
        <w:t>Issues Fixed in 2.2.13</w:t>
      </w:r>
      <w:bookmarkEnd w:id="12"/>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 xml:space="preserve">Improved performance on the </w:t>
            </w:r>
            <w:proofErr w:type="spellStart"/>
            <w:r>
              <w:t>listVirtualMachine</w:t>
            </w:r>
            <w:proofErr w:type="spellEnd"/>
            <w:r>
              <w:t xml:space="preserve"> API call.</w:t>
            </w:r>
          </w:p>
        </w:tc>
      </w:tr>
      <w:tr w:rsidR="00595450" w:rsidTr="00595450">
        <w:tc>
          <w:tcPr>
            <w:tcW w:w="1530" w:type="dxa"/>
          </w:tcPr>
          <w:p w:rsidR="00595450" w:rsidRDefault="00595450" w:rsidP="00595450">
            <w:r>
              <w:t>11191</w:t>
            </w:r>
          </w:p>
        </w:tc>
        <w:tc>
          <w:tcPr>
            <w:tcW w:w="7290" w:type="dxa"/>
          </w:tcPr>
          <w:p w:rsidR="00595450" w:rsidRDefault="00A960FA" w:rsidP="00595450">
            <w:r>
              <w:t xml:space="preserve">Disable </w:t>
            </w:r>
            <w:proofErr w:type="spellStart"/>
            <w:r>
              <w:t>rp_filter</w:t>
            </w:r>
            <w:proofErr w:type="spellEnd"/>
            <w:r>
              <w:t xml:space="preserve"> for virtual router on additional </w:t>
            </w:r>
            <w:proofErr w:type="spellStart"/>
            <w:r>
              <w:t>vNic</w:t>
            </w:r>
            <w:proofErr w:type="spellEnd"/>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proofErr w:type="spellStart"/>
            <w:r>
              <w:t>vSphere</w:t>
            </w:r>
            <w:proofErr w:type="spellEnd"/>
            <w:r>
              <w:t xml:space="preserv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proofErr w:type="spellStart"/>
            <w:r>
              <w:t>vSphere</w:t>
            </w:r>
            <w:proofErr w:type="spellEnd"/>
            <w:r>
              <w:t>: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 xml:space="preserve">HA now works properly on </w:t>
            </w:r>
            <w:proofErr w:type="spellStart"/>
            <w:r>
              <w:t>XenServer</w:t>
            </w:r>
            <w:proofErr w:type="spellEnd"/>
            <w:r>
              <w:t xml:space="preserve">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proofErr w:type="spellStart"/>
            <w:r>
              <w:t>Ipset</w:t>
            </w:r>
            <w:proofErr w:type="spellEnd"/>
            <w:r>
              <w:t xml:space="preserve">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Snapshots on secondary storage are now being properly cleaned up after it has been 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proofErr w:type="spellStart"/>
            <w:r>
              <w:t>listVirtualMachine</w:t>
            </w:r>
            <w:proofErr w:type="spellEnd"/>
            <w:r>
              <w:t xml:space="preserv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proofErr w:type="spellStart"/>
            <w:r>
              <w:t>getVMPassword</w:t>
            </w:r>
            <w:proofErr w:type="spellEnd"/>
            <w:r>
              <w:t xml:space="preserve">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proofErr w:type="spellStart"/>
            <w:r>
              <w:t>vSphere</w:t>
            </w:r>
            <w:proofErr w:type="spellEnd"/>
            <w:r>
              <w:t>: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 xml:space="preserve">Windows 2003 can now be properly created on </w:t>
            </w:r>
            <w:proofErr w:type="spellStart"/>
            <w:r>
              <w:t>Xenserver</w:t>
            </w:r>
            <w:proofErr w:type="spellEnd"/>
            <w:r>
              <w:t>.</w:t>
            </w:r>
          </w:p>
        </w:tc>
      </w:tr>
      <w:tr w:rsidR="004131C6" w:rsidTr="00595450">
        <w:tc>
          <w:tcPr>
            <w:tcW w:w="1530" w:type="dxa"/>
          </w:tcPr>
          <w:p w:rsidR="004131C6" w:rsidRDefault="004131C6" w:rsidP="00595450">
            <w:r>
              <w:t>11796</w:t>
            </w:r>
          </w:p>
        </w:tc>
        <w:tc>
          <w:tcPr>
            <w:tcW w:w="7290" w:type="dxa"/>
          </w:tcPr>
          <w:p w:rsidR="004131C6" w:rsidRDefault="004131C6" w:rsidP="00250860">
            <w:r>
              <w:t xml:space="preserve">Network Usage thread no longer exists on an </w:t>
            </w:r>
            <w:proofErr w:type="spellStart"/>
            <w:r>
              <w:t>XMLRpcException</w:t>
            </w:r>
            <w:proofErr w:type="spellEnd"/>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 xml:space="preserve">Fixed issue with regards to </w:t>
            </w:r>
            <w:proofErr w:type="spellStart"/>
            <w:r>
              <w:t>ConcurrentOperationException</w:t>
            </w:r>
            <w:proofErr w:type="spellEnd"/>
            <w:r>
              <w:t xml:space="preserve">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proofErr w:type="spellStart"/>
            <w:r>
              <w:t>listIsos</w:t>
            </w:r>
            <w:proofErr w:type="spellEnd"/>
            <w:r>
              <w:t xml:space="preserve"> and </w:t>
            </w:r>
            <w:proofErr w:type="spellStart"/>
            <w:r>
              <w:t>listTemplates</w:t>
            </w:r>
            <w:proofErr w:type="spellEnd"/>
            <w:r>
              <w:t xml:space="preserve">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proofErr w:type="spellStart"/>
            <w:r>
              <w:t>vSphere</w:t>
            </w:r>
            <w:proofErr w:type="spellEnd"/>
            <w:r>
              <w:t>: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 xml:space="preserve">Fixed a condition where the </w:t>
            </w:r>
            <w:proofErr w:type="spellStart"/>
            <w:r>
              <w:t>HostCapacityThread</w:t>
            </w:r>
            <w:proofErr w:type="spellEnd"/>
            <w:r>
              <w:t xml:space="preserve">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t>12041</w:t>
            </w:r>
          </w:p>
        </w:tc>
        <w:tc>
          <w:tcPr>
            <w:tcW w:w="7290" w:type="dxa"/>
          </w:tcPr>
          <w:p w:rsidR="004131C6" w:rsidRDefault="004131C6" w:rsidP="00250860">
            <w:proofErr w:type="spellStart"/>
            <w:r>
              <w:t>vSphere</w:t>
            </w:r>
            <w:proofErr w:type="spellEnd"/>
            <w:r>
              <w:t>: Snapshots on data disks now work properly.</w:t>
            </w:r>
          </w:p>
        </w:tc>
      </w:tr>
    </w:tbl>
    <w:p w:rsidR="00250860" w:rsidRDefault="00250860" w:rsidP="00FA586F">
      <w:pPr>
        <w:pStyle w:val="Heading2"/>
      </w:pPr>
      <w:bookmarkStart w:id="13" w:name="_Toc316898992"/>
      <w:r>
        <w:lastRenderedPageBreak/>
        <w:t>New Features in 2.2.13</w:t>
      </w:r>
      <w:bookmarkEnd w:id="13"/>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 xml:space="preserve">Support for </w:t>
            </w:r>
            <w:proofErr w:type="spellStart"/>
            <w:r>
              <w:t>XenServer</w:t>
            </w:r>
            <w:proofErr w:type="spellEnd"/>
            <w:r>
              <w:t xml:space="preserve">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proofErr w:type="spellStart"/>
            <w:r>
              <w:t>Cloudstack</w:t>
            </w:r>
            <w:proofErr w:type="spellEnd"/>
            <w:r>
              <w:t xml:space="preserve"> supports upgrading </w:t>
            </w:r>
            <w:proofErr w:type="spellStart"/>
            <w:r>
              <w:t>XenServer</w:t>
            </w:r>
            <w:proofErr w:type="spellEnd"/>
            <w:r>
              <w:t xml:space="preserve">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 xml:space="preserve">Non-default Virtual Guest Network can now be created via the </w:t>
            </w:r>
            <w:proofErr w:type="spellStart"/>
            <w:r>
              <w:t>CreateNetwork</w:t>
            </w:r>
            <w:proofErr w:type="spellEnd"/>
            <w:r>
              <w:t xml:space="preserve"> API.</w:t>
            </w:r>
          </w:p>
        </w:tc>
      </w:tr>
    </w:tbl>
    <w:p w:rsidR="00AA528D" w:rsidRDefault="00AA528D" w:rsidP="00FA586F">
      <w:pPr>
        <w:pStyle w:val="Heading2"/>
      </w:pPr>
      <w:bookmarkStart w:id="14" w:name="_Toc316898993"/>
      <w:r>
        <w:t>API Changes in 2.2.13</w:t>
      </w:r>
      <w:bookmarkEnd w:id="14"/>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7B3B51">
            <w:proofErr w:type="spellStart"/>
            <w:r>
              <w:t>migrateSystemVm</w:t>
            </w:r>
            <w:proofErr w:type="spellEnd"/>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proofErr w:type="spellStart"/>
            <w:r>
              <w:t>hostid</w:t>
            </w:r>
            <w:proofErr w:type="spellEnd"/>
            <w:r>
              <w:t>: destination Host ID to migrate VM to. Required.</w:t>
            </w:r>
          </w:p>
          <w:p w:rsidR="00AF4D47" w:rsidRDefault="00AF4D47" w:rsidP="00AF4D47">
            <w:pPr>
              <w:pStyle w:val="BulletedList"/>
            </w:pPr>
            <w:proofErr w:type="spellStart"/>
            <w:r>
              <w:t>virtualmachineid</w:t>
            </w:r>
            <w:proofErr w:type="spellEnd"/>
            <w:r>
              <w:t>: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proofErr w:type="spellStart"/>
            <w:r w:rsidRPr="00AF4D47">
              <w:t>hostid</w:t>
            </w:r>
            <w:proofErr w:type="spellEnd"/>
            <w:r w:rsidRPr="00AF4D47">
              <w:t>: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proofErr w:type="spellStart"/>
            <w:r w:rsidRPr="00AF4D47">
              <w:t>systemvmty</w:t>
            </w:r>
            <w:r>
              <w:t>pe</w:t>
            </w:r>
            <w:proofErr w:type="spellEnd"/>
            <w:r>
              <w:t>: the system VM type</w:t>
            </w:r>
          </w:p>
        </w:tc>
      </w:tr>
    </w:tbl>
    <w:p w:rsidR="00AA528D" w:rsidRPr="00AA528D" w:rsidRDefault="00AA528D" w:rsidP="00AA528D"/>
    <w:p w:rsidR="002A4E98" w:rsidRDefault="004131C6" w:rsidP="008B3115">
      <w:pPr>
        <w:pStyle w:val="Heading1"/>
      </w:pPr>
      <w:bookmarkStart w:id="15" w:name="_Toc316898994"/>
      <w:r>
        <w:lastRenderedPageBreak/>
        <w:t>2</w:t>
      </w:r>
      <w:r w:rsidR="002A4E98">
        <w:t>.2.12</w:t>
      </w:r>
      <w:bookmarkEnd w:id="15"/>
    </w:p>
    <w:p w:rsidR="002A4E98" w:rsidRDefault="002A4E98" w:rsidP="002A4E98">
      <w:pPr>
        <w:pStyle w:val="Heading2"/>
      </w:pPr>
      <w:bookmarkStart w:id="16" w:name="_Toc316898995"/>
      <w:r>
        <w:t>Issues Fixed in 2.2.12</w:t>
      </w:r>
      <w:bookmarkEnd w:id="16"/>
    </w:p>
    <w:tbl>
      <w:tblPr>
        <w:tblStyle w:val="TableGrid"/>
        <w:tblW w:w="0" w:type="auto"/>
        <w:tblInd w:w="828" w:type="dxa"/>
        <w:tblLook w:val="04A0" w:firstRow="1" w:lastRow="0" w:firstColumn="1" w:lastColumn="0" w:noHBand="0" w:noVBand="1"/>
      </w:tblPr>
      <w:tblGrid>
        <w:gridCol w:w="1530"/>
        <w:gridCol w:w="7290"/>
      </w:tblGrid>
      <w:tr w:rsidR="00B67999" w:rsidTr="00381F54">
        <w:tc>
          <w:tcPr>
            <w:tcW w:w="1530" w:type="dxa"/>
          </w:tcPr>
          <w:p w:rsidR="00B67999" w:rsidRDefault="00B67999" w:rsidP="00381F54">
            <w:r>
              <w:t>&lt;many&gt;</w:t>
            </w:r>
          </w:p>
        </w:tc>
        <w:tc>
          <w:tcPr>
            <w:tcW w:w="7290" w:type="dxa"/>
          </w:tcPr>
          <w:p w:rsidR="00B67999" w:rsidRDefault="00B67999" w:rsidP="00381F54">
            <w:r>
              <w:t>Management Server correctly ensures the deletion of resources once an account has been removed.</w:t>
            </w:r>
          </w:p>
        </w:tc>
      </w:tr>
      <w:tr w:rsidR="00B67999" w:rsidTr="00381F54">
        <w:tc>
          <w:tcPr>
            <w:tcW w:w="1530" w:type="dxa"/>
          </w:tcPr>
          <w:p w:rsidR="00B67999" w:rsidRDefault="00B67999" w:rsidP="00381F54">
            <w:r>
              <w:t>&lt;many&gt;</w:t>
            </w:r>
          </w:p>
        </w:tc>
        <w:tc>
          <w:tcPr>
            <w:tcW w:w="7290" w:type="dxa"/>
          </w:tcPr>
          <w:p w:rsidR="00B67999" w:rsidRDefault="00B67999" w:rsidP="00381F54">
            <w:r>
              <w:t>Security groups propagation has been refactored to improve both performance and scalability when processing large numbers of rules.</w:t>
            </w:r>
          </w:p>
        </w:tc>
      </w:tr>
      <w:tr w:rsidR="00B67999" w:rsidTr="00381F54">
        <w:tc>
          <w:tcPr>
            <w:tcW w:w="1530" w:type="dxa"/>
          </w:tcPr>
          <w:p w:rsidR="00B67999" w:rsidRDefault="00B67999" w:rsidP="00381F54">
            <w:r>
              <w:t>&lt;many&gt;</w:t>
            </w:r>
          </w:p>
        </w:tc>
        <w:tc>
          <w:tcPr>
            <w:tcW w:w="7290" w:type="dxa"/>
          </w:tcPr>
          <w:p w:rsidR="00B67999" w:rsidRDefault="00B67999" w:rsidP="00381F54">
            <w:r>
              <w:t xml:space="preserve">Improved KVM stability. </w:t>
            </w:r>
          </w:p>
        </w:tc>
      </w:tr>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B67999" w:rsidTr="00381F54">
        <w:tc>
          <w:tcPr>
            <w:tcW w:w="1530" w:type="dxa"/>
          </w:tcPr>
          <w:p w:rsidR="00B67999" w:rsidRDefault="00B67999" w:rsidP="00381F54">
            <w:r>
              <w:t>10528</w:t>
            </w:r>
          </w:p>
        </w:tc>
        <w:tc>
          <w:tcPr>
            <w:tcW w:w="7290" w:type="dxa"/>
          </w:tcPr>
          <w:p w:rsidR="00B67999" w:rsidRDefault="00B67999" w:rsidP="00381F54">
            <w:r>
              <w:t>Templates created from a VM are deployable even if the original VM has been expunged.</w:t>
            </w:r>
          </w:p>
        </w:tc>
      </w:tr>
      <w:tr w:rsidR="00B67999" w:rsidTr="00381F54">
        <w:tc>
          <w:tcPr>
            <w:tcW w:w="1530" w:type="dxa"/>
          </w:tcPr>
          <w:p w:rsidR="00B67999" w:rsidRDefault="00B67999" w:rsidP="00381F54">
            <w:r>
              <w:t>10974</w:t>
            </w:r>
          </w:p>
        </w:tc>
        <w:tc>
          <w:tcPr>
            <w:tcW w:w="7290" w:type="dxa"/>
          </w:tcPr>
          <w:p w:rsidR="00B67999" w:rsidRDefault="00B67999" w:rsidP="00381F54">
            <w:r>
              <w:t>Searching for system VM or virtual appliances in the UI works.</w:t>
            </w:r>
          </w:p>
        </w:tc>
      </w:tr>
      <w:tr w:rsidR="00B67999" w:rsidTr="00381F54">
        <w:tc>
          <w:tcPr>
            <w:tcW w:w="1530" w:type="dxa"/>
          </w:tcPr>
          <w:p w:rsidR="00B67999" w:rsidRDefault="00B67999" w:rsidP="00381F54">
            <w:r>
              <w:t xml:space="preserve">10986 </w:t>
            </w:r>
          </w:p>
        </w:tc>
        <w:tc>
          <w:tcPr>
            <w:tcW w:w="7290" w:type="dxa"/>
          </w:tcPr>
          <w:p w:rsidR="00B67999" w:rsidRDefault="00B67999" w:rsidP="00381F54">
            <w:proofErr w:type="spellStart"/>
            <w:r>
              <w:t>vSphere</w:t>
            </w:r>
            <w:proofErr w:type="spellEnd"/>
            <w:r>
              <w:t>: Copying templates across zones works properly.</w:t>
            </w:r>
          </w:p>
        </w:tc>
      </w:tr>
      <w:tr w:rsidR="00B67999" w:rsidTr="00381F54">
        <w:tc>
          <w:tcPr>
            <w:tcW w:w="1530" w:type="dxa"/>
          </w:tcPr>
          <w:p w:rsidR="00B67999" w:rsidRDefault="00B67999" w:rsidP="00381F54">
            <w:r>
              <w:t>11036</w:t>
            </w:r>
          </w:p>
        </w:tc>
        <w:tc>
          <w:tcPr>
            <w:tcW w:w="7290" w:type="dxa"/>
          </w:tcPr>
          <w:p w:rsidR="00B67999" w:rsidRDefault="00B67999" w:rsidP="00381F54">
            <w:r>
              <w:t>Resource counting is more reliable.</w:t>
            </w:r>
          </w:p>
        </w:tc>
      </w:tr>
      <w:tr w:rsidR="00B67999" w:rsidTr="00381F54">
        <w:tc>
          <w:tcPr>
            <w:tcW w:w="1530" w:type="dxa"/>
          </w:tcPr>
          <w:p w:rsidR="00B67999" w:rsidRDefault="00B67999" w:rsidP="00381F54">
            <w:r>
              <w:t>11134</w:t>
            </w:r>
          </w:p>
        </w:tc>
        <w:tc>
          <w:tcPr>
            <w:tcW w:w="7290" w:type="dxa"/>
          </w:tcPr>
          <w:p w:rsidR="00B67999" w:rsidRDefault="00B67999" w:rsidP="00381F54">
            <w:proofErr w:type="spellStart"/>
            <w:r>
              <w:t>vSphere</w:t>
            </w:r>
            <w:proofErr w:type="spellEnd"/>
            <w:r>
              <w:t xml:space="preserve">: Both host and storage maintenance mode properly stop the VM on </w:t>
            </w:r>
            <w:proofErr w:type="spellStart"/>
            <w:r>
              <w:t>vSphere</w:t>
            </w:r>
            <w:proofErr w:type="spellEnd"/>
            <w:r>
              <w:t xml:space="preserve"> when applicable.</w:t>
            </w:r>
          </w:p>
        </w:tc>
      </w:tr>
      <w:tr w:rsidR="00B67999" w:rsidTr="00381F54">
        <w:tc>
          <w:tcPr>
            <w:tcW w:w="1530" w:type="dxa"/>
          </w:tcPr>
          <w:p w:rsidR="00B67999" w:rsidRDefault="00B67999" w:rsidP="00381F54">
            <w:r>
              <w:t>11190</w:t>
            </w:r>
          </w:p>
        </w:tc>
        <w:tc>
          <w:tcPr>
            <w:tcW w:w="7290" w:type="dxa"/>
          </w:tcPr>
          <w:p w:rsidR="00B67999" w:rsidRDefault="00B67999" w:rsidP="00381F54">
            <w:r>
              <w:t>The ability to use the value -1 to indicate an "unlimited" resource limit has been restored.</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B67999" w:rsidTr="00381F54">
        <w:tc>
          <w:tcPr>
            <w:tcW w:w="1530" w:type="dxa"/>
          </w:tcPr>
          <w:p w:rsidR="00B67999" w:rsidRDefault="00B67999" w:rsidP="00381F54">
            <w:r>
              <w:t>11246</w:t>
            </w:r>
          </w:p>
        </w:tc>
        <w:tc>
          <w:tcPr>
            <w:tcW w:w="7290" w:type="dxa"/>
          </w:tcPr>
          <w:p w:rsidR="00B67999" w:rsidRDefault="00B67999" w:rsidP="00381F54">
            <w:r>
              <w:t xml:space="preserve">API: ID is returned by the </w:t>
            </w:r>
            <w:proofErr w:type="spellStart"/>
            <w:r>
              <w:t>createLoadBalancerRule</w:t>
            </w:r>
            <w:proofErr w:type="spellEnd"/>
            <w:r>
              <w:t xml:space="preserve"> command.</w:t>
            </w:r>
          </w:p>
        </w:tc>
      </w:tr>
      <w:tr w:rsidR="00B67999" w:rsidTr="00381F54">
        <w:tc>
          <w:tcPr>
            <w:tcW w:w="1530" w:type="dxa"/>
          </w:tcPr>
          <w:p w:rsidR="00B67999" w:rsidRDefault="00B67999" w:rsidP="00381F54">
            <w:r>
              <w:t>11275</w:t>
            </w:r>
          </w:p>
        </w:tc>
        <w:tc>
          <w:tcPr>
            <w:tcW w:w="7290" w:type="dxa"/>
          </w:tcPr>
          <w:p w:rsidR="00B67999" w:rsidRDefault="00B67999" w:rsidP="00381F54">
            <w:r>
              <w:t>Compute nodes can reconnect to a cluster as long as a single primary storage is active.</w:t>
            </w:r>
          </w:p>
        </w:tc>
      </w:tr>
      <w:tr w:rsidR="00B67999" w:rsidTr="00381F54">
        <w:tc>
          <w:tcPr>
            <w:tcW w:w="1530" w:type="dxa"/>
          </w:tcPr>
          <w:p w:rsidR="00B67999" w:rsidRDefault="00B67999" w:rsidP="00381F54">
            <w:r>
              <w:t>11331</w:t>
            </w:r>
          </w:p>
        </w:tc>
        <w:tc>
          <w:tcPr>
            <w:tcW w:w="7290" w:type="dxa"/>
          </w:tcPr>
          <w:p w:rsidR="00B67999" w:rsidRDefault="00B67999" w:rsidP="00381F54">
            <w:r>
              <w:t>Zone VLAN range can be extended.</w:t>
            </w:r>
          </w:p>
        </w:tc>
      </w:tr>
      <w:tr w:rsidR="00B67999" w:rsidTr="00381F54">
        <w:tc>
          <w:tcPr>
            <w:tcW w:w="1530" w:type="dxa"/>
          </w:tcPr>
          <w:p w:rsidR="00B67999" w:rsidRDefault="00B67999" w:rsidP="00381F54">
            <w:r>
              <w:t>11372</w:t>
            </w:r>
          </w:p>
        </w:tc>
        <w:tc>
          <w:tcPr>
            <w:tcW w:w="7290" w:type="dxa"/>
          </w:tcPr>
          <w:p w:rsidR="00B67999" w:rsidRDefault="00B67999" w:rsidP="00381F54">
            <w:proofErr w:type="spellStart"/>
            <w:r>
              <w:t>HAProxy</w:t>
            </w:r>
            <w:proofErr w:type="spellEnd"/>
            <w:r>
              <w:t xml:space="preserve"> can listen on multiple interfaces as configured.</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B67999" w:rsidTr="00381F54">
        <w:tc>
          <w:tcPr>
            <w:tcW w:w="1530" w:type="dxa"/>
          </w:tcPr>
          <w:p w:rsidR="00B67999" w:rsidRDefault="00B67999" w:rsidP="00381F54">
            <w:r>
              <w:lastRenderedPageBreak/>
              <w:t>11425</w:t>
            </w:r>
          </w:p>
        </w:tc>
        <w:tc>
          <w:tcPr>
            <w:tcW w:w="7290" w:type="dxa"/>
          </w:tcPr>
          <w:p w:rsidR="00B67999" w:rsidRDefault="00B67999" w:rsidP="00381F54">
            <w:r>
              <w:t>Direct IP Addresses are no longer counted as part of the public IP address resource total.</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B67999" w:rsidTr="00381F54">
        <w:tc>
          <w:tcPr>
            <w:tcW w:w="1530" w:type="dxa"/>
          </w:tcPr>
          <w:p w:rsidR="00B67999" w:rsidRDefault="00B67999" w:rsidP="00381F54">
            <w:r>
              <w:t>11515</w:t>
            </w:r>
          </w:p>
        </w:tc>
        <w:tc>
          <w:tcPr>
            <w:tcW w:w="7290" w:type="dxa"/>
          </w:tcPr>
          <w:p w:rsidR="00B67999" w:rsidRDefault="00B67999" w:rsidP="00381F54">
            <w:proofErr w:type="spellStart"/>
            <w:r>
              <w:t>vSphere</w:t>
            </w:r>
            <w:proofErr w:type="spellEnd"/>
            <w:r>
              <w:t>: Port Forwarding and Load Balancer rules are not cleared when VPN is disabled.</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bl>
    <w:p w:rsidR="002A4E98" w:rsidRDefault="002A4E98" w:rsidP="002A4E98"/>
    <w:p w:rsidR="002A4E98" w:rsidRDefault="002A4E98" w:rsidP="002A4E98">
      <w:pPr>
        <w:pStyle w:val="Heading2"/>
      </w:pPr>
      <w:bookmarkStart w:id="17" w:name="_Toc316898996"/>
      <w:r>
        <w:t>New Features in 2.2.12</w:t>
      </w:r>
      <w:bookmarkEnd w:id="17"/>
    </w:p>
    <w:p w:rsidR="002A4E98" w:rsidRPr="002A4E98" w:rsidRDefault="002A4E98" w:rsidP="002A4E98">
      <w:r>
        <w:t>There are no new features in 2.2.12.</w:t>
      </w:r>
    </w:p>
    <w:p w:rsidR="00AB26E3" w:rsidRDefault="00AB26E3" w:rsidP="00FA586F">
      <w:pPr>
        <w:pStyle w:val="Heading2"/>
      </w:pPr>
      <w:bookmarkStart w:id="18" w:name="_Toc316898997"/>
      <w:r>
        <w:t>API Changes in 2.2.12</w:t>
      </w:r>
      <w:bookmarkEnd w:id="18"/>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proofErr w:type="spellStart"/>
            <w:r>
              <w:t>listSSHKeyPair</w:t>
            </w:r>
            <w:proofErr w:type="spellEnd"/>
          </w:p>
        </w:tc>
        <w:tc>
          <w:tcPr>
            <w:tcW w:w="7290" w:type="dxa"/>
          </w:tcPr>
          <w:p w:rsidR="00AB26E3" w:rsidRDefault="00AB26E3" w:rsidP="00AB26E3">
            <w:r>
              <w:t>Response tag name changed from &lt;</w:t>
            </w:r>
            <w:proofErr w:type="spellStart"/>
            <w:r>
              <w:t>listkeypairresponse</w:t>
            </w:r>
            <w:proofErr w:type="spellEnd"/>
            <w:r>
              <w:t>&gt; to &lt;</w:t>
            </w:r>
            <w:proofErr w:type="spellStart"/>
            <w:r>
              <w:t>listsshkeypairresponse</w:t>
            </w:r>
            <w:proofErr w:type="spellEnd"/>
            <w:r>
              <w:t>&gt;</w:t>
            </w:r>
          </w:p>
        </w:tc>
      </w:tr>
      <w:tr w:rsidR="00AB26E3" w:rsidTr="007B0877">
        <w:tc>
          <w:tcPr>
            <w:tcW w:w="2285" w:type="dxa"/>
          </w:tcPr>
          <w:p w:rsidR="00AB26E3" w:rsidRDefault="00AB26E3" w:rsidP="00AB26E3">
            <w:proofErr w:type="spellStart"/>
            <w:r>
              <w:t>createSSHKeyPair</w:t>
            </w:r>
            <w:proofErr w:type="spellEnd"/>
          </w:p>
        </w:tc>
        <w:tc>
          <w:tcPr>
            <w:tcW w:w="7290" w:type="dxa"/>
          </w:tcPr>
          <w:p w:rsidR="00AB26E3" w:rsidRDefault="00AB26E3" w:rsidP="00AB26E3">
            <w:r>
              <w:t>Response tag name changed from &lt;</w:t>
            </w:r>
            <w:proofErr w:type="spellStart"/>
            <w:r>
              <w:t>createkeypairresponse</w:t>
            </w:r>
            <w:proofErr w:type="spellEnd"/>
            <w:r>
              <w:t>&gt; to &lt;</w:t>
            </w:r>
            <w:proofErr w:type="spellStart"/>
            <w:r>
              <w:t>createsshkeypairresponse</w:t>
            </w:r>
            <w:proofErr w:type="spellEnd"/>
            <w:r>
              <w:t>&gt;</w:t>
            </w:r>
          </w:p>
        </w:tc>
      </w:tr>
      <w:tr w:rsidR="00AB26E3" w:rsidTr="007B0877">
        <w:tc>
          <w:tcPr>
            <w:tcW w:w="2285" w:type="dxa"/>
          </w:tcPr>
          <w:p w:rsidR="00AB26E3" w:rsidRDefault="00AB26E3" w:rsidP="00AB26E3">
            <w:proofErr w:type="spellStart"/>
            <w:r>
              <w:t>deleteSSHKeyPair</w:t>
            </w:r>
            <w:proofErr w:type="spellEnd"/>
          </w:p>
        </w:tc>
        <w:tc>
          <w:tcPr>
            <w:tcW w:w="7290" w:type="dxa"/>
          </w:tcPr>
          <w:p w:rsidR="00AB26E3" w:rsidRDefault="00AB26E3" w:rsidP="00AB26E3">
            <w:r>
              <w:t>Response tag name changed from &lt;</w:t>
            </w:r>
            <w:proofErr w:type="spellStart"/>
            <w:r>
              <w:t>deletekeypairresponse</w:t>
            </w:r>
            <w:proofErr w:type="spellEnd"/>
            <w:r>
              <w:t>&gt; to &lt;</w:t>
            </w:r>
            <w:proofErr w:type="spellStart"/>
            <w:r>
              <w:t>deletesshkeypairresponse</w:t>
            </w:r>
            <w:proofErr w:type="spellEnd"/>
            <w:r>
              <w:t>&gt;</w:t>
            </w:r>
          </w:p>
        </w:tc>
      </w:tr>
      <w:tr w:rsidR="00AB26E3" w:rsidTr="007B0877">
        <w:tc>
          <w:tcPr>
            <w:tcW w:w="2285" w:type="dxa"/>
          </w:tcPr>
          <w:p w:rsidR="00AB26E3" w:rsidRDefault="00AB26E3" w:rsidP="00AB26E3">
            <w:proofErr w:type="spellStart"/>
            <w:r>
              <w:t>registerSSHKeyPair</w:t>
            </w:r>
            <w:proofErr w:type="spellEnd"/>
          </w:p>
        </w:tc>
        <w:tc>
          <w:tcPr>
            <w:tcW w:w="7290" w:type="dxa"/>
          </w:tcPr>
          <w:p w:rsidR="00AB26E3" w:rsidRDefault="00AB26E3" w:rsidP="00AB26E3">
            <w:r>
              <w:t>Response tag name changed from &lt;</w:t>
            </w:r>
            <w:proofErr w:type="spellStart"/>
            <w:r>
              <w:t>registerkeypairresponse</w:t>
            </w:r>
            <w:proofErr w:type="spellEnd"/>
            <w:r>
              <w:t>&gt; to &lt;</w:t>
            </w:r>
            <w:proofErr w:type="spellStart"/>
            <w:r>
              <w:t>registersshkeypairresponse</w:t>
            </w:r>
            <w:proofErr w:type="spellEnd"/>
            <w:r>
              <w:t>&gt;</w:t>
            </w:r>
          </w:p>
        </w:tc>
      </w:tr>
      <w:tr w:rsidR="00AB26E3" w:rsidTr="007B0877">
        <w:tc>
          <w:tcPr>
            <w:tcW w:w="2285" w:type="dxa"/>
          </w:tcPr>
          <w:p w:rsidR="00AB26E3" w:rsidRDefault="00AB26E3" w:rsidP="00AB26E3">
            <w:proofErr w:type="spellStart"/>
            <w:r>
              <w:t>destroyRouter</w:t>
            </w:r>
            <w:proofErr w:type="spellEnd"/>
          </w:p>
        </w:tc>
        <w:tc>
          <w:tcPr>
            <w:tcW w:w="7290" w:type="dxa"/>
          </w:tcPr>
          <w:p w:rsidR="00AB26E3" w:rsidRDefault="00AB26E3" w:rsidP="00AB26E3">
            <w:r>
              <w:t>New command</w:t>
            </w:r>
          </w:p>
        </w:tc>
      </w:tr>
      <w:tr w:rsidR="007B0877" w:rsidTr="007B0877">
        <w:tc>
          <w:tcPr>
            <w:tcW w:w="2285" w:type="dxa"/>
          </w:tcPr>
          <w:p w:rsidR="007B0877" w:rsidRDefault="007B0877" w:rsidP="00AB26E3">
            <w:proofErr w:type="spellStart"/>
            <w:r>
              <w:t>listTemplates</w:t>
            </w:r>
            <w:proofErr w:type="spellEnd"/>
          </w:p>
        </w:tc>
        <w:tc>
          <w:tcPr>
            <w:tcW w:w="7290" w:type="dxa"/>
          </w:tcPr>
          <w:p w:rsidR="007B0877" w:rsidRDefault="007B0877" w:rsidP="00AB26E3">
            <w:r>
              <w:t xml:space="preserve">New response parameter: </w:t>
            </w:r>
            <w:proofErr w:type="spellStart"/>
            <w:r>
              <w:t>templatetag</w:t>
            </w:r>
            <w:proofErr w:type="spellEnd"/>
          </w:p>
        </w:tc>
      </w:tr>
      <w:tr w:rsidR="00AB26E3" w:rsidTr="007B0877">
        <w:tc>
          <w:tcPr>
            <w:tcW w:w="2285" w:type="dxa"/>
          </w:tcPr>
          <w:p w:rsidR="00AB26E3" w:rsidRDefault="00AB26E3" w:rsidP="00AB26E3">
            <w:proofErr w:type="spellStart"/>
            <w:r>
              <w:t>copyTemplate</w:t>
            </w:r>
            <w:proofErr w:type="spellEnd"/>
          </w:p>
        </w:tc>
        <w:tc>
          <w:tcPr>
            <w:tcW w:w="7290" w:type="dxa"/>
          </w:tcPr>
          <w:p w:rsidR="00AB26E3" w:rsidRDefault="00AB26E3" w:rsidP="00AB26E3">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prepareTemplate</w:t>
            </w:r>
            <w:proofErr w:type="spellEnd"/>
          </w:p>
        </w:tc>
        <w:tc>
          <w:tcPr>
            <w:tcW w:w="7290" w:type="dxa"/>
          </w:tcPr>
          <w:p w:rsidR="007B0877" w:rsidRDefault="007B0877" w:rsidP="00AB26E3">
            <w:r>
              <w:t xml:space="preserve">New response parameter: </w:t>
            </w:r>
            <w:proofErr w:type="spellStart"/>
            <w:r>
              <w:t>templatetag</w:t>
            </w:r>
            <w:proofErr w:type="spellEnd"/>
          </w:p>
        </w:tc>
      </w:tr>
      <w:tr w:rsidR="007B0877" w:rsidTr="007B0877">
        <w:tc>
          <w:tcPr>
            <w:tcW w:w="2285" w:type="dxa"/>
          </w:tcPr>
          <w:p w:rsidR="007B0877" w:rsidRDefault="007B0877" w:rsidP="007B0877">
            <w:proofErr w:type="spellStart"/>
            <w:r>
              <w:t>updateTemplate</w:t>
            </w:r>
            <w:proofErr w:type="spellEnd"/>
          </w:p>
        </w:tc>
        <w:tc>
          <w:tcPr>
            <w:tcW w:w="7290" w:type="dxa"/>
          </w:tcPr>
          <w:p w:rsidR="007B0877" w:rsidRDefault="007B0877" w:rsidP="007B3B51">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lastRenderedPageBreak/>
              <w:t>createTemplate</w:t>
            </w:r>
            <w:proofErr w:type="spellEnd"/>
          </w:p>
        </w:tc>
        <w:tc>
          <w:tcPr>
            <w:tcW w:w="7290" w:type="dxa"/>
          </w:tcPr>
          <w:p w:rsidR="007B0877" w:rsidRDefault="007B0877" w:rsidP="00AB26E3">
            <w:r>
              <w:t xml:space="preserve">New request parameter: </w:t>
            </w:r>
            <w:proofErr w:type="spellStart"/>
            <w:r>
              <w:t>templatetag</w:t>
            </w:r>
            <w:proofErr w:type="spellEnd"/>
            <w:r>
              <w:t xml:space="preserve"> (optional)</w:t>
            </w:r>
          </w:p>
        </w:tc>
      </w:tr>
      <w:tr w:rsidR="007B0877" w:rsidTr="007B0877">
        <w:tc>
          <w:tcPr>
            <w:tcW w:w="2285" w:type="dxa"/>
          </w:tcPr>
          <w:p w:rsidR="007B0877" w:rsidRDefault="007B0877" w:rsidP="00AB26E3">
            <w:proofErr w:type="spellStart"/>
            <w:r>
              <w:t>registerTemplate</w:t>
            </w:r>
            <w:proofErr w:type="spellEnd"/>
          </w:p>
        </w:tc>
        <w:tc>
          <w:tcPr>
            <w:tcW w:w="7290" w:type="dxa"/>
          </w:tcPr>
          <w:p w:rsidR="007B0877" w:rsidRDefault="007B0877" w:rsidP="00AB26E3">
            <w:pPr>
              <w:keepNext/>
              <w:keepLines/>
            </w:pPr>
            <w:r>
              <w:t xml:space="preserve">New request parameter: </w:t>
            </w:r>
            <w:proofErr w:type="spellStart"/>
            <w:r>
              <w:t>templatetag</w:t>
            </w:r>
            <w:proofErr w:type="spellEnd"/>
            <w:r>
              <w:t xml:space="preserve"> (optional)</w:t>
            </w:r>
          </w:p>
          <w:p w:rsidR="007B0877" w:rsidRDefault="007B0877" w:rsidP="00AB26E3">
            <w:pPr>
              <w:keepNext/>
              <w:keepLines/>
            </w:pPr>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addExternalLoadBalancer</w:t>
            </w:r>
            <w:proofErr w:type="spellEnd"/>
          </w:p>
        </w:tc>
        <w:tc>
          <w:tcPr>
            <w:tcW w:w="7290" w:type="dxa"/>
          </w:tcPr>
          <w:p w:rsidR="007B0877" w:rsidRDefault="007B0877" w:rsidP="00AB26E3">
            <w:r>
              <w:t>New response parameter: inline</w:t>
            </w:r>
          </w:p>
        </w:tc>
      </w:tr>
      <w:tr w:rsidR="007B0877" w:rsidTr="007B0877">
        <w:tc>
          <w:tcPr>
            <w:tcW w:w="2285" w:type="dxa"/>
          </w:tcPr>
          <w:p w:rsidR="007B0877" w:rsidRDefault="007B0877" w:rsidP="00AB26E3">
            <w:proofErr w:type="spellStart"/>
            <w:r>
              <w:t>restartNetwork</w:t>
            </w:r>
            <w:proofErr w:type="spellEnd"/>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proofErr w:type="spellStart"/>
            <w:r>
              <w:t>registerIso</w:t>
            </w:r>
            <w:proofErr w:type="spellEnd"/>
          </w:p>
        </w:tc>
        <w:tc>
          <w:tcPr>
            <w:tcW w:w="7290" w:type="dxa"/>
          </w:tcPr>
          <w:p w:rsidR="007B0877" w:rsidRDefault="00AA528D" w:rsidP="00AB26E3">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copyIso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updateIso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listIsos</w:t>
            </w:r>
            <w:proofErr w:type="spellEnd"/>
          </w:p>
        </w:tc>
        <w:tc>
          <w:tcPr>
            <w:tcW w:w="7290" w:type="dxa"/>
          </w:tcPr>
          <w:p w:rsidR="00AA528D" w:rsidRDefault="00AA528D" w:rsidP="007B3B51">
            <w:r>
              <w:t xml:space="preserve">New response parameter: </w:t>
            </w:r>
            <w:proofErr w:type="spellStart"/>
            <w:r>
              <w:t>templatetag</w:t>
            </w:r>
            <w:proofErr w:type="spellEnd"/>
          </w:p>
        </w:tc>
      </w:tr>
      <w:tr w:rsidR="007B0877" w:rsidTr="007B0877">
        <w:tc>
          <w:tcPr>
            <w:tcW w:w="2285" w:type="dxa"/>
          </w:tcPr>
          <w:p w:rsidR="007B0877" w:rsidRDefault="00AA528D" w:rsidP="00AB26E3">
            <w:proofErr w:type="spellStart"/>
            <w:r>
              <w:t>addHost</w:t>
            </w:r>
            <w:proofErr w:type="spellEnd"/>
          </w:p>
        </w:tc>
        <w:tc>
          <w:tcPr>
            <w:tcW w:w="7290" w:type="dxa"/>
          </w:tcPr>
          <w:p w:rsidR="007B0877" w:rsidRDefault="00AA528D" w:rsidP="00AA528D">
            <w:r>
              <w:t xml:space="preserve">Removed request parameters </w:t>
            </w:r>
            <w:proofErr w:type="spellStart"/>
            <w:r>
              <w:t>cpunumber</w:t>
            </w:r>
            <w:proofErr w:type="spellEnd"/>
            <w:r>
              <w:t xml:space="preserve">,  </w:t>
            </w:r>
            <w:proofErr w:type="spellStart"/>
            <w:r>
              <w:t>cpuspeed</w:t>
            </w:r>
            <w:proofErr w:type="spellEnd"/>
            <w:r>
              <w:t xml:space="preserve">, </w:t>
            </w:r>
            <w:proofErr w:type="spellStart"/>
            <w:r>
              <w:t>hostmac</w:t>
            </w:r>
            <w:proofErr w:type="spellEnd"/>
            <w:r>
              <w:t>, and memory</w:t>
            </w:r>
          </w:p>
        </w:tc>
      </w:tr>
    </w:tbl>
    <w:p w:rsidR="00AB26E3" w:rsidRPr="00AB26E3" w:rsidRDefault="00AB26E3" w:rsidP="00AB26E3"/>
    <w:p w:rsidR="008B3115" w:rsidRDefault="008B3115" w:rsidP="008B3115">
      <w:pPr>
        <w:pStyle w:val="Heading1"/>
      </w:pPr>
      <w:bookmarkStart w:id="19" w:name="_Toc316898998"/>
      <w:r>
        <w:lastRenderedPageBreak/>
        <w:t>2.2.11</w:t>
      </w:r>
      <w:bookmarkEnd w:id="19"/>
    </w:p>
    <w:p w:rsidR="008B3115" w:rsidRDefault="008B3115" w:rsidP="008B3115">
      <w:pPr>
        <w:pStyle w:val="Heading2"/>
      </w:pPr>
      <w:bookmarkStart w:id="20" w:name="_Toc316898999"/>
      <w:r>
        <w:t>Issues Fixed in 2.2.11</w:t>
      </w:r>
      <w:bookmarkEnd w:id="20"/>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8B3115">
      <w:pPr>
        <w:pStyle w:val="Heading2"/>
      </w:pPr>
      <w:bookmarkStart w:id="21" w:name="_Toc316899000"/>
      <w:r>
        <w:t>New Features in 2.2.11</w:t>
      </w:r>
      <w:bookmarkEnd w:id="21"/>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7136FA">
      <w:pPr>
        <w:pStyle w:val="Heading1"/>
      </w:pPr>
      <w:bookmarkStart w:id="22" w:name="_Toc316899001"/>
      <w:r>
        <w:lastRenderedPageBreak/>
        <w:t>2.2.10</w:t>
      </w:r>
      <w:bookmarkEnd w:id="11"/>
      <w:bookmarkEnd w:id="22"/>
    </w:p>
    <w:p w:rsidR="007136FA" w:rsidRDefault="007136FA" w:rsidP="007136FA">
      <w:pPr>
        <w:pStyle w:val="Heading2"/>
      </w:pPr>
      <w:bookmarkStart w:id="23" w:name="_Toc300955472"/>
      <w:bookmarkStart w:id="24" w:name="_Toc316899002"/>
      <w:r>
        <w:t>Issues Fixed in 2.2.10</w:t>
      </w:r>
      <w:bookmarkEnd w:id="23"/>
      <w:bookmarkEnd w:id="24"/>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r>
              <w:t>vSphere</w:t>
            </w:r>
            <w:proofErr w:type="spell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r>
              <w:t>vSphere</w:t>
            </w:r>
            <w:proofErr w:type="spell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r>
              <w:t>vSphere</w:t>
            </w:r>
            <w:proofErr w:type="spell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r>
              <w:t>vSphere</w:t>
            </w:r>
            <w:proofErr w:type="spellEnd"/>
            <w:r>
              <w:t>: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r>
              <w:t>vSphere</w:t>
            </w:r>
            <w:proofErr w:type="spellEnd"/>
            <w:r>
              <w:t xml:space="preserve">: the network statistics in the UI have been removed from the web UI.  </w:t>
            </w:r>
            <w:proofErr w:type="spellStart"/>
            <w:r>
              <w:t>vSphere</w:t>
            </w:r>
            <w:proofErr w:type="spell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r>
              <w:t>vSphere</w:t>
            </w:r>
            <w:proofErr w:type="spell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r>
              <w:t>vSphere</w:t>
            </w:r>
            <w:proofErr w:type="spell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25" w:name="_Toc300955473"/>
      <w:bookmarkStart w:id="26" w:name="_Toc316899003"/>
      <w:r>
        <w:t>New Features in 2.2.10</w:t>
      </w:r>
      <w:bookmarkEnd w:id="25"/>
      <w:bookmarkEnd w:id="26"/>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lastRenderedPageBreak/>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27" w:name="_Toc316899004"/>
      <w:r>
        <w:lastRenderedPageBreak/>
        <w:t>2.2.9</w:t>
      </w:r>
      <w:bookmarkEnd w:id="27"/>
    </w:p>
    <w:p w:rsidR="004701DF" w:rsidRDefault="004701DF" w:rsidP="004701DF">
      <w:pPr>
        <w:pStyle w:val="Heading2"/>
      </w:pPr>
      <w:bookmarkStart w:id="28" w:name="_Toc316899005"/>
      <w:r>
        <w:t>Issues Fixed in 2.2.9</w:t>
      </w:r>
      <w:bookmarkEnd w:id="28"/>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4701DF">
      <w:pPr>
        <w:pStyle w:val="Heading2"/>
      </w:pPr>
      <w:bookmarkStart w:id="29" w:name="_Toc316899006"/>
      <w:r>
        <w:t>New Features in 2.2.9</w:t>
      </w:r>
      <w:bookmarkEnd w:id="29"/>
    </w:p>
    <w:p w:rsidR="00EE0A1D" w:rsidRPr="00EE0A1D" w:rsidRDefault="00EE0A1D" w:rsidP="00EE0A1D">
      <w:r>
        <w:t>There are no new features in 2.2.9.</w:t>
      </w:r>
    </w:p>
    <w:p w:rsidR="005828BC" w:rsidRDefault="005828BC" w:rsidP="005828BC">
      <w:pPr>
        <w:pStyle w:val="Heading1"/>
      </w:pPr>
      <w:bookmarkStart w:id="30" w:name="_Toc316899007"/>
      <w:r>
        <w:lastRenderedPageBreak/>
        <w:t>2.2.8</w:t>
      </w:r>
      <w:bookmarkEnd w:id="30"/>
    </w:p>
    <w:p w:rsidR="005828BC" w:rsidRDefault="005828BC" w:rsidP="005828BC">
      <w:pPr>
        <w:pStyle w:val="Heading2"/>
      </w:pPr>
      <w:bookmarkStart w:id="31" w:name="_Toc316899008"/>
      <w:r>
        <w:t>Issues Fixed in 2.2.8</w:t>
      </w:r>
      <w:bookmarkEnd w:id="31"/>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 xml:space="preserve">KVM: Can process quoted strings in ifcfg-eth0 when setting up the </w:t>
            </w:r>
            <w:proofErr w:type="spellStart"/>
            <w:r>
              <w:t>CloudStack</w:t>
            </w:r>
            <w:proofErr w:type="spellEnd"/>
            <w:r>
              <w:t xml:space="preserve">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32" w:name="_Toc316899009"/>
      <w:r>
        <w:t>New Features in 2.2.8</w:t>
      </w:r>
      <w:bookmarkEnd w:id="32"/>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S</w:t>
            </w:r>
            <w:r w:rsidR="009F2F29">
              <w:t>P2 is supported, except when used with security groups.</w:t>
            </w:r>
          </w:p>
        </w:tc>
      </w:tr>
    </w:tbl>
    <w:p w:rsidR="005828BC" w:rsidRDefault="005828BC" w:rsidP="005828BC">
      <w:pPr>
        <w:pStyle w:val="Heading1"/>
      </w:pPr>
      <w:bookmarkStart w:id="33" w:name="_Toc316899010"/>
      <w:r>
        <w:lastRenderedPageBreak/>
        <w:t>2.2.7</w:t>
      </w:r>
      <w:bookmarkEnd w:id="33"/>
    </w:p>
    <w:p w:rsidR="005828BC" w:rsidRDefault="005828BC" w:rsidP="005828BC">
      <w:pPr>
        <w:pStyle w:val="Heading2"/>
      </w:pPr>
      <w:bookmarkStart w:id="34" w:name="_Toc316899011"/>
      <w:r>
        <w:t>Issues Fixed in 2.2.7</w:t>
      </w:r>
      <w:bookmarkEnd w:id="3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5828BC">
      <w:pPr>
        <w:pStyle w:val="Heading2"/>
      </w:pPr>
      <w:bookmarkStart w:id="35" w:name="_Toc316899012"/>
      <w:r>
        <w:t>New Features in 2.2.7</w:t>
      </w:r>
      <w:bookmarkEnd w:id="3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961BDF">
      <w:pPr>
        <w:pStyle w:val="Heading1"/>
      </w:pPr>
      <w:bookmarkStart w:id="36" w:name="_Toc316899013"/>
      <w:r>
        <w:lastRenderedPageBreak/>
        <w:t>2.2.6</w:t>
      </w:r>
      <w:bookmarkEnd w:id="36"/>
    </w:p>
    <w:p w:rsidR="00961BDF" w:rsidRDefault="00961BDF" w:rsidP="00961BDF">
      <w:pPr>
        <w:pStyle w:val="Heading2"/>
      </w:pPr>
      <w:bookmarkStart w:id="37" w:name="_Toc316899014"/>
      <w:r>
        <w:t>Issues Fixed in 2.2.6</w:t>
      </w:r>
      <w:bookmarkEnd w:id="37"/>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961BDF">
      <w:pPr>
        <w:pStyle w:val="Heading2"/>
      </w:pPr>
      <w:bookmarkStart w:id="38" w:name="_Toc316899015"/>
      <w:r>
        <w:t>New Features in 2.2.6</w:t>
      </w:r>
      <w:bookmarkEnd w:id="38"/>
    </w:p>
    <w:p w:rsidR="00961BDF" w:rsidRPr="002853A5" w:rsidRDefault="00961BDF" w:rsidP="00961BDF">
      <w:r>
        <w:t>There are no new features in 2.2.6.</w:t>
      </w:r>
    </w:p>
    <w:p w:rsidR="002853A5" w:rsidRDefault="002853A5" w:rsidP="00400BAB">
      <w:pPr>
        <w:pStyle w:val="Heading1"/>
      </w:pPr>
      <w:bookmarkStart w:id="39" w:name="_Toc316899016"/>
      <w:r>
        <w:lastRenderedPageBreak/>
        <w:t>2.2.5</w:t>
      </w:r>
      <w:bookmarkEnd w:id="39"/>
    </w:p>
    <w:p w:rsidR="002853A5" w:rsidRDefault="002853A5" w:rsidP="002853A5">
      <w:pPr>
        <w:pStyle w:val="Heading2"/>
      </w:pPr>
      <w:bookmarkStart w:id="40" w:name="_Toc316899017"/>
      <w:r>
        <w:t>Issues Fixed in 2.2.5</w:t>
      </w:r>
      <w:bookmarkEnd w:id="40"/>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41" w:name="_Toc316899018"/>
      <w:r>
        <w:t>New Features in 2.2.5</w:t>
      </w:r>
      <w:bookmarkEnd w:id="41"/>
    </w:p>
    <w:p w:rsidR="002853A5" w:rsidRPr="002853A5" w:rsidRDefault="002853A5" w:rsidP="002853A5">
      <w:r>
        <w:t>There are no new features in 2.2.5.</w:t>
      </w:r>
    </w:p>
    <w:p w:rsidR="00A13916" w:rsidRDefault="00A13916" w:rsidP="00400BAB">
      <w:pPr>
        <w:pStyle w:val="Heading1"/>
      </w:pPr>
      <w:bookmarkStart w:id="42" w:name="_Toc316899019"/>
      <w:r>
        <w:lastRenderedPageBreak/>
        <w:t>2.2.4</w:t>
      </w:r>
      <w:bookmarkEnd w:id="42"/>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A13916">
      <w:pPr>
        <w:pStyle w:val="Heading2"/>
      </w:pPr>
      <w:bookmarkStart w:id="43" w:name="_Toc316899020"/>
      <w:r>
        <w:t>Issues Fixed in 2.2.4</w:t>
      </w:r>
      <w:bookmarkEnd w:id="43"/>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 xml:space="preserve">KVM: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lastRenderedPageBreak/>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VM request will forcefully stop the VM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lastRenderedPageBreak/>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44" w:name="_Toc316899021"/>
      <w:r>
        <w:t>New Features in 2.2.4</w:t>
      </w:r>
      <w:bookmarkEnd w:id="44"/>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VLAN,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45" w:name="_Toc316899022"/>
      <w:r>
        <w:lastRenderedPageBreak/>
        <w:t>2.2.3</w:t>
      </w:r>
      <w:bookmarkEnd w:id="45"/>
    </w:p>
    <w:p w:rsidR="00F33789" w:rsidRDefault="00F33789" w:rsidP="00F33789">
      <w:pPr>
        <w:pStyle w:val="Heading2"/>
      </w:pPr>
      <w:bookmarkStart w:id="46" w:name="_Toc316899023"/>
      <w:r>
        <w:t>Issues Fixed in 2.2.3</w:t>
      </w:r>
      <w:bookmarkEnd w:id="46"/>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F33789">
      <w:pPr>
        <w:pStyle w:val="Heading2"/>
      </w:pPr>
      <w:bookmarkStart w:id="47" w:name="_Toc316899024"/>
      <w:r>
        <w:t>New Features in 2.2.3</w:t>
      </w:r>
      <w:bookmarkEnd w:id="47"/>
    </w:p>
    <w:p w:rsidR="00F33789" w:rsidRPr="00F33789" w:rsidRDefault="00F33789" w:rsidP="00F33789">
      <w:r>
        <w:t>There are no new features in 2.2.3.</w:t>
      </w:r>
      <w:r w:rsidRPr="00F33789">
        <w:t xml:space="preserve"> </w:t>
      </w:r>
    </w:p>
    <w:p w:rsidR="00185F7C" w:rsidRDefault="00185F7C" w:rsidP="00400BAB">
      <w:pPr>
        <w:pStyle w:val="Heading1"/>
      </w:pPr>
      <w:bookmarkStart w:id="48" w:name="_Toc316899025"/>
      <w:r>
        <w:lastRenderedPageBreak/>
        <w:t>2.2.2</w:t>
      </w:r>
      <w:bookmarkEnd w:id="48"/>
    </w:p>
    <w:p w:rsidR="00185F7C" w:rsidRDefault="00185F7C" w:rsidP="00185F7C">
      <w:pPr>
        <w:pStyle w:val="Heading2"/>
      </w:pPr>
      <w:bookmarkStart w:id="49" w:name="_Toc316899026"/>
      <w:r>
        <w:t>Issues Fixed in 2.2.2</w:t>
      </w:r>
      <w:bookmarkEnd w:id="4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50" w:name="_Toc316899027"/>
      <w:r>
        <w:t>New Features in 2.2.2</w:t>
      </w:r>
      <w:bookmarkEnd w:id="50"/>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51" w:name="_Toc316899028"/>
      <w:r>
        <w:lastRenderedPageBreak/>
        <w:t>2.2.1</w:t>
      </w:r>
      <w:bookmarkEnd w:id="51"/>
    </w:p>
    <w:p w:rsidR="0056769D" w:rsidRDefault="0056769D" w:rsidP="0056769D">
      <w:pPr>
        <w:pStyle w:val="Heading2"/>
      </w:pPr>
      <w:bookmarkStart w:id="52" w:name="_Toc316899029"/>
      <w:r>
        <w:t>Issues Fixed in 2.2.1</w:t>
      </w:r>
      <w:bookmarkEnd w:id="52"/>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53" w:name="_Toc316899030"/>
      <w:r>
        <w:t>New Features in 2.2.1</w:t>
      </w:r>
      <w:bookmarkEnd w:id="53"/>
    </w:p>
    <w:p w:rsidR="00626993" w:rsidRPr="00626993" w:rsidRDefault="00626993" w:rsidP="00626993">
      <w:r>
        <w:t>There are no new features in 2.2.1.</w:t>
      </w:r>
    </w:p>
    <w:p w:rsidR="00400BAB" w:rsidRDefault="00137DEA" w:rsidP="00400BAB">
      <w:pPr>
        <w:pStyle w:val="Heading1"/>
      </w:pPr>
      <w:bookmarkStart w:id="54" w:name="_Toc316899031"/>
      <w:r>
        <w:lastRenderedPageBreak/>
        <w:t>New Features in 2.</w:t>
      </w:r>
      <w:r w:rsidR="004E3188">
        <w:t>2</w:t>
      </w:r>
      <w:bookmarkEnd w:id="54"/>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D437DE">
      <w:pPr>
        <w:pStyle w:val="Heading1"/>
      </w:pPr>
      <w:bookmarkStart w:id="55" w:name="_Toc316899032"/>
      <w:r>
        <w:lastRenderedPageBreak/>
        <w:t>API Changes</w:t>
      </w:r>
      <w:r w:rsidR="00A72871">
        <w:t xml:space="preserve"> from 2.1 to 2.2</w:t>
      </w:r>
      <w:bookmarkEnd w:id="55"/>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AP</w:t>
      </w:r>
      <w:r w:rsidR="00B418B4">
        <w:t>I documentation</w:t>
      </w:r>
      <w:r w:rsidR="00AC2FFD">
        <w:t xml:space="preserve"> for version</w:t>
      </w:r>
      <w:r w:rsidR="000578CF">
        <w:t xml:space="preserve"> 2.2.14</w:t>
      </w:r>
      <w:r w:rsidR="00AC2FFD">
        <w:t xml:space="preserve"> will be published</w:t>
      </w:r>
      <w:r w:rsidR="00B418B4">
        <w:t xml:space="preserve"> at</w:t>
      </w:r>
      <w:r w:rsidR="00AC2FFD">
        <w:t xml:space="preserve"> the links below. Until it is available, you can substitute 2.2.13 for 2.2.14 in the URLs and refer to the differences described in </w:t>
      </w:r>
      <w:r w:rsidR="00AC2FFD">
        <w:fldChar w:fldCharType="begin"/>
      </w:r>
      <w:r w:rsidR="00AC2FFD">
        <w:instrText xml:space="preserve"> REF _Ref316913518 \h </w:instrText>
      </w:r>
      <w:r w:rsidR="00AC2FFD">
        <w:fldChar w:fldCharType="separate"/>
      </w:r>
      <w:r w:rsidR="005F6045">
        <w:t>API Changes in 2.2.14</w:t>
      </w:r>
      <w:r w:rsidR="00AC2FFD">
        <w:fldChar w:fldCharType="end"/>
      </w:r>
      <w:r w:rsidR="00AC2FFD">
        <w:t xml:space="preserve"> on page </w:t>
      </w:r>
      <w:r w:rsidR="00AC2FFD">
        <w:fldChar w:fldCharType="begin"/>
      </w:r>
      <w:r w:rsidR="00AC2FFD">
        <w:instrText xml:space="preserve"> PAGEREF _Ref316913520 \h </w:instrText>
      </w:r>
      <w:r w:rsidR="00AC2FFD">
        <w:fldChar w:fldCharType="separate"/>
      </w:r>
      <w:r w:rsidR="005F6045">
        <w:rPr>
          <w:noProof/>
        </w:rPr>
        <w:t>9</w:t>
      </w:r>
      <w:r w:rsidR="00AC2FFD">
        <w:fldChar w:fldCharType="end"/>
      </w:r>
      <w:r w:rsidR="00AC2FFD">
        <w:t>.</w:t>
      </w:r>
    </w:p>
    <w:p w:rsidR="00BD44BF" w:rsidRDefault="00BD44BF" w:rsidP="00317623">
      <w:r>
        <w:t xml:space="preserve">Global Admin: </w:t>
      </w:r>
      <w:r w:rsidRPr="00BD44BF">
        <w:t>http://download.cloud.com/releases/2.2</w:t>
      </w:r>
      <w:r w:rsidR="00722F3B">
        <w:t>.0</w:t>
      </w:r>
      <w:r w:rsidRPr="00BD44BF">
        <w:t>/api</w:t>
      </w:r>
      <w:r w:rsidR="00AC2FFD">
        <w:t>_2.2.14</w:t>
      </w:r>
      <w:r w:rsidRPr="00BD44BF">
        <w:t>/TOC_</w:t>
      </w:r>
      <w:r w:rsidR="000578CF">
        <w:t>Root</w:t>
      </w:r>
      <w:r w:rsidRPr="00BD44BF">
        <w:t>_Admin.html</w:t>
      </w:r>
    </w:p>
    <w:p w:rsidR="00CA32BE" w:rsidRDefault="00CA32BE" w:rsidP="00317623">
      <w:r>
        <w:t xml:space="preserve">Domain Admin: </w:t>
      </w:r>
      <w:r w:rsidRPr="00CA32BE">
        <w:t>http://download.cloud.com/releases/2.2</w:t>
      </w:r>
      <w:r w:rsidR="00722F3B">
        <w:t>.0</w:t>
      </w:r>
      <w:r w:rsidRPr="00CA32BE">
        <w:t>/api</w:t>
      </w:r>
      <w:r w:rsidR="00AC2FFD">
        <w:t>_2.2.14</w:t>
      </w:r>
      <w:r w:rsidRPr="00CA32BE">
        <w:t>/TOC_Domain_Admin.html</w:t>
      </w:r>
    </w:p>
    <w:p w:rsidR="00CA32BE" w:rsidRDefault="00CA32BE" w:rsidP="00317623">
      <w:r>
        <w:t xml:space="preserve">User: </w:t>
      </w:r>
      <w:r w:rsidRPr="00CA32BE">
        <w:t>http://download.cloud.com/releases/2.2</w:t>
      </w:r>
      <w:r w:rsidR="00722F3B">
        <w:t>.0</w:t>
      </w:r>
      <w:r w:rsidRPr="00CA32BE">
        <w:t>/api</w:t>
      </w:r>
      <w:r w:rsidR="00AC2FFD">
        <w:t>_2.2.14</w:t>
      </w:r>
      <w:r w:rsidRPr="00CA32BE">
        <w:t>/TOC_User.html</w:t>
      </w:r>
    </w:p>
    <w:p w:rsidR="006813DE" w:rsidRDefault="003602D8" w:rsidP="00AA2E7F">
      <w:pPr>
        <w:pStyle w:val="Heading1"/>
      </w:pPr>
      <w:bookmarkStart w:id="56" w:name="_Ref293606700"/>
      <w:bookmarkStart w:id="57" w:name="_Ref293606707"/>
      <w:bookmarkStart w:id="58" w:name="_Toc316899033"/>
      <w:r>
        <w:lastRenderedPageBreak/>
        <w:t>Known Issues</w:t>
      </w:r>
      <w:bookmarkEnd w:id="56"/>
      <w:bookmarkEnd w:id="57"/>
      <w:bookmarkEnd w:id="58"/>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710AC2" w:rsidTr="00AB26E3">
        <w:tc>
          <w:tcPr>
            <w:tcW w:w="1355" w:type="dxa"/>
          </w:tcPr>
          <w:p w:rsidR="00710AC2" w:rsidRDefault="00710AC2" w:rsidP="00710AC2">
            <w:r>
              <w:t>&lt;Many&gt;</w:t>
            </w:r>
          </w:p>
        </w:tc>
        <w:tc>
          <w:tcPr>
            <w:tcW w:w="9553" w:type="dxa"/>
          </w:tcPr>
          <w:p w:rsidR="00710AC2" w:rsidRDefault="00710AC2" w:rsidP="00710AC2">
            <w:r>
              <w:t>When using the OVM hypervisor, the following functionality is not supported:</w:t>
            </w:r>
          </w:p>
          <w:p w:rsidR="00710AC2" w:rsidRDefault="00710AC2" w:rsidP="00710AC2">
            <w:pPr>
              <w:pStyle w:val="ListParagraph"/>
              <w:numPr>
                <w:ilvl w:val="0"/>
                <w:numId w:val="23"/>
              </w:numPr>
            </w:pPr>
            <w:r>
              <w:t>Snapshots</w:t>
            </w:r>
          </w:p>
          <w:p w:rsidR="00710AC2" w:rsidRDefault="00710AC2" w:rsidP="00710AC2">
            <w:pPr>
              <w:pStyle w:val="ListParagraph"/>
              <w:numPr>
                <w:ilvl w:val="0"/>
                <w:numId w:val="23"/>
              </w:numPr>
            </w:pPr>
            <w:r>
              <w:t xml:space="preserve">System VMs must run on </w:t>
            </w:r>
            <w:proofErr w:type="spellStart"/>
            <w:r>
              <w:t>XenServer</w:t>
            </w:r>
            <w:proofErr w:type="spellEnd"/>
            <w:r>
              <w:t>/KVM/VMware, not OVM</w:t>
            </w:r>
          </w:p>
          <w:p w:rsidR="00710AC2" w:rsidRDefault="00710AC2" w:rsidP="00710AC2">
            <w:pPr>
              <w:pStyle w:val="ListParagraph"/>
              <w:numPr>
                <w:ilvl w:val="0"/>
                <w:numId w:val="23"/>
              </w:numPr>
            </w:pPr>
            <w:r>
              <w:t>Security Groups on Basic Networking</w:t>
            </w:r>
          </w:p>
          <w:p w:rsidR="00710AC2" w:rsidRDefault="00710AC2" w:rsidP="00710AC2">
            <w:pPr>
              <w:pStyle w:val="ListParagraph"/>
              <w:numPr>
                <w:ilvl w:val="0"/>
                <w:numId w:val="23"/>
              </w:numPr>
            </w:pPr>
            <w:r>
              <w:t>Network throttling</w:t>
            </w:r>
          </w:p>
          <w:p w:rsidR="00710AC2" w:rsidRDefault="00710AC2" w:rsidP="00710AC2">
            <w:pPr>
              <w:pStyle w:val="ListParagraph"/>
              <w:numPr>
                <w:ilvl w:val="0"/>
                <w:numId w:val="23"/>
              </w:numPr>
            </w:pPr>
            <w:proofErr w:type="spellStart"/>
            <w:r>
              <w:t>FibreChannel</w:t>
            </w:r>
            <w:proofErr w:type="spellEnd"/>
            <w:r>
              <w:t xml:space="preserve"> on primary storage</w:t>
            </w:r>
          </w:p>
        </w:tc>
      </w:tr>
      <w:tr w:rsidR="00710AC2" w:rsidTr="00AB26E3">
        <w:tc>
          <w:tcPr>
            <w:tcW w:w="1355" w:type="dxa"/>
          </w:tcPr>
          <w:p w:rsidR="00710AC2" w:rsidRDefault="00710AC2" w:rsidP="00710AC2">
            <w:r>
              <w:t>8105</w:t>
            </w:r>
          </w:p>
        </w:tc>
        <w:tc>
          <w:tcPr>
            <w:tcW w:w="9553" w:type="dxa"/>
          </w:tcPr>
          <w:p w:rsidR="00710AC2" w:rsidRDefault="00710AC2" w:rsidP="00710AC2">
            <w:r>
              <w:t>KVM: NFS v4 for primary storage may not work.  Use v3.</w:t>
            </w:r>
          </w:p>
        </w:tc>
      </w:tr>
      <w:tr w:rsidR="00710AC2" w:rsidTr="00AB26E3">
        <w:tc>
          <w:tcPr>
            <w:tcW w:w="1355" w:type="dxa"/>
          </w:tcPr>
          <w:p w:rsidR="00710AC2" w:rsidRDefault="00710AC2" w:rsidP="00710AC2">
            <w:r>
              <w:t>11397</w:t>
            </w:r>
          </w:p>
        </w:tc>
        <w:tc>
          <w:tcPr>
            <w:tcW w:w="9553" w:type="dxa"/>
          </w:tcPr>
          <w:p w:rsidR="00710AC2" w:rsidRDefault="00710AC2" w:rsidP="00710AC2">
            <w:r>
              <w:t>Creating template from volume isn't using the latest state of the volume</w:t>
            </w:r>
          </w:p>
        </w:tc>
      </w:tr>
      <w:tr w:rsidR="00710AC2" w:rsidTr="00AB26E3">
        <w:tc>
          <w:tcPr>
            <w:tcW w:w="1355" w:type="dxa"/>
          </w:tcPr>
          <w:p w:rsidR="00710AC2" w:rsidRDefault="00710AC2" w:rsidP="00710AC2">
            <w:r>
              <w:t>11477</w:t>
            </w:r>
          </w:p>
        </w:tc>
        <w:tc>
          <w:tcPr>
            <w:tcW w:w="9553" w:type="dxa"/>
          </w:tcPr>
          <w:p w:rsidR="00710AC2" w:rsidRDefault="00710AC2" w:rsidP="00710AC2">
            <w:proofErr w:type="spellStart"/>
            <w:r>
              <w:t>Cloudstack</w:t>
            </w:r>
            <w:proofErr w:type="spellEnd"/>
            <w:r>
              <w:t xml:space="preserve"> does not properly clean up VDI when VMs failed to be deployed properly.</w:t>
            </w:r>
          </w:p>
        </w:tc>
      </w:tr>
      <w:tr w:rsidR="00710AC2" w:rsidTr="00AB26E3">
        <w:tc>
          <w:tcPr>
            <w:tcW w:w="1355" w:type="dxa"/>
          </w:tcPr>
          <w:p w:rsidR="00710AC2" w:rsidRDefault="00710AC2" w:rsidP="00710AC2">
            <w:r>
              <w:t>11955</w:t>
            </w:r>
          </w:p>
        </w:tc>
        <w:tc>
          <w:tcPr>
            <w:tcW w:w="9553" w:type="dxa"/>
          </w:tcPr>
          <w:p w:rsidR="00710AC2" w:rsidRDefault="00710AC2" w:rsidP="00710AC2">
            <w:r>
              <w:t>Ubuntu 10.04 PV and HVM do not work properly after SP2 upgrade.</w:t>
            </w:r>
          </w:p>
        </w:tc>
      </w:tr>
      <w:tr w:rsidR="00710AC2" w:rsidTr="00AB26E3">
        <w:tc>
          <w:tcPr>
            <w:tcW w:w="1355" w:type="dxa"/>
          </w:tcPr>
          <w:p w:rsidR="00710AC2" w:rsidRDefault="00710AC2" w:rsidP="00710AC2">
            <w:r>
              <w:t>11955</w:t>
            </w:r>
          </w:p>
        </w:tc>
        <w:tc>
          <w:tcPr>
            <w:tcW w:w="9553" w:type="dxa"/>
          </w:tcPr>
          <w:p w:rsidR="00710AC2" w:rsidRDefault="00710AC2" w:rsidP="00710AC2">
            <w:proofErr w:type="spellStart"/>
            <w:r>
              <w:t>CentOS</w:t>
            </w:r>
            <w:proofErr w:type="spellEnd"/>
            <w:r>
              <w:t xml:space="preserve"> 5.5 HVM with either “Other Linux 64-bit” or “Centos 5.5 64-bit” as the guest OS support does not work properly after SP2 upgrade.</w:t>
            </w:r>
          </w:p>
        </w:tc>
      </w:tr>
      <w:tr w:rsidR="00710AC2" w:rsidTr="00AB26E3">
        <w:tc>
          <w:tcPr>
            <w:tcW w:w="1355" w:type="dxa"/>
          </w:tcPr>
          <w:p w:rsidR="00710AC2" w:rsidRDefault="00710AC2" w:rsidP="00710AC2">
            <w:r>
              <w:t>12061</w:t>
            </w:r>
          </w:p>
        </w:tc>
        <w:tc>
          <w:tcPr>
            <w:tcW w:w="9553" w:type="dxa"/>
          </w:tcPr>
          <w:p w:rsidR="00710AC2" w:rsidRDefault="00710AC2" w:rsidP="00710AC2">
            <w:r>
              <w:t xml:space="preserve">Snapshot stuck in </w:t>
            </w:r>
            <w:proofErr w:type="spellStart"/>
            <w:r>
              <w:t>backingUp</w:t>
            </w:r>
            <w:proofErr w:type="spellEnd"/>
            <w:r>
              <w:t xml:space="preserve"> state on MS restart, not allowing further snapshots.</w:t>
            </w:r>
          </w:p>
        </w:tc>
      </w:tr>
      <w:tr w:rsidR="00710AC2" w:rsidTr="00AB26E3">
        <w:tc>
          <w:tcPr>
            <w:tcW w:w="1355" w:type="dxa"/>
          </w:tcPr>
          <w:p w:rsidR="00710AC2" w:rsidRDefault="00710AC2" w:rsidP="00710AC2">
            <w:r>
              <w:t>12382</w:t>
            </w:r>
          </w:p>
        </w:tc>
        <w:tc>
          <w:tcPr>
            <w:tcW w:w="9553" w:type="dxa"/>
          </w:tcPr>
          <w:p w:rsidR="00710AC2" w:rsidRDefault="00710AC2" w:rsidP="00710AC2">
            <w:r>
              <w:t>Secondary storage removed and re-added but snapshots table not updated</w:t>
            </w:r>
          </w:p>
        </w:tc>
      </w:tr>
      <w:tr w:rsidR="00710AC2" w:rsidTr="00AB26E3">
        <w:tc>
          <w:tcPr>
            <w:tcW w:w="1355" w:type="dxa"/>
          </w:tcPr>
          <w:p w:rsidR="00710AC2" w:rsidRDefault="00710AC2" w:rsidP="00710AC2">
            <w:r>
              <w:t>12961</w:t>
            </w:r>
          </w:p>
        </w:tc>
        <w:tc>
          <w:tcPr>
            <w:tcW w:w="9553" w:type="dxa"/>
          </w:tcPr>
          <w:p w:rsidR="00710AC2" w:rsidRDefault="00710AC2" w:rsidP="00710AC2">
            <w:r>
              <w:t>Instance deployment and Template 'creation from volume' fails if a host in an VMware cluster has an expired license</w:t>
            </w:r>
          </w:p>
        </w:tc>
      </w:tr>
      <w:tr w:rsidR="00710AC2" w:rsidTr="00AB26E3">
        <w:tc>
          <w:tcPr>
            <w:tcW w:w="1355" w:type="dxa"/>
          </w:tcPr>
          <w:p w:rsidR="00710AC2" w:rsidRDefault="00710AC2" w:rsidP="00710AC2">
            <w:r>
              <w:t>13025</w:t>
            </w:r>
          </w:p>
        </w:tc>
        <w:tc>
          <w:tcPr>
            <w:tcW w:w="9553" w:type="dxa"/>
          </w:tcPr>
          <w:p w:rsidR="00710AC2" w:rsidRDefault="00710AC2" w:rsidP="00710AC2">
            <w:r>
              <w:t>Recurring snapshot of Root Disk and Data Disk of the same VM at the same Time fail for one volume (</w:t>
            </w:r>
            <w:proofErr w:type="spellStart"/>
            <w:r>
              <w:t>Vmware</w:t>
            </w:r>
            <w:proofErr w:type="spellEnd"/>
            <w:r>
              <w:t>)</w:t>
            </w:r>
          </w:p>
        </w:tc>
      </w:tr>
      <w:tr w:rsidR="00710AC2" w:rsidTr="00AB26E3">
        <w:tc>
          <w:tcPr>
            <w:tcW w:w="1355" w:type="dxa"/>
          </w:tcPr>
          <w:p w:rsidR="00710AC2" w:rsidRDefault="00710AC2" w:rsidP="00710AC2">
            <w:pPr>
              <w:keepNext/>
            </w:pPr>
            <w:r>
              <w:t>13122</w:t>
            </w:r>
          </w:p>
        </w:tc>
        <w:tc>
          <w:tcPr>
            <w:tcW w:w="9553" w:type="dxa"/>
          </w:tcPr>
          <w:p w:rsidR="00710AC2" w:rsidRDefault="00710AC2" w:rsidP="00710AC2">
            <w:pPr>
              <w:keepNext/>
            </w:pPr>
            <w:r>
              <w:t xml:space="preserve">Management Server does not compute CPU Cap properly for </w:t>
            </w:r>
            <w:proofErr w:type="spellStart"/>
            <w:r>
              <w:t>XenServer</w:t>
            </w:r>
            <w:proofErr w:type="spellEnd"/>
          </w:p>
        </w:tc>
      </w:tr>
      <w:tr w:rsidR="00710AC2" w:rsidTr="00AB26E3">
        <w:tc>
          <w:tcPr>
            <w:tcW w:w="1355" w:type="dxa"/>
          </w:tcPr>
          <w:p w:rsidR="00710AC2" w:rsidRDefault="00710AC2" w:rsidP="00710AC2">
            <w:r>
              <w:t>13324</w:t>
            </w:r>
          </w:p>
        </w:tc>
        <w:tc>
          <w:tcPr>
            <w:tcW w:w="9553" w:type="dxa"/>
          </w:tcPr>
          <w:p w:rsidR="00710AC2" w:rsidRDefault="00710AC2" w:rsidP="00710AC2">
            <w:proofErr w:type="spellStart"/>
            <w:r>
              <w:t>XenServer</w:t>
            </w:r>
            <w:proofErr w:type="spellEnd"/>
            <w:r>
              <w:t xml:space="preserve"> Tools are not installed on System VM's as advertised by </w:t>
            </w:r>
            <w:proofErr w:type="spellStart"/>
            <w:r>
              <w:t>CloudStack</w:t>
            </w:r>
            <w:proofErr w:type="spellEnd"/>
            <w:r>
              <w:t xml:space="preserve"> Documentation</w:t>
            </w:r>
          </w:p>
        </w:tc>
      </w:tr>
      <w:tr w:rsidR="00710AC2" w:rsidTr="00AB26E3">
        <w:tc>
          <w:tcPr>
            <w:tcW w:w="1355" w:type="dxa"/>
          </w:tcPr>
          <w:p w:rsidR="00710AC2" w:rsidRDefault="00710AC2" w:rsidP="00710AC2">
            <w:r>
              <w:t>13404</w:t>
            </w:r>
          </w:p>
        </w:tc>
        <w:tc>
          <w:tcPr>
            <w:tcW w:w="9553" w:type="dxa"/>
          </w:tcPr>
          <w:p w:rsidR="00710AC2" w:rsidRDefault="00710AC2" w:rsidP="00710AC2">
            <w:r>
              <w:t xml:space="preserve">Password reset does not work if </w:t>
            </w:r>
            <w:proofErr w:type="spellStart"/>
            <w:r>
              <w:t>vm</w:t>
            </w:r>
            <w:proofErr w:type="spellEnd"/>
            <w:r>
              <w:t xml:space="preserve"> has more than one </w:t>
            </w:r>
            <w:proofErr w:type="spellStart"/>
            <w:r>
              <w:t>nic</w:t>
            </w:r>
            <w:proofErr w:type="spellEnd"/>
          </w:p>
        </w:tc>
      </w:tr>
      <w:tr w:rsidR="00710AC2" w:rsidTr="00AB26E3">
        <w:tc>
          <w:tcPr>
            <w:tcW w:w="1355" w:type="dxa"/>
          </w:tcPr>
          <w:p w:rsidR="00710AC2" w:rsidRDefault="00710AC2" w:rsidP="00710AC2">
            <w:r>
              <w:t>13406</w:t>
            </w:r>
          </w:p>
        </w:tc>
        <w:tc>
          <w:tcPr>
            <w:tcW w:w="9553" w:type="dxa"/>
          </w:tcPr>
          <w:p w:rsidR="00710AC2" w:rsidRDefault="00710AC2" w:rsidP="00710AC2">
            <w:r>
              <w:t>Dashboard does not report storage usage correctly</w:t>
            </w:r>
          </w:p>
        </w:tc>
      </w:tr>
      <w:tr w:rsidR="00710AC2" w:rsidTr="00AB26E3">
        <w:tc>
          <w:tcPr>
            <w:tcW w:w="1355" w:type="dxa"/>
          </w:tcPr>
          <w:p w:rsidR="00710AC2" w:rsidRDefault="00710AC2" w:rsidP="00710AC2">
            <w:r>
              <w:lastRenderedPageBreak/>
              <w:t>13457</w:t>
            </w:r>
          </w:p>
        </w:tc>
        <w:tc>
          <w:tcPr>
            <w:tcW w:w="9553" w:type="dxa"/>
          </w:tcPr>
          <w:p w:rsidR="00710AC2" w:rsidRDefault="00710AC2" w:rsidP="00710AC2">
            <w:r>
              <w:t>Account manager is not cleaning up resources deleted before restart of management server</w:t>
            </w:r>
          </w:p>
        </w:tc>
      </w:tr>
      <w:tr w:rsidR="00710AC2" w:rsidTr="00AB26E3">
        <w:tc>
          <w:tcPr>
            <w:tcW w:w="1355" w:type="dxa"/>
          </w:tcPr>
          <w:p w:rsidR="00710AC2" w:rsidRDefault="00710AC2" w:rsidP="00710AC2">
            <w:r>
              <w:t>13535</w:t>
            </w:r>
          </w:p>
        </w:tc>
        <w:tc>
          <w:tcPr>
            <w:tcW w:w="9553" w:type="dxa"/>
          </w:tcPr>
          <w:p w:rsidR="00710AC2" w:rsidRDefault="00710AC2" w:rsidP="00710AC2">
            <w:r>
              <w:t>Deletion of Host does not result in the Local Storage being deleted. Manual deletion of local storage also fails.</w:t>
            </w:r>
          </w:p>
        </w:tc>
      </w:tr>
    </w:tbl>
    <w:p w:rsidR="006C1DD3" w:rsidRDefault="006C1DD3" w:rsidP="006C1DD3">
      <w:pPr>
        <w:pStyle w:val="Heading1"/>
      </w:pPr>
      <w:bookmarkStart w:id="59" w:name="_Toc282421540"/>
      <w:bookmarkStart w:id="60" w:name="_Toc316899034"/>
      <w:r>
        <w:lastRenderedPageBreak/>
        <w:t>Upgrade</w:t>
      </w:r>
      <w:bookmarkEnd w:id="59"/>
      <w:bookmarkEnd w:id="60"/>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61" w:name="_Toc282421541"/>
      <w:bookmarkStart w:id="62" w:name="_Toc300955505"/>
      <w:bookmarkStart w:id="63" w:name="_Ref302598836"/>
      <w:bookmarkStart w:id="64" w:name="_Toc316899035"/>
      <w:r>
        <w:t>Upgrade from 2.2.</w:t>
      </w:r>
      <w:bookmarkEnd w:id="61"/>
      <w:r w:rsidR="00EA23E2">
        <w:t>x</w:t>
      </w:r>
      <w:r>
        <w:t xml:space="preserve"> to 2.2.1</w:t>
      </w:r>
      <w:bookmarkEnd w:id="62"/>
      <w:bookmarkEnd w:id="63"/>
      <w:r w:rsidR="00B80A16">
        <w:t>4</w:t>
      </w:r>
      <w:bookmarkEnd w:id="64"/>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xml:space="preserve">, </w:t>
      </w:r>
      <w:r w:rsidR="00EA23E2">
        <w:t>2.2.12</w:t>
      </w:r>
      <w:r w:rsidR="000D495B">
        <w:t>,</w:t>
      </w:r>
      <w:r w:rsidR="002D2A21">
        <w:t xml:space="preserve"> </w:t>
      </w:r>
      <w:r w:rsidR="000D495B">
        <w:t xml:space="preserve">or </w:t>
      </w:r>
      <w:r w:rsidR="002D2A21">
        <w:t>2.2.13</w:t>
      </w:r>
      <w:r w:rsidR="000D495B">
        <w:t xml:space="preserve"> to 2.2.14</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AC2871" w:rsidRDefault="00AC2871" w:rsidP="00AC2871">
      <w:pPr>
        <w:pStyle w:val="NumberedList"/>
      </w:pPr>
      <w:bookmarkStart w:id="65" w:name="_Ref316614317"/>
      <w:r>
        <w:t>The resource count table may have duplicate entries which will cause the upgrade to fail. You need to drop those duplicate entries for the same resource t</w:t>
      </w:r>
      <w:r w:rsidR="00632AEC">
        <w:t>ype before starting the upgrade</w:t>
      </w:r>
      <w:bookmarkEnd w:id="65"/>
      <w:r w:rsidR="002D6351">
        <w:t xml:space="preserve">. Enter </w:t>
      </w:r>
      <w:proofErr w:type="spellStart"/>
      <w:r w:rsidR="002D6351">
        <w:t>mysql</w:t>
      </w:r>
      <w:proofErr w:type="spellEnd"/>
      <w:r w:rsidR="002D6351">
        <w:t>, then run the following command:</w:t>
      </w:r>
    </w:p>
    <w:p w:rsidR="00AC2871" w:rsidRDefault="00AC2FFD" w:rsidP="000D495B">
      <w:pPr>
        <w:pStyle w:val="Code"/>
      </w:pPr>
      <w:proofErr w:type="spellStart"/>
      <w:r>
        <w:t>mysql</w:t>
      </w:r>
      <w:proofErr w:type="spellEnd"/>
      <w:r>
        <w:t xml:space="preserve">&gt;delete from </w:t>
      </w:r>
      <w:proofErr w:type="spellStart"/>
      <w:r>
        <w:t>cloud.</w:t>
      </w:r>
      <w:r w:rsidR="00AC2871">
        <w:t>resource_count</w:t>
      </w:r>
      <w:proofErr w:type="spellEnd"/>
      <w:r w:rsidR="00AC2871">
        <w:t>;</w:t>
      </w:r>
    </w:p>
    <w:p w:rsidR="00AC2871" w:rsidRDefault="002D6351" w:rsidP="000D495B">
      <w:pPr>
        <w:pStyle w:val="ListParagraph"/>
      </w:pPr>
      <w:r>
        <w:t xml:space="preserve">Exit </w:t>
      </w:r>
      <w:proofErr w:type="spellStart"/>
      <w:r>
        <w:t>mysql</w:t>
      </w:r>
      <w:proofErr w:type="spellEnd"/>
      <w:r>
        <w:t xml:space="preserve">. </w:t>
      </w:r>
      <w:r w:rsidR="00632AEC">
        <w:t xml:space="preserve">You will generate a new resource count table later, in step </w:t>
      </w:r>
      <w:r w:rsidR="00632AEC">
        <w:fldChar w:fldCharType="begin"/>
      </w:r>
      <w:r w:rsidR="00632AEC">
        <w:instrText xml:space="preserve"> REF _Ref316614403 \r \h </w:instrText>
      </w:r>
      <w:r w:rsidR="00632AEC">
        <w:fldChar w:fldCharType="separate"/>
      </w:r>
      <w:r w:rsidR="005F6045">
        <w:t>9</w:t>
      </w:r>
      <w:r w:rsidR="00632AEC">
        <w:fldChar w:fldCharType="end"/>
      </w:r>
      <w:r w:rsidR="000D495B">
        <w:t>.</w:t>
      </w:r>
    </w:p>
    <w:p w:rsidR="000D495B" w:rsidRDefault="006C1DD3" w:rsidP="00745488">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rsidR="000D495B">
        <w:t xml:space="preserve"> into the resulting directory.</w:t>
      </w:r>
    </w:p>
    <w:p w:rsidR="006C1DD3" w:rsidRPr="00DD560A" w:rsidRDefault="000D495B" w:rsidP="00745488">
      <w:pPr>
        <w:pStyle w:val="NumberedList"/>
      </w:pPr>
      <w:r>
        <w:t xml:space="preserve">Run the installation script to </w:t>
      </w:r>
      <w:r w:rsidR="006C1DD3" w:rsidRPr="00DD560A">
        <w:t>update the software on each Management Server.</w:t>
      </w:r>
    </w:p>
    <w:p w:rsidR="006C1DD3" w:rsidRPr="00C71FC4" w:rsidRDefault="006C1DD3" w:rsidP="00905252">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745488" w:rsidRDefault="000D495B" w:rsidP="00745488">
      <w:pPr>
        <w:pStyle w:val="NumberedList"/>
      </w:pPr>
      <w:r>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D495B" w:rsidRDefault="000D495B" w:rsidP="00745488">
      <w:pPr>
        <w:pStyle w:val="NumberedListlevel2"/>
        <w:numPr>
          <w:ilvl w:val="1"/>
          <w:numId w:val="26"/>
        </w:numPr>
        <w:tabs>
          <w:tab w:val="num" w:pos="360"/>
        </w:tabs>
        <w:ind w:left="990"/>
      </w:pPr>
      <w:r>
        <w:t>E</w:t>
      </w:r>
      <w:r w:rsidR="00745488">
        <w:t>dit components.xml</w:t>
      </w:r>
      <w:r>
        <w:t>:</w:t>
      </w:r>
    </w:p>
    <w:p w:rsidR="000D495B" w:rsidRPr="0023538B" w:rsidRDefault="0023538B" w:rsidP="000D495B">
      <w:pPr>
        <w:pStyle w:val="Code"/>
        <w:rPr>
          <w:lang w:val="fr-FR"/>
        </w:rPr>
      </w:pPr>
      <w:r w:rsidRPr="0023538B">
        <w:rPr>
          <w:lang w:val="fr-FR"/>
        </w:rPr>
        <w:t xml:space="preserve"># </w:t>
      </w:r>
      <w:r w:rsidR="000D495B" w:rsidRPr="0023538B">
        <w:rPr>
          <w:lang w:val="fr-FR"/>
        </w:rPr>
        <w:t>vi /</w:t>
      </w:r>
      <w:proofErr w:type="spellStart"/>
      <w:r w:rsidR="000D495B" w:rsidRPr="0023538B">
        <w:rPr>
          <w:lang w:val="fr-FR"/>
        </w:rPr>
        <w:t>etc</w:t>
      </w:r>
      <w:proofErr w:type="spellEnd"/>
      <w:r w:rsidR="000D495B" w:rsidRPr="0023538B">
        <w:rPr>
          <w:lang w:val="fr-FR"/>
        </w:rPr>
        <w:t>/</w:t>
      </w:r>
      <w:proofErr w:type="spellStart"/>
      <w:r w:rsidR="000D495B" w:rsidRPr="0023538B">
        <w:rPr>
          <w:lang w:val="fr-FR"/>
        </w:rPr>
        <w:t>cloud</w:t>
      </w:r>
      <w:proofErr w:type="spellEnd"/>
      <w:r w:rsidR="000D495B" w:rsidRPr="0023538B">
        <w:rPr>
          <w:lang w:val="fr-FR"/>
        </w:rPr>
        <w:t>/management</w:t>
      </w:r>
      <w:r w:rsidRPr="0023538B">
        <w:rPr>
          <w:lang w:val="fr-FR"/>
        </w:rPr>
        <w:t>/components.xml</w:t>
      </w:r>
    </w:p>
    <w:p w:rsidR="00745488" w:rsidRDefault="000D495B" w:rsidP="00745488">
      <w:pPr>
        <w:pStyle w:val="NumberedListlevel2"/>
        <w:numPr>
          <w:ilvl w:val="1"/>
          <w:numId w:val="26"/>
        </w:numPr>
        <w:tabs>
          <w:tab w:val="num" w:pos="360"/>
        </w:tabs>
        <w:ind w:left="990"/>
      </w:pPr>
      <w:r>
        <w:t>R</w:t>
      </w:r>
      <w:r w:rsidR="00745488">
        <w:t>emove the following entry</w:t>
      </w:r>
    </w:p>
    <w:p w:rsidR="00745488" w:rsidRDefault="00745488" w:rsidP="0023538B">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745488" w:rsidRPr="006A5283" w:rsidRDefault="00745488" w:rsidP="0023538B">
      <w:pPr>
        <w:pStyle w:val="Code"/>
        <w:rPr>
          <w:rFonts w:eastAsia="Times New Roman"/>
          <w:lang w:val="en-IN" w:eastAsia="en-IN"/>
        </w:rPr>
      </w:pPr>
      <w:r>
        <w:rPr>
          <w:rFonts w:eastAsia="Times New Roman"/>
        </w:rPr>
        <w:t>class="com.cloud.storage.allocator.GarbageCollectingStoragePoolAllocator"/&gt;</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service cloud-management start</w:t>
      </w:r>
    </w:p>
    <w:p w:rsidR="005F2F6B" w:rsidRDefault="007108F3" w:rsidP="005F2F6B">
      <w:pPr>
        <w:pStyle w:val="NumberedList"/>
      </w:pPr>
      <w:bookmarkStart w:id="66" w:name="_Ref316614403"/>
      <w:r>
        <w:lastRenderedPageBreak/>
        <w:t>When the UI becomes accessible (at http://&lt;your.management.server.ip&gt;:8080/client), l</w:t>
      </w:r>
      <w:r w:rsidR="00632AEC">
        <w:t>og in to the UI with the user ID</w:t>
      </w:r>
      <w:r w:rsidR="005F2F6B">
        <w:t xml:space="preserve"> “admin” </w:t>
      </w:r>
      <w:r w:rsidR="00632AEC">
        <w:t>and password “password.” Click</w:t>
      </w:r>
      <w:r w:rsidR="005F2F6B">
        <w:t xml:space="preserve"> Domains</w:t>
      </w:r>
      <w:r w:rsidR="00632AEC">
        <w:t xml:space="preserve">, then click the </w:t>
      </w:r>
      <w:r w:rsidR="005F2F6B">
        <w:t xml:space="preserve">ROOT domain. </w:t>
      </w:r>
      <w:r w:rsidR="00632AEC">
        <w:t>In Actions, c</w:t>
      </w:r>
      <w:r w:rsidR="005F2F6B">
        <w:t>lick Upda</w:t>
      </w:r>
      <w:r w:rsidR="00632AEC">
        <w:t>te Resource Count</w:t>
      </w:r>
      <w:r w:rsidR="005F2F6B">
        <w:t>.  This will generate the table deleted in step</w:t>
      </w:r>
      <w:r w:rsidR="00632AEC">
        <w:t xml:space="preserve"> </w:t>
      </w:r>
      <w:r w:rsidR="00632AEC">
        <w:fldChar w:fldCharType="begin"/>
      </w:r>
      <w:r w:rsidR="00632AEC">
        <w:instrText xml:space="preserve"> REF _Ref316614317 \r \h </w:instrText>
      </w:r>
      <w:r w:rsidR="00632AEC">
        <w:fldChar w:fldCharType="separate"/>
      </w:r>
      <w:r w:rsidR="005F6045">
        <w:t>4</w:t>
      </w:r>
      <w:r w:rsidR="00632AEC">
        <w:fldChar w:fldCharType="end"/>
      </w:r>
      <w:r w:rsidR="005F2F6B">
        <w:t>.</w:t>
      </w:r>
      <w:bookmarkEnd w:id="66"/>
    </w:p>
    <w:p w:rsidR="00E7359F" w:rsidRPr="00E7359F" w:rsidRDefault="007136FA" w:rsidP="005E5387">
      <w:pPr>
        <w:pStyle w:val="NumberedList"/>
      </w:pPr>
      <w:bookmarkStart w:id="67" w:name="_Ref302133231"/>
      <w:bookmarkStart w:id="68"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5F6045">
        <w:t>12</w:t>
      </w:r>
      <w:r w:rsidR="00EA23E2">
        <w:fldChar w:fldCharType="end"/>
      </w:r>
      <w:r>
        <w:t>.</w:t>
      </w:r>
      <w:bookmarkEnd w:id="67"/>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68"/>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5F6045">
        <w:t>10</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69" w:name="_Ref302132224"/>
      <w:r w:rsidRPr="00DD560A">
        <w:t>Start the other Management Servers.  Perform this on each Management Server host.</w:t>
      </w:r>
      <w:bookmarkEnd w:id="69"/>
    </w:p>
    <w:p w:rsidR="002F128D" w:rsidRPr="00C71FC4" w:rsidRDefault="002F128D" w:rsidP="007340F9">
      <w:pPr>
        <w:pStyle w:val="Code"/>
        <w:keepNext/>
      </w:pPr>
      <w:r w:rsidRPr="00C71FC4">
        <w:t># service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D70699">
        <w:t>4</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service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service cloud-agent start</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C00B82">
      <w:pPr>
        <w:pStyle w:val="NumberedList"/>
        <w:keepNext/>
        <w:ind w:left="547"/>
      </w:pPr>
      <w:r>
        <w:lastRenderedPageBreak/>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D70699">
      <w:pPr>
        <w:pStyle w:val="NumberedListlevel2"/>
        <w:keepNext/>
        <w:ind w:left="994"/>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862D87">
      <w:pPr>
        <w:pStyle w:val="Code"/>
      </w:pPr>
      <w:proofErr w:type="spellStart"/>
      <w:r>
        <w:t>esxcfg</w:t>
      </w:r>
      <w:proofErr w:type="spellEnd"/>
      <w:r>
        <w:t>-firewall -o 59000-60000,tcp,in,vncextras</w:t>
      </w:r>
    </w:p>
    <w:p w:rsidR="00E533DF" w:rsidRDefault="00E533DF" w:rsidP="00862D87">
      <w:pPr>
        <w:pStyle w:val="Code"/>
      </w:pPr>
      <w:proofErr w:type="spellStart"/>
      <w:r>
        <w:t>esxcfg</w:t>
      </w:r>
      <w:proofErr w:type="spellEnd"/>
      <w:r>
        <w:t>-firewall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283C89">
      <w:pPr>
        <w:pStyle w:val="Code"/>
        <w:ind w:left="900"/>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70" w:name="_Toc300955507"/>
      <w:bookmarkStart w:id="71" w:name="_Ref302598854"/>
      <w:bookmarkStart w:id="72" w:name="_Toc316899036"/>
      <w:r>
        <w:t>Upgrade from 2.1.8, 2.1.9, or 2.1.10 to 2.2.1</w:t>
      </w:r>
      <w:bookmarkEnd w:id="70"/>
      <w:bookmarkEnd w:id="71"/>
      <w:r w:rsidR="00DA2CCE">
        <w:t>4</w:t>
      </w:r>
      <w:bookmarkEnd w:id="72"/>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F31F4E">
        <w:rPr>
          <w:b/>
        </w:rPr>
        <w:t>4</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F31F4E">
        <w:t>4</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454B6E">
      <w:pPr>
        <w:pStyle w:val="Code"/>
      </w:pPr>
      <w:proofErr w:type="spellStart"/>
      <w:r>
        <w:t>mysql</w:t>
      </w:r>
      <w:proofErr w:type="spell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Pr="004D64FE" w:rsidRDefault="00454B6E" w:rsidP="00454B6E">
      <w:pPr>
        <w:pStyle w:val="Code"/>
        <w:rPr>
          <w:lang w:val="fr-FR"/>
        </w:rPr>
      </w:pPr>
      <w:r w:rsidRPr="004D64FE">
        <w:rPr>
          <w:lang w:val="fr-FR"/>
        </w:rPr>
        <w:t xml:space="preserve">0+private_port) or </w:t>
      </w:r>
      <w:proofErr w:type="spellStart"/>
      <w:r w:rsidRPr="004D64FE">
        <w:rPr>
          <w:lang w:val="fr-FR"/>
        </w:rPr>
        <w:t>public_port</w:t>
      </w:r>
      <w:proofErr w:type="spellEnd"/>
      <w:r w:rsidRPr="004D64FE">
        <w:rPr>
          <w:lang w:val="fr-FR"/>
        </w:rPr>
        <w:t>!=</w:t>
      </w:r>
      <w:proofErr w:type="spellStart"/>
      <w:r w:rsidRPr="004D64FE">
        <w:rPr>
          <w:lang w:val="fr-FR"/>
        </w:rPr>
        <w:t>concat</w:t>
      </w:r>
      <w:proofErr w:type="spellEnd"/>
      <w:r w:rsidRPr="004D64FE">
        <w:rPr>
          <w:lang w:val="fr-FR"/>
        </w:rPr>
        <w: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73"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73"/>
    </w:p>
    <w:p w:rsidR="006765E4" w:rsidRDefault="008B2DC3" w:rsidP="00C00B82">
      <w:pPr>
        <w:pStyle w:val="NumberedList"/>
        <w:keepNext/>
        <w:ind w:left="547"/>
      </w:pPr>
      <w:r>
        <w:lastRenderedPageBreak/>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1"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Enabled:no</w:t>
      </w:r>
      <w:proofErr w:type="spell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r>
        <w:t>mysql</w:t>
      </w:r>
      <w:proofErr w:type="spellEnd"/>
      <w:r>
        <w:t>&gt; s</w:t>
      </w:r>
      <w:r w:rsidRPr="00E37B82">
        <w:t xml:space="preserve">elect count(*) from </w:t>
      </w:r>
      <w:proofErr w:type="spellStart"/>
      <w:r w:rsidRPr="00E37B82">
        <w:t>cloud.vm_template</w:t>
      </w:r>
      <w:proofErr w:type="spellEnd"/>
      <w:r w:rsidRPr="00E37B82">
        <w:t xml:space="preserv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D70699" w:rsidRDefault="00D70699" w:rsidP="00D70699">
      <w:pPr>
        <w:pStyle w:val="NumberedList"/>
      </w:pPr>
      <w:bookmarkStart w:id="74" w:name="_Ref316614864"/>
      <w:r>
        <w:t xml:space="preserve">The resource count table may have duplicate entries which will cause the upgrade to fail. You need to delete this table before starting the upgrade. Enter </w:t>
      </w:r>
      <w:proofErr w:type="spellStart"/>
      <w:r>
        <w:t>mysql</w:t>
      </w:r>
      <w:proofErr w:type="spellEnd"/>
      <w:r>
        <w:t>, then run the following command:</w:t>
      </w:r>
      <w:bookmarkEnd w:id="74"/>
    </w:p>
    <w:p w:rsidR="00D70699" w:rsidRDefault="00AC2FFD" w:rsidP="00D70699">
      <w:pPr>
        <w:pStyle w:val="Code"/>
      </w:pPr>
      <w:proofErr w:type="spellStart"/>
      <w:r>
        <w:t>mysql</w:t>
      </w:r>
      <w:proofErr w:type="spellEnd"/>
      <w:r>
        <w:t>&gt;truncate</w:t>
      </w:r>
      <w:r w:rsidR="00D70699">
        <w:t xml:space="preserve"> </w:t>
      </w:r>
      <w:proofErr w:type="spellStart"/>
      <w:r>
        <w:t>cloud.</w:t>
      </w:r>
      <w:r w:rsidR="00D70699">
        <w:t>resource_count</w:t>
      </w:r>
      <w:proofErr w:type="spellEnd"/>
      <w:r w:rsidR="00D70699">
        <w:t>;</w:t>
      </w:r>
    </w:p>
    <w:p w:rsidR="00EA290A" w:rsidRDefault="00D70699" w:rsidP="00D70699">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_Ref316614882 \r \h </w:instrText>
      </w:r>
      <w:r>
        <w:fldChar w:fldCharType="separate"/>
      </w:r>
      <w:r w:rsidR="005F6045">
        <w:t>16</w:t>
      </w:r>
      <w:r>
        <w:fldChar w:fldCharType="end"/>
      </w:r>
      <w:r>
        <w:t>.</w:t>
      </w:r>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r w:rsidRPr="00C71FC4">
        <w:t>install.sh</w:t>
      </w:r>
    </w:p>
    <w:p w:rsidR="00824DA4" w:rsidRDefault="00824DA4" w:rsidP="005E5387">
      <w:pPr>
        <w:pStyle w:val="ListParagraph"/>
      </w:pPr>
      <w:r w:rsidRPr="00DD560A">
        <w:t>Choose "U" to update the packages.</w:t>
      </w:r>
    </w:p>
    <w:p w:rsidR="00005AFA" w:rsidRDefault="00005AFA" w:rsidP="00C00B82">
      <w:pPr>
        <w:pStyle w:val="NumberedList"/>
        <w:keepNext/>
        <w:ind w:left="547"/>
      </w:pPr>
      <w:r>
        <w:lastRenderedPageBreak/>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05AFA" w:rsidRDefault="00005AFA" w:rsidP="00C00B82">
      <w:pPr>
        <w:pStyle w:val="NumberedListlevel2"/>
        <w:keepNext/>
        <w:numPr>
          <w:ilvl w:val="1"/>
          <w:numId w:val="26"/>
        </w:numPr>
        <w:tabs>
          <w:tab w:val="num" w:pos="360"/>
        </w:tabs>
        <w:ind w:left="994"/>
      </w:pPr>
      <w:r>
        <w:t>Edit components.xml:</w:t>
      </w:r>
    </w:p>
    <w:p w:rsidR="00005AFA" w:rsidRPr="0023538B" w:rsidRDefault="00005AFA" w:rsidP="00005AFA">
      <w:pPr>
        <w:pStyle w:val="Code"/>
        <w:rPr>
          <w:lang w:val="fr-FR"/>
        </w:rPr>
      </w:pPr>
      <w:r w:rsidRPr="0023538B">
        <w:rPr>
          <w:lang w:val="fr-FR"/>
        </w:rPr>
        <w:t># vi /</w:t>
      </w:r>
      <w:proofErr w:type="spellStart"/>
      <w:r w:rsidRPr="0023538B">
        <w:rPr>
          <w:lang w:val="fr-FR"/>
        </w:rPr>
        <w:t>etc</w:t>
      </w:r>
      <w:proofErr w:type="spellEnd"/>
      <w:r w:rsidRPr="0023538B">
        <w:rPr>
          <w:lang w:val="fr-FR"/>
        </w:rPr>
        <w:t>/</w:t>
      </w:r>
      <w:proofErr w:type="spellStart"/>
      <w:r w:rsidRPr="0023538B">
        <w:rPr>
          <w:lang w:val="fr-FR"/>
        </w:rPr>
        <w:t>cloud</w:t>
      </w:r>
      <w:proofErr w:type="spellEnd"/>
      <w:r w:rsidRPr="0023538B">
        <w:rPr>
          <w:lang w:val="fr-FR"/>
        </w:rPr>
        <w:t>/management/components.xml</w:t>
      </w:r>
    </w:p>
    <w:p w:rsidR="00005AFA" w:rsidRDefault="00005AFA" w:rsidP="00005AFA">
      <w:pPr>
        <w:pStyle w:val="NumberedListlevel2"/>
        <w:numPr>
          <w:ilvl w:val="1"/>
          <w:numId w:val="26"/>
        </w:numPr>
        <w:tabs>
          <w:tab w:val="num" w:pos="360"/>
        </w:tabs>
        <w:ind w:left="990"/>
      </w:pPr>
      <w:r>
        <w:t>Remove the following entry</w:t>
      </w:r>
    </w:p>
    <w:p w:rsidR="00005AFA" w:rsidRDefault="00005AFA" w:rsidP="00005AFA">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005AFA" w:rsidRPr="006A5283" w:rsidRDefault="00005AFA" w:rsidP="00005AFA">
      <w:pPr>
        <w:pStyle w:val="Code"/>
        <w:rPr>
          <w:rFonts w:eastAsia="Times New Roman"/>
          <w:lang w:val="en-IN" w:eastAsia="en-IN"/>
        </w:rPr>
      </w:pPr>
      <w:r>
        <w:rPr>
          <w:rFonts w:eastAsia="Times New Roman"/>
        </w:rPr>
        <w:t>class="com.cloud.storage.allocator.GarbageCollectingStoragePoolAllocator"/&gt;</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service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Pr="00D70699" w:rsidRDefault="00D70699" w:rsidP="00D70699">
      <w:pPr>
        <w:pStyle w:val="NumberedList"/>
        <w:numPr>
          <w:ilvl w:val="0"/>
          <w:numId w:val="28"/>
        </w:numPr>
      </w:pPr>
      <w:bookmarkStart w:id="75" w:name="_Ref316614882"/>
      <w:r>
        <w:t xml:space="preserve">Log in to the UI with the user ID “admin” and password “password.” Click Domains, then click the ROOT domain. In Actions, click Update Resource Count.  This will generate the table deleted in step </w:t>
      </w:r>
      <w:r>
        <w:fldChar w:fldCharType="begin"/>
      </w:r>
      <w:r>
        <w:instrText xml:space="preserve"> REF _Ref316614864 \r \h </w:instrText>
      </w:r>
      <w:r>
        <w:fldChar w:fldCharType="separate"/>
      </w:r>
      <w:r w:rsidR="005F6045">
        <w:t>11</w:t>
      </w:r>
      <w:r>
        <w:fldChar w:fldCharType="end"/>
      </w:r>
      <w:r>
        <w:t>.</w:t>
      </w:r>
      <w:bookmarkEnd w:id="75"/>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5F6045">
        <w:t>3</w:t>
      </w:r>
      <w:r w:rsidR="0096107C">
        <w:fldChar w:fldCharType="end"/>
      </w:r>
      <w:r>
        <w:t>, restart the Management S</w:t>
      </w:r>
      <w:r w:rsidRPr="006361F2">
        <w:t>erver.</w:t>
      </w:r>
    </w:p>
    <w:p w:rsidR="002157AC" w:rsidRPr="00C71FC4" w:rsidRDefault="002157AC" w:rsidP="002157AC">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service cloud-management st</w:t>
      </w:r>
      <w:r>
        <w:t>art</w:t>
      </w:r>
    </w:p>
    <w:p w:rsidR="003B168E" w:rsidRDefault="003B168E" w:rsidP="005E5387">
      <w:pPr>
        <w:pStyle w:val="NumberedList"/>
      </w:pPr>
      <w:r>
        <w:t>Start the usage servers.</w:t>
      </w:r>
    </w:p>
    <w:p w:rsidR="003B168E" w:rsidRDefault="003B168E" w:rsidP="0096107C">
      <w:pPr>
        <w:pStyle w:val="Code"/>
      </w:pPr>
      <w:r w:rsidRPr="00C71FC4">
        <w:t xml:space="preserve"># service </w:t>
      </w:r>
      <w:r w:rsidRPr="0096107C">
        <w:t>cloud</w:t>
      </w:r>
      <w:r w:rsidRPr="00C71FC4">
        <w:t>-</w:t>
      </w:r>
      <w:r>
        <w:t>usage</w:t>
      </w:r>
      <w:r w:rsidRPr="00C71FC4">
        <w:t xml:space="preserve"> st</w:t>
      </w:r>
      <w:r>
        <w:t>art</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2D71BD">
      <w:pPr>
        <w:pStyle w:val="Code"/>
        <w:ind w:left="900"/>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2D71BD">
      <w:pPr>
        <w:pStyle w:val="Code"/>
        <w:ind w:left="900"/>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76"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w:t>
      </w:r>
      <w:r>
        <w:lastRenderedPageBreak/>
        <w:t xml:space="preserve">edit the description of the remaining service offering.  For example, in the case </w:t>
      </w:r>
      <w:r w:rsidR="009829F3">
        <w:t>previously mentioned</w:t>
      </w:r>
      <w:r>
        <w:t>, delete "small with virtual networking" and rename "small with direct networking" to just "small".</w:t>
      </w:r>
      <w:bookmarkEnd w:id="76"/>
    </w:p>
    <w:p w:rsidR="004D30E5" w:rsidRPr="00905252" w:rsidRDefault="004D30E5" w:rsidP="005E5387">
      <w:pPr>
        <w:pStyle w:val="NumberedList"/>
      </w:pPr>
      <w:bookmarkStart w:id="77"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77"/>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5F6045">
        <w:t>23</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16112B" w:rsidRDefault="003B168E" w:rsidP="000D495B">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B9757E">
      <w:pPr>
        <w:pStyle w:val="Heading2"/>
        <w:keepNext/>
      </w:pPr>
      <w:bookmarkStart w:id="78" w:name="_Ref308740449"/>
      <w:bookmarkStart w:id="79" w:name="_Toc309039201"/>
      <w:bookmarkStart w:id="80" w:name="_Toc309223694"/>
      <w:bookmarkStart w:id="81" w:name="_Toc316899037"/>
      <w:r>
        <w:lastRenderedPageBreak/>
        <w:t xml:space="preserve">Upgrading </w:t>
      </w:r>
      <w:proofErr w:type="spellStart"/>
      <w:r>
        <w:t>XenServer</w:t>
      </w:r>
      <w:proofErr w:type="spellEnd"/>
      <w:r>
        <w:t xml:space="preserve"> Versions</w:t>
      </w:r>
      <w:bookmarkEnd w:id="78"/>
      <w:bookmarkEnd w:id="79"/>
      <w:bookmarkEnd w:id="80"/>
      <w:bookmarkEnd w:id="81"/>
    </w:p>
    <w:p w:rsidR="00B9757E" w:rsidRDefault="00B9757E" w:rsidP="00C00B82">
      <w:pPr>
        <w:keepNext/>
      </w:pPr>
      <w:r>
        <w:t xml:space="preserve">This section tells how to upgrade </w:t>
      </w:r>
      <w:proofErr w:type="spellStart"/>
      <w:r>
        <w:t>XenServer</w:t>
      </w:r>
      <w:proofErr w:type="spellEnd"/>
      <w:r>
        <w:t xml:space="preserve"> software on </w:t>
      </w:r>
      <w:proofErr w:type="spellStart"/>
      <w:r>
        <w:t>CloudStack</w:t>
      </w:r>
      <w:proofErr w:type="spellEnd"/>
      <w:r>
        <w:t xml:space="preserve"> hosts. The actual upgrade is described in </w:t>
      </w:r>
      <w:proofErr w:type="spellStart"/>
      <w:r>
        <w:t>XenServer</w:t>
      </w:r>
      <w:proofErr w:type="spellEnd"/>
      <w:r>
        <w:t xml:space="preserve"> documentation, but there are some additional steps you must perform before and after the upgrade. The following upgrades are supported:</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FP1</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SP2</w:t>
      </w:r>
    </w:p>
    <w:p w:rsidR="00B9757E" w:rsidRDefault="00B9757E" w:rsidP="00B9757E">
      <w:pPr>
        <w:pStyle w:val="BulletedList"/>
      </w:pPr>
      <w:proofErr w:type="spellStart"/>
      <w:r>
        <w:t>XenServer</w:t>
      </w:r>
      <w:proofErr w:type="spellEnd"/>
      <w:r>
        <w:t xml:space="preserve"> 5.6 FP1 to </w:t>
      </w:r>
      <w:proofErr w:type="spellStart"/>
      <w:r>
        <w:t>XenServer</w:t>
      </w:r>
      <w:proofErr w:type="spellEnd"/>
      <w:r>
        <w:t xml:space="preserve">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B9757E">
      <w:pPr>
        <w:pStyle w:val="Code"/>
        <w:keepNext/>
      </w:pPr>
      <w:r>
        <w:t xml:space="preserve"># service cloud-usage stop </w:t>
      </w:r>
    </w:p>
    <w:p w:rsidR="00B9757E" w:rsidRDefault="00B9757E" w:rsidP="00B9757E">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B9757E">
      <w:pPr>
        <w:pStyle w:val="Code"/>
        <w:rPr>
          <w:lang w:eastAsia="zh-CN" w:bidi="ar-SA"/>
        </w:rPr>
      </w:pPr>
      <w:r>
        <w:t xml:space="preserve"># </w:t>
      </w:r>
      <w:proofErr w:type="spellStart"/>
      <w:r>
        <w:rPr>
          <w:lang w:eastAsia="zh-CN" w:bidi="ar-SA"/>
        </w:rPr>
        <w:t>mysqldump</w:t>
      </w:r>
      <w:proofErr w:type="spellEnd"/>
      <w:r>
        <w:rPr>
          <w:lang w:eastAsia="zh-CN" w:bidi="ar-SA"/>
        </w:rPr>
        <w:t xml:space="preserve"> </w:t>
      </w:r>
      <w:r w:rsidRPr="00FD5F9D">
        <w:rPr>
          <w:lang w:eastAsia="zh-CN" w:bidi="ar-SA"/>
        </w:rPr>
        <w:t>-h &lt;management-server-</w:t>
      </w:r>
      <w:proofErr w:type="spellStart"/>
      <w:r w:rsidRPr="00FD5F9D">
        <w:rPr>
          <w:lang w:eastAsia="zh-CN" w:bidi="ar-SA"/>
        </w:rPr>
        <w:t>IPaddress</w:t>
      </w:r>
      <w:proofErr w:type="spellEnd"/>
      <w:r w:rsidRPr="00FD5F9D">
        <w:rPr>
          <w:lang w:eastAsia="zh-CN" w:bidi="ar-SA"/>
        </w:rPr>
        <w:t>&gt; -u</w:t>
      </w:r>
      <w:r>
        <w:rPr>
          <w:lang w:eastAsia="zh-CN" w:bidi="ar-SA"/>
        </w:rPr>
        <w:t xml:space="preserve"> cloud </w:t>
      </w:r>
      <w:r w:rsidRPr="00FD5F9D">
        <w:rPr>
          <w:lang w:eastAsia="zh-CN" w:bidi="ar-SA"/>
        </w:rPr>
        <w:t xml:space="preserve">-p cloud&gt; </w:t>
      </w:r>
      <w:proofErr w:type="spellStart"/>
      <w:r w:rsidRPr="00FD5F9D">
        <w:rPr>
          <w:lang w:eastAsia="zh-CN" w:bidi="ar-SA"/>
        </w:rPr>
        <w:t>cloud.backup.sql</w:t>
      </w:r>
      <w:proofErr w:type="spellEnd"/>
    </w:p>
    <w:p w:rsidR="00B9757E" w:rsidRDefault="00B9757E" w:rsidP="00B9757E">
      <w:pPr>
        <w:pStyle w:val="Code"/>
      </w:pPr>
      <w:r w:rsidRPr="00FD5F9D">
        <w:rPr>
          <w:lang w:eastAsia="zh-CN" w:bidi="ar-SA"/>
        </w:rPr>
        <w:t>  Enter password:   &lt;enter&gt;</w:t>
      </w:r>
    </w:p>
    <w:p w:rsidR="00B9757E" w:rsidRDefault="00B9757E" w:rsidP="00B9757E">
      <w:pPr>
        <w:pStyle w:val="Code"/>
      </w:pPr>
      <w:r>
        <w:t xml:space="preserve"># </w:t>
      </w:r>
      <w:proofErr w:type="spellStart"/>
      <w:r>
        <w:t>mysqldump</w:t>
      </w:r>
      <w:proofErr w:type="spellEnd"/>
      <w:r>
        <w:t xml:space="preserve"> --user=root --databases </w:t>
      </w:r>
      <w:proofErr w:type="spellStart"/>
      <w:r>
        <w:t>cloud_usage</w:t>
      </w:r>
      <w:proofErr w:type="spellEnd"/>
      <w:r>
        <w:t xml:space="preserve"> &gt; </w:t>
      </w:r>
      <w:proofErr w:type="spellStart"/>
      <w:r>
        <w:t>cloud_usage.backup.sql</w:t>
      </w:r>
      <w:proofErr w:type="spellEnd"/>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B9757E">
      <w:pPr>
        <w:pStyle w:val="Code"/>
        <w:rPr>
          <w:lang w:eastAsia="zh-CN" w:bidi="ar-SA"/>
        </w:rPr>
      </w:pPr>
      <w:r>
        <w:t xml:space="preserve"># </w:t>
      </w:r>
      <w:proofErr w:type="spellStart"/>
      <w:r>
        <w:rPr>
          <w:lang w:eastAsia="zh-CN" w:bidi="ar-SA"/>
        </w:rPr>
        <w:t>mysql</w:t>
      </w:r>
      <w:proofErr w:type="spellEnd"/>
      <w:r w:rsidRPr="00FD5F9D">
        <w:rPr>
          <w:lang w:eastAsia="zh-CN" w:bidi="ar-SA"/>
        </w:rPr>
        <w:t> -h &lt;management-server-</w:t>
      </w:r>
      <w:proofErr w:type="spellStart"/>
      <w:r w:rsidRPr="00FD5F9D">
        <w:rPr>
          <w:lang w:eastAsia="zh-CN" w:bidi="ar-SA"/>
        </w:rPr>
        <w:t>IPaddress</w:t>
      </w:r>
      <w:proofErr w:type="spellEnd"/>
      <w:r w:rsidRPr="00FD5F9D">
        <w:rPr>
          <w:lang w:eastAsia="zh-CN" w:bidi="ar-SA"/>
        </w:rPr>
        <w:t>&gt;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B9757E">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B9757E">
      <w:pPr>
        <w:pStyle w:val="Code"/>
      </w:pPr>
      <w:r>
        <w:t># service cloud-management start</w:t>
      </w:r>
    </w:p>
    <w:p w:rsidR="00B9757E" w:rsidRDefault="00B9757E" w:rsidP="00B9757E">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 xml:space="preserve">Disconnect the </w:t>
      </w:r>
      <w:proofErr w:type="spellStart"/>
      <w:r>
        <w:t>XenServer</w:t>
      </w:r>
      <w:proofErr w:type="spellEnd"/>
      <w:r>
        <w:t xml:space="preserve"> cluster from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w:t>
      </w:r>
      <w:proofErr w:type="spellStart"/>
      <w:r>
        <w:t>Unmanage</w:t>
      </w:r>
      <w:proofErr w:type="spellEnd"/>
      <w:r>
        <w:t>.</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t>Log in to one of the hosts in the cluster, and run this command to clean up the VLAN:</w:t>
      </w:r>
    </w:p>
    <w:p w:rsidR="00B9757E" w:rsidRDefault="00B9757E" w:rsidP="00B9757E">
      <w:pPr>
        <w:pStyle w:val="Code"/>
      </w:pPr>
      <w:r>
        <w:t># . /opt/xensource/bin/cloud-clean-vlan.sh</w:t>
      </w:r>
    </w:p>
    <w:p w:rsidR="00B9757E" w:rsidRDefault="00B9757E" w:rsidP="00B9757E">
      <w:pPr>
        <w:pStyle w:val="NumberedList"/>
      </w:pPr>
      <w:r>
        <w:t>Still logged in to the host, run the upgrade preparation script:</w:t>
      </w:r>
    </w:p>
    <w:p w:rsidR="00B9757E" w:rsidRDefault="00B9757E" w:rsidP="00B9757E">
      <w:pPr>
        <w:pStyle w:val="Code"/>
      </w:pPr>
      <w:r>
        <w:t># /opt/xensource/bin/cloud-prepare-upgrade.sh</w:t>
      </w:r>
    </w:p>
    <w:p w:rsidR="00B9757E" w:rsidRDefault="00B9757E" w:rsidP="00B9757E">
      <w:pPr>
        <w:pStyle w:val="ListParagraph"/>
      </w:pPr>
      <w:r>
        <w:t xml:space="preserve">Troubleshooting: If you see the error "can't eject CD," log in to the VM and </w:t>
      </w:r>
      <w:proofErr w:type="spellStart"/>
      <w:r>
        <w:t>umount</w:t>
      </w:r>
      <w:proofErr w:type="spellEnd"/>
      <w:r>
        <w:t xml:space="preserve"> the CD, then run the script again.</w:t>
      </w:r>
    </w:p>
    <w:p w:rsidR="00B9757E" w:rsidRDefault="00B9757E" w:rsidP="00B9757E">
      <w:pPr>
        <w:pStyle w:val="NumberedList"/>
      </w:pPr>
      <w:r>
        <w:t xml:space="preserve">Upgrade the </w:t>
      </w:r>
      <w:proofErr w:type="spellStart"/>
      <w:r>
        <w:t>XenServer</w:t>
      </w:r>
      <w:proofErr w:type="spellEnd"/>
      <w:r>
        <w:t xml:space="preserve">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C00B82">
      <w:pPr>
        <w:pStyle w:val="ListParagraph"/>
        <w:keepNext/>
        <w:ind w:left="547"/>
      </w:pPr>
      <w:r>
        <w:lastRenderedPageBreak/>
        <w:t>Troubleshooting: You might see the following error when you migrate a VM:</w:t>
      </w:r>
    </w:p>
    <w:p w:rsidR="00B9757E" w:rsidRDefault="00B9757E" w:rsidP="00B9757E">
      <w:pPr>
        <w:pStyle w:val="Code"/>
      </w:pPr>
      <w:r>
        <w:t xml:space="preserve">[root@xenserver-qa-2-49-4 ~]# </w:t>
      </w:r>
      <w:proofErr w:type="spellStart"/>
      <w:r>
        <w:t>xe</w:t>
      </w:r>
      <w:proofErr w:type="spellEnd"/>
      <w:r>
        <w:t xml:space="preserve"> </w:t>
      </w:r>
      <w:proofErr w:type="spellStart"/>
      <w:r>
        <w:t>vm</w:t>
      </w:r>
      <w:proofErr w:type="spellEnd"/>
      <w:r>
        <w:t xml:space="preserve">-migrate live=true host=xenserver-qa-2-49-5 </w:t>
      </w:r>
      <w:proofErr w:type="spellStart"/>
      <w:r>
        <w:t>vm</w:t>
      </w:r>
      <w:proofErr w:type="spellEnd"/>
      <w:r>
        <w:t>=i-2-8-VM</w:t>
      </w:r>
    </w:p>
    <w:p w:rsidR="00B9757E" w:rsidRDefault="00B9757E" w:rsidP="00B9757E">
      <w:pPr>
        <w:pStyle w:val="Code"/>
      </w:pPr>
      <w:r>
        <w:t>You attempted an operation on a VM which requires PV drivers to be installed but the drivers were not detected.</w:t>
      </w:r>
    </w:p>
    <w:p w:rsidR="00B9757E" w:rsidRDefault="00B9757E" w:rsidP="00B9757E">
      <w:pPr>
        <w:pStyle w:val="Code"/>
      </w:pPr>
      <w:proofErr w:type="spellStart"/>
      <w:r>
        <w:t>vm</w:t>
      </w:r>
      <w:proofErr w:type="spellEnd"/>
      <w:r>
        <w:t>: b6cf79c8-02ee-050b-922f-49583d9f1a14 (i-2-8-VM)</w:t>
      </w:r>
    </w:p>
    <w:p w:rsidR="00B9757E" w:rsidRDefault="00B9757E" w:rsidP="00B9757E">
      <w:pPr>
        <w:pStyle w:val="ListParagraph"/>
      </w:pPr>
      <w:r>
        <w:t>To solve this issue, run the following:</w:t>
      </w:r>
    </w:p>
    <w:p w:rsidR="00B9757E" w:rsidRDefault="00B9757E" w:rsidP="00B9757E">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 xml:space="preserve">Upgrade to the newer version of </w:t>
      </w:r>
      <w:proofErr w:type="spellStart"/>
      <w:r>
        <w:t>XenServer</w:t>
      </w:r>
      <w:proofErr w:type="spellEnd"/>
      <w:r>
        <w:t xml:space="preserve"> (5.6 FP1 or SP2). Use the steps in </w:t>
      </w:r>
      <w:proofErr w:type="spellStart"/>
      <w:r>
        <w:t>XenServer</w:t>
      </w:r>
      <w:proofErr w:type="spellEnd"/>
      <w:r>
        <w:t xml:space="preserve">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 xml:space="preserve">…to this location on the </w:t>
            </w:r>
            <w:proofErr w:type="spellStart"/>
            <w:r>
              <w:rPr>
                <w:b/>
              </w:rPr>
              <w:t>XenServer</w:t>
            </w:r>
            <w:proofErr w:type="spellEnd"/>
            <w:r>
              <w:rPr>
                <w:b/>
              </w:rPr>
              <w:t xml:space="preserve">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B9757E">
      <w:pPr>
        <w:pStyle w:val="Code"/>
      </w:pPr>
      <w:r>
        <w:t># /opt/xensource/bin/setupxenserver.sh</w:t>
      </w:r>
    </w:p>
    <w:p w:rsidR="00B9757E" w:rsidRDefault="00B9757E" w:rsidP="00B9757E">
      <w:pPr>
        <w:pStyle w:val="NumberedListlevel2"/>
        <w:tabs>
          <w:tab w:val="clear" w:pos="360"/>
          <w:tab w:val="clear" w:pos="990"/>
          <w:tab w:val="left" w:pos="900"/>
        </w:tabs>
        <w:ind w:left="907"/>
      </w:pPr>
      <w:r>
        <w:t xml:space="preserve">Plug in the storage repositories (physical block devices) to the </w:t>
      </w:r>
      <w:proofErr w:type="spellStart"/>
      <w:r>
        <w:t>XenServer</w:t>
      </w:r>
      <w:proofErr w:type="spellEnd"/>
      <w:r>
        <w:t xml:space="preserve"> host:</w:t>
      </w:r>
    </w:p>
    <w:p w:rsidR="00B9757E" w:rsidRDefault="00B9757E" w:rsidP="00B9757E">
      <w:pPr>
        <w:pStyle w:val="Code"/>
      </w:pPr>
      <w:r>
        <w:t xml:space="preserve"># for </w:t>
      </w:r>
      <w:proofErr w:type="spellStart"/>
      <w:r>
        <w:t>pbd</w:t>
      </w:r>
      <w:proofErr w:type="spellEnd"/>
      <w:r>
        <w:t xml:space="preserve"> in `</w:t>
      </w:r>
      <w:proofErr w:type="spellStart"/>
      <w:r>
        <w:t>xe</w:t>
      </w:r>
      <w:proofErr w:type="spellEnd"/>
      <w:r>
        <w:t xml:space="preserve"> </w:t>
      </w:r>
      <w:proofErr w:type="spellStart"/>
      <w:r>
        <w:t>pbd</w:t>
      </w:r>
      <w:proofErr w:type="spellEnd"/>
      <w:r>
        <w:t xml:space="preserve">-list currently-attached=false|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do </w:t>
      </w:r>
      <w:proofErr w:type="spellStart"/>
      <w:r>
        <w:t>xe</w:t>
      </w:r>
      <w:proofErr w:type="spellEnd"/>
      <w:r>
        <w:t xml:space="preserve"> </w:t>
      </w:r>
      <w:proofErr w:type="spellStart"/>
      <w:r>
        <w:t>pbd</w:t>
      </w:r>
      <w:proofErr w:type="spellEnd"/>
      <w:r>
        <w:t xml:space="preserve">-plug </w:t>
      </w:r>
      <w:proofErr w:type="spellStart"/>
      <w:r>
        <w:t>uuid</w:t>
      </w:r>
      <w:proofErr w:type="spellEnd"/>
      <w:r>
        <w:t>=$</w:t>
      </w:r>
      <w:proofErr w:type="spellStart"/>
      <w:r>
        <w:t>pbd</w:t>
      </w:r>
      <w:proofErr w:type="spellEnd"/>
      <w:r>
        <w:t xml:space="preserve"> ; done</w:t>
      </w:r>
    </w:p>
    <w:p w:rsidR="00B9757E" w:rsidRDefault="00B9757E" w:rsidP="00B9757E">
      <w:pPr>
        <w:pStyle w:val="NumberedList"/>
      </w:pPr>
      <w:r>
        <w:t xml:space="preserve">Repeat these steps to upgrade every host in the cluster to the same version of </w:t>
      </w:r>
      <w:proofErr w:type="spellStart"/>
      <w:r>
        <w:t>XenServer</w:t>
      </w:r>
      <w:proofErr w:type="spellEnd"/>
      <w:r>
        <w:t>.</w:t>
      </w:r>
    </w:p>
    <w:p w:rsidR="00B9757E" w:rsidRDefault="00B9757E" w:rsidP="00B9757E">
      <w:pPr>
        <w:pStyle w:val="NumberedList"/>
      </w:pPr>
      <w:r>
        <w:t xml:space="preserve">Run the following command on one host in the </w:t>
      </w:r>
      <w:proofErr w:type="spellStart"/>
      <w:r>
        <w:t>XenServer</w:t>
      </w:r>
      <w:proofErr w:type="spellEnd"/>
      <w:r>
        <w:t xml:space="preserve"> cluster to clean up the host tags:</w:t>
      </w:r>
    </w:p>
    <w:p w:rsidR="00B9757E" w:rsidRDefault="00B9757E" w:rsidP="00B9757E">
      <w:pPr>
        <w:pStyle w:val="Code"/>
      </w:pPr>
      <w:r>
        <w:t># for host in $(</w:t>
      </w:r>
      <w:proofErr w:type="spellStart"/>
      <w:r>
        <w:t>xe</w:t>
      </w:r>
      <w:proofErr w:type="spellEnd"/>
      <w:r>
        <w:t xml:space="preserve"> host-list |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 do </w:t>
      </w:r>
      <w:proofErr w:type="spellStart"/>
      <w:r>
        <w:t>xe</w:t>
      </w:r>
      <w:proofErr w:type="spellEnd"/>
      <w:r>
        <w:t xml:space="preserve"> host-</w:t>
      </w:r>
      <w:proofErr w:type="spellStart"/>
      <w:r>
        <w:t>param</w:t>
      </w:r>
      <w:proofErr w:type="spellEnd"/>
      <w:r>
        <w:t xml:space="preserve">-clear </w:t>
      </w:r>
      <w:proofErr w:type="spellStart"/>
      <w:r>
        <w:t>uuid</w:t>
      </w:r>
      <w:proofErr w:type="spellEnd"/>
      <w:r>
        <w:t xml:space="preserve">=$host </w:t>
      </w:r>
      <w:proofErr w:type="spellStart"/>
      <w:r>
        <w:t>param</w:t>
      </w:r>
      <w:proofErr w:type="spellEnd"/>
      <w:r>
        <w:t>-name=tags; done;</w:t>
      </w:r>
    </w:p>
    <w:p w:rsidR="00B9757E" w:rsidRDefault="00B9757E" w:rsidP="00B9757E">
      <w:pPr>
        <w:pStyle w:val="NumberedList"/>
      </w:pPr>
      <w:r>
        <w:t xml:space="preserve">Reconnect the </w:t>
      </w:r>
      <w:proofErr w:type="spellStart"/>
      <w:r>
        <w:t>XenServer</w:t>
      </w:r>
      <w:proofErr w:type="spellEnd"/>
      <w:r>
        <w:t xml:space="preserve"> cluster to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C00B82">
      <w:pPr>
        <w:pStyle w:val="NumberedList"/>
        <w:keepNext/>
        <w:ind w:left="547"/>
      </w:pPr>
      <w:r>
        <w:lastRenderedPageBreak/>
        <w:t>After all hosts are up, run the following on one host in the cluster:</w:t>
      </w:r>
    </w:p>
    <w:p w:rsidR="00B9757E" w:rsidRDefault="00B9757E" w:rsidP="00B9757E">
      <w:pPr>
        <w:pStyle w:val="Code"/>
      </w:pPr>
      <w:r>
        <w:t># /opt/xensource/bin/cloud-clean-vlan.sh</w:t>
      </w:r>
    </w:p>
    <w:sectPr w:rsidR="00B9757E" w:rsidSect="00F31B26">
      <w:headerReference w:type="even" r:id="rId12"/>
      <w:headerReference w:type="default" r:id="rId13"/>
      <w:footerReference w:type="even" r:id="rId14"/>
      <w:footerReference w:type="default" r:id="rId15"/>
      <w:head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25" w:rsidRDefault="004B7325" w:rsidP="002D0EAD">
      <w:pPr>
        <w:spacing w:before="0" w:after="0" w:line="240" w:lineRule="auto"/>
      </w:pPr>
      <w:r>
        <w:separator/>
      </w:r>
    </w:p>
  </w:endnote>
  <w:endnote w:type="continuationSeparator" w:id="0">
    <w:p w:rsidR="004B7325" w:rsidRDefault="004B732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F6045">
      <w:rPr>
        <w:noProof/>
      </w:rPr>
      <w:t>42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F6045">
      <w:rPr>
        <w:noProof/>
      </w:rPr>
      <w:t>February 13, 2012</w:t>
    </w:r>
    <w:r>
      <w:fldChar w:fldCharType="end"/>
    </w:r>
  </w:p>
  <w:p w:rsidR="00710AC2" w:rsidRDefault="00710A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F6045">
      <w:rPr>
        <w:noProof/>
      </w:rPr>
      <w:t>February 13,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F6045">
      <w:rPr>
        <w:noProof/>
      </w:rPr>
      <w:t>39</w:t>
    </w:r>
    <w:r>
      <w:rPr>
        <w:noProof/>
      </w:rPr>
      <w:fldChar w:fldCharType="end"/>
    </w:r>
  </w:p>
  <w:p w:rsidR="00710AC2" w:rsidRDefault="00710A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25" w:rsidRDefault="004B7325" w:rsidP="002D0EAD">
      <w:pPr>
        <w:spacing w:before="0" w:after="0" w:line="240" w:lineRule="auto"/>
      </w:pPr>
      <w:r>
        <w:separator/>
      </w:r>
    </w:p>
  </w:footnote>
  <w:footnote w:type="continuationSeparator" w:id="0">
    <w:p w:rsidR="004B7325" w:rsidRDefault="004B732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F31B26">
    <w:pPr>
      <w:pStyle w:val="Header"/>
      <w:tabs>
        <w:tab w:val="clear" w:pos="4680"/>
        <w:tab w:val="clear" w:pos="9360"/>
        <w:tab w:val="right" w:pos="10800"/>
      </w:tabs>
    </w:pPr>
    <w:proofErr w:type="spellStart"/>
    <w:r>
      <w:t>CloudStack</w:t>
    </w:r>
    <w:proofErr w:type="spellEnd"/>
    <w:r>
      <w:t xml:space="preserve"> 2.2.14 Release Notes</w:t>
    </w:r>
    <w:r>
      <w:tab/>
    </w:r>
  </w:p>
  <w:p w:rsidR="00710AC2" w:rsidRDefault="00710A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2D0EAD">
    <w:pPr>
      <w:pStyle w:val="Header"/>
      <w:tabs>
        <w:tab w:val="clear" w:pos="4680"/>
        <w:tab w:val="clear" w:pos="9360"/>
        <w:tab w:val="right" w:pos="10800"/>
      </w:tabs>
    </w:pPr>
    <w:proofErr w:type="spellStart"/>
    <w:r>
      <w:t>CloudStack</w:t>
    </w:r>
    <w:proofErr w:type="spellEnd"/>
    <w:r>
      <w:t xml:space="preserve"> 2.2.14 Release Notes</w:t>
    </w:r>
    <w:r>
      <w:tab/>
    </w:r>
  </w:p>
  <w:p w:rsidR="00710AC2" w:rsidRDefault="00710AC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AC2" w:rsidRDefault="00710AC2" w:rsidP="004D64FE">
    <w:pPr>
      <w:pStyle w:val="Header"/>
    </w:pPr>
    <w:r>
      <w:rPr>
        <w:noProof/>
        <w:lang w:bidi="ar-SA"/>
      </w:rPr>
      <w:drawing>
        <wp:inline distT="0" distB="0" distL="0" distR="0" wp14:anchorId="19C580A6" wp14:editId="48E51D12">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7">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9">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5"/>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9"/>
  </w:num>
  <w:num w:numId="8">
    <w:abstractNumId w:val="15"/>
  </w:num>
  <w:num w:numId="9">
    <w:abstractNumId w:val="14"/>
  </w:num>
  <w:num w:numId="10">
    <w:abstractNumId w:val="20"/>
  </w:num>
  <w:num w:numId="11">
    <w:abstractNumId w:val="7"/>
  </w:num>
  <w:num w:numId="12">
    <w:abstractNumId w:val="12"/>
  </w:num>
  <w:num w:numId="13">
    <w:abstractNumId w:val="12"/>
    <w:lvlOverride w:ilvl="0">
      <w:startOverride w:val="1"/>
    </w:lvlOverride>
  </w:num>
  <w:num w:numId="14">
    <w:abstractNumId w:val="16"/>
  </w:num>
  <w:num w:numId="15">
    <w:abstractNumId w:val="3"/>
  </w:num>
  <w:num w:numId="16">
    <w:abstractNumId w:val="17"/>
  </w:num>
  <w:num w:numId="17">
    <w:abstractNumId w:val="4"/>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
  </w:num>
  <w:num w:numId="23">
    <w:abstractNumId w:val="2"/>
  </w:num>
  <w:num w:numId="24">
    <w:abstractNumId w:val="10"/>
  </w:num>
  <w:num w:numId="25">
    <w:abstractNumId w:val="12"/>
    <w:lvlOverride w:ilvl="0">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6"/>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6116"/>
    <w:rsid w:val="00196FAB"/>
    <w:rsid w:val="001A0C5C"/>
    <w:rsid w:val="001A296B"/>
    <w:rsid w:val="001A5EF6"/>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D0EAD"/>
    <w:rsid w:val="002D0F33"/>
    <w:rsid w:val="002D2A21"/>
    <w:rsid w:val="002D387D"/>
    <w:rsid w:val="002D46F1"/>
    <w:rsid w:val="002D4B81"/>
    <w:rsid w:val="002D57D9"/>
    <w:rsid w:val="002D6351"/>
    <w:rsid w:val="002D71BD"/>
    <w:rsid w:val="002E1F60"/>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345E"/>
    <w:rsid w:val="003306F8"/>
    <w:rsid w:val="003311B6"/>
    <w:rsid w:val="0033487B"/>
    <w:rsid w:val="00334943"/>
    <w:rsid w:val="00335DC0"/>
    <w:rsid w:val="00335F4F"/>
    <w:rsid w:val="003374CA"/>
    <w:rsid w:val="003378F0"/>
    <w:rsid w:val="003429AE"/>
    <w:rsid w:val="00344B24"/>
    <w:rsid w:val="00346CB4"/>
    <w:rsid w:val="00350B6F"/>
    <w:rsid w:val="00356EA7"/>
    <w:rsid w:val="00357DF4"/>
    <w:rsid w:val="00357DF6"/>
    <w:rsid w:val="003602D8"/>
    <w:rsid w:val="003620C4"/>
    <w:rsid w:val="00367C61"/>
    <w:rsid w:val="00367D21"/>
    <w:rsid w:val="003711EC"/>
    <w:rsid w:val="00371443"/>
    <w:rsid w:val="00374B49"/>
    <w:rsid w:val="00375EE2"/>
    <w:rsid w:val="00377D0B"/>
    <w:rsid w:val="00381D1E"/>
    <w:rsid w:val="00381F54"/>
    <w:rsid w:val="0038644D"/>
    <w:rsid w:val="00386A80"/>
    <w:rsid w:val="00387E5B"/>
    <w:rsid w:val="00391787"/>
    <w:rsid w:val="003955EF"/>
    <w:rsid w:val="003A506D"/>
    <w:rsid w:val="003A6847"/>
    <w:rsid w:val="003A6F57"/>
    <w:rsid w:val="003B168E"/>
    <w:rsid w:val="003B7E75"/>
    <w:rsid w:val="003B7E8B"/>
    <w:rsid w:val="003C1C66"/>
    <w:rsid w:val="003C2E62"/>
    <w:rsid w:val="003C5583"/>
    <w:rsid w:val="003C5BC7"/>
    <w:rsid w:val="003C64E1"/>
    <w:rsid w:val="003C7201"/>
    <w:rsid w:val="003D188B"/>
    <w:rsid w:val="003D7D70"/>
    <w:rsid w:val="003E015D"/>
    <w:rsid w:val="003E1EB7"/>
    <w:rsid w:val="003E5AFC"/>
    <w:rsid w:val="003F0507"/>
    <w:rsid w:val="003F1D17"/>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11F"/>
    <w:rsid w:val="006A0427"/>
    <w:rsid w:val="006A11B8"/>
    <w:rsid w:val="006A158E"/>
    <w:rsid w:val="006A1E8C"/>
    <w:rsid w:val="006A2B4C"/>
    <w:rsid w:val="006A4DCD"/>
    <w:rsid w:val="006A5283"/>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97D"/>
    <w:rsid w:val="007350DA"/>
    <w:rsid w:val="007437F6"/>
    <w:rsid w:val="00745488"/>
    <w:rsid w:val="00747247"/>
    <w:rsid w:val="00747451"/>
    <w:rsid w:val="00750FEF"/>
    <w:rsid w:val="007529D4"/>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5730"/>
    <w:rsid w:val="008702F4"/>
    <w:rsid w:val="008704F5"/>
    <w:rsid w:val="00884717"/>
    <w:rsid w:val="00885253"/>
    <w:rsid w:val="008864BB"/>
    <w:rsid w:val="00892098"/>
    <w:rsid w:val="00892DE9"/>
    <w:rsid w:val="008A2048"/>
    <w:rsid w:val="008A2134"/>
    <w:rsid w:val="008A255D"/>
    <w:rsid w:val="008A7625"/>
    <w:rsid w:val="008B1D21"/>
    <w:rsid w:val="008B217C"/>
    <w:rsid w:val="008B2DC3"/>
    <w:rsid w:val="008B2F13"/>
    <w:rsid w:val="008B3115"/>
    <w:rsid w:val="008B409B"/>
    <w:rsid w:val="008B472F"/>
    <w:rsid w:val="008C0BEF"/>
    <w:rsid w:val="008C2941"/>
    <w:rsid w:val="008C3783"/>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C90"/>
    <w:rsid w:val="00B13565"/>
    <w:rsid w:val="00B137C9"/>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B59"/>
    <w:rsid w:val="00B67999"/>
    <w:rsid w:val="00B70D55"/>
    <w:rsid w:val="00B71163"/>
    <w:rsid w:val="00B71477"/>
    <w:rsid w:val="00B74B09"/>
    <w:rsid w:val="00B74F3C"/>
    <w:rsid w:val="00B75B93"/>
    <w:rsid w:val="00B80A16"/>
    <w:rsid w:val="00B85293"/>
    <w:rsid w:val="00B85850"/>
    <w:rsid w:val="00B912DF"/>
    <w:rsid w:val="00B94218"/>
    <w:rsid w:val="00B9757E"/>
    <w:rsid w:val="00B97A87"/>
    <w:rsid w:val="00BA0201"/>
    <w:rsid w:val="00BA0332"/>
    <w:rsid w:val="00BB3617"/>
    <w:rsid w:val="00BB454B"/>
    <w:rsid w:val="00BB6C50"/>
    <w:rsid w:val="00BC0F31"/>
    <w:rsid w:val="00BC12D2"/>
    <w:rsid w:val="00BC16F7"/>
    <w:rsid w:val="00BC4349"/>
    <w:rsid w:val="00BC500A"/>
    <w:rsid w:val="00BC5039"/>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5383"/>
    <w:rsid w:val="00C65916"/>
    <w:rsid w:val="00C6775B"/>
    <w:rsid w:val="00C67F31"/>
    <w:rsid w:val="00C71FC4"/>
    <w:rsid w:val="00C73B6E"/>
    <w:rsid w:val="00C773A1"/>
    <w:rsid w:val="00C81DD3"/>
    <w:rsid w:val="00C852FF"/>
    <w:rsid w:val="00C8775A"/>
    <w:rsid w:val="00C9692D"/>
    <w:rsid w:val="00C97C57"/>
    <w:rsid w:val="00CA32BE"/>
    <w:rsid w:val="00CA78B8"/>
    <w:rsid w:val="00CB2FF0"/>
    <w:rsid w:val="00CB3B31"/>
    <w:rsid w:val="00CB4585"/>
    <w:rsid w:val="00CB5435"/>
    <w:rsid w:val="00CC010E"/>
    <w:rsid w:val="00CC23FC"/>
    <w:rsid w:val="00CC2DC9"/>
    <w:rsid w:val="00CC4E07"/>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C3362"/>
    <w:rsid w:val="00DC3ABB"/>
    <w:rsid w:val="00DC601D"/>
    <w:rsid w:val="00DC7988"/>
    <w:rsid w:val="00DD0016"/>
    <w:rsid w:val="00DD279A"/>
    <w:rsid w:val="00DD39BF"/>
    <w:rsid w:val="00DD560A"/>
    <w:rsid w:val="00DD588B"/>
    <w:rsid w:val="00DD5E89"/>
    <w:rsid w:val="00DD772A"/>
    <w:rsid w:val="00DE13FC"/>
    <w:rsid w:val="00DE3454"/>
    <w:rsid w:val="00DF1994"/>
    <w:rsid w:val="00DF4CCE"/>
    <w:rsid w:val="00E020A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D049A"/>
    <w:rsid w:val="00ED1CFA"/>
    <w:rsid w:val="00ED4AAD"/>
    <w:rsid w:val="00EE0582"/>
    <w:rsid w:val="00EE0A1D"/>
    <w:rsid w:val="00EE3A7F"/>
    <w:rsid w:val="00EE3F9A"/>
    <w:rsid w:val="00EE5420"/>
    <w:rsid w:val="00EE5CD1"/>
    <w:rsid w:val="00EE6355"/>
    <w:rsid w:val="00EF315E"/>
    <w:rsid w:val="00EF716F"/>
    <w:rsid w:val="00F066E2"/>
    <w:rsid w:val="00F127DD"/>
    <w:rsid w:val="00F1460E"/>
    <w:rsid w:val="00F15243"/>
    <w:rsid w:val="00F162FD"/>
    <w:rsid w:val="00F17A6B"/>
    <w:rsid w:val="00F22031"/>
    <w:rsid w:val="00F236CF"/>
    <w:rsid w:val="00F27B00"/>
    <w:rsid w:val="00F31B26"/>
    <w:rsid w:val="00F31F4E"/>
    <w:rsid w:val="00F33789"/>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7505"/>
    <w:rsid w:val="00F80755"/>
    <w:rsid w:val="00F82F98"/>
    <w:rsid w:val="00F8347D"/>
    <w:rsid w:val="00F83999"/>
    <w:rsid w:val="00F85EFF"/>
    <w:rsid w:val="00F85F51"/>
    <w:rsid w:val="00F87740"/>
    <w:rsid w:val="00F90849"/>
    <w:rsid w:val="00F97EE7"/>
    <w:rsid w:val="00FA30D6"/>
    <w:rsid w:val="00FA3E6F"/>
    <w:rsid w:val="00FA586F"/>
    <w:rsid w:val="00FA77BA"/>
    <w:rsid w:val="00FB0AFF"/>
    <w:rsid w:val="00FB1365"/>
    <w:rsid w:val="00FB20C1"/>
    <w:rsid w:val="00FB3A48"/>
    <w:rsid w:val="00FB6572"/>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systemvm.vhd.bz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D1F88-A77B-47C8-B268-5F66DE17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Pages>
  <Words>8896</Words>
  <Characters>50708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177</cp:revision>
  <cp:lastPrinted>2012-02-14T00:26:00Z</cp:lastPrinted>
  <dcterms:created xsi:type="dcterms:W3CDTF">2011-08-29T18:50:00Z</dcterms:created>
  <dcterms:modified xsi:type="dcterms:W3CDTF">2012-02-14T00:26:00Z</dcterms:modified>
</cp:coreProperties>
</file>