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320" w:after="0"/>
        <w:rPr>
          <w:rFonts w:ascii="Proxima Nova" w:hAnsi="Proxima Nova" w:eastAsia="Proxima Nova" w:cs="Proxima Nova"/>
          <w:b/>
          <w:b/>
          <w:color w:val="4A86E8"/>
          <w:sz w:val="58"/>
          <w:szCs w:val="58"/>
        </w:rPr>
      </w:pPr>
      <w:bookmarkStart w:id="0" w:name="_5x0d5h95i329"/>
      <w:bookmarkEnd w:id="0"/>
      <w:r>
        <w:rPr>
          <w:rFonts w:eastAsia="Google Sans" w:cs="Google Sans" w:ascii="Google Sans" w:hAnsi="Google Sans"/>
          <w:b/>
          <w:color w:val="4A86E8"/>
          <w:sz w:val="58"/>
          <w:szCs w:val="58"/>
        </w:rPr>
        <w:t>Vulnerability Assessment Report</w:t>
      </w:r>
    </w:p>
    <w:p>
      <w:pPr>
        <w:pStyle w:val="Subtitle"/>
        <w:keepNext/>
        <w:keepLines w:val="false"/>
        <w:spacing w:lineRule="auto" w:line="240" w:before="0" w:after="0"/>
        <w:rPr>
          <w:rFonts w:ascii="Google Sans" w:hAnsi="Google Sans" w:eastAsia="Google Sans" w:cs="Google Sans"/>
          <w:b/>
          <w:b/>
          <w:sz w:val="28"/>
          <w:szCs w:val="28"/>
        </w:rPr>
      </w:pPr>
      <w:bookmarkStart w:id="1" w:name="_af80tl7prv5v"/>
      <w:bookmarkEnd w:id="1"/>
      <w:r>
        <w:rPr>
          <w:rFonts w:eastAsia="Google Sans" w:cs="Google Sans" w:ascii="Google Sans" w:hAnsi="Google Sans"/>
          <w:b/>
          <w:sz w:val="28"/>
          <w:szCs w:val="28"/>
        </w:rPr>
        <w:t>1</w:t>
      </w:r>
      <w:r>
        <w:rPr>
          <w:rFonts w:eastAsia="Google Sans" w:cs="Google Sans" w:ascii="Google Sans" w:hAnsi="Google Sans"/>
          <w:b/>
          <w:sz w:val="28"/>
          <w:szCs w:val="28"/>
          <w:vertAlign w:val="superscript"/>
        </w:rPr>
        <w:t>st</w:t>
      </w:r>
      <w:r>
        <w:rPr>
          <w:rFonts w:eastAsia="Google Sans" w:cs="Google Sans" w:ascii="Google Sans" w:hAnsi="Google Sans"/>
          <w:b/>
          <w:sz w:val="28"/>
          <w:szCs w:val="28"/>
        </w:rPr>
        <w:t xml:space="preserve"> January 20XX</w:t>
      </w:r>
    </w:p>
    <w:p>
      <w:pPr>
        <w:pStyle w:val="Subtitle"/>
        <w:keepNext/>
        <w:keepLines w:val="false"/>
        <w:spacing w:lineRule="auto" w:line="240" w:before="0" w:after="0"/>
        <w:rPr>
          <w:rFonts w:ascii="Google Sans" w:hAnsi="Google Sans" w:eastAsia="Google Sans" w:cs="Google Sans"/>
          <w:b/>
          <w:b/>
          <w:sz w:val="28"/>
          <w:szCs w:val="28"/>
        </w:rPr>
      </w:pPr>
      <w:bookmarkStart w:id="2" w:name="_nhcy8rpxthcf"/>
      <w:bookmarkEnd w:id="2"/>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3" w:name="_buc6q0k08dmn"/>
      <w:bookmarkEnd w:id="3"/>
      <w:r>
        <w:rPr>
          <w:rFonts w:eastAsia="Proxima Nova" w:cs="Proxima Nova" w:ascii="Proxima Nova" w:hAnsi="Proxima Nova"/>
          <w:b/>
          <w:color w:val="353744"/>
          <w:sz w:val="28"/>
          <w:szCs w:val="28"/>
        </w:rPr>
        <w:t>System Description</w:t>
      </w:r>
    </w:p>
    <w:p>
      <w:pPr>
        <w:pStyle w:val="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4" w:name="_e64wndl8jmz1"/>
      <w:bookmarkEnd w:id="4"/>
      <w:r>
        <w:rPr>
          <w:rFonts w:eastAsia="Proxima Nova" w:cs="Proxima Nova" w:ascii="Proxima Nova" w:hAnsi="Proxima Nova"/>
          <w:b/>
          <w:color w:val="353744"/>
          <w:sz w:val="28"/>
          <w:szCs w:val="28"/>
        </w:rPr>
        <w:t>Scope</w:t>
      </w:r>
    </w:p>
    <w:p>
      <w:pPr>
        <w:pStyle w:val="Normal"/>
        <w:spacing w:lineRule="auto" w:line="312" w:before="200" w:after="0"/>
        <w:rPr/>
      </w:pPr>
      <w:r>
        <w:rPr>
          <w:rFonts w:eastAsia="Google Sans" w:cs="Google Sans" w:ascii="Google Sans" w:hAnsi="Google Sans"/>
          <w:color w:val="353744"/>
        </w:rPr>
        <w:t xml:space="preserve">The scope of this vulnerability assessment relates to the current access controls of the system. The assessment will cover a period of three months, from June 20XX to August 20XX. </w:t>
      </w:r>
      <w:r>
        <w:fldChar w:fldCharType="begin"/>
      </w:r>
      <w:r>
        <w:instrText> HYPERLINK "https://docs.google.com/document/d/1Fc4L2azQlnUM-8r43PU9mYlT30BnxTwdjAMqpT7JeZk/edit?resourcekey=0-Q-XglnC3Li7JPK2hIvMkVg" \l "heading=h.hvbcmqwzo9do"</w:instrText>
      </w:r>
      <w:r>
        <w:fldChar w:fldCharType="separate"/>
      </w:r>
      <w:r>
        <w:rPr>
          <w:rStyle w:val="InternetLink"/>
          <w:rFonts w:eastAsia="Google Sans" w:cs="Google Sans" w:ascii="Google Sans" w:hAnsi="Google Sans"/>
          <w:color w:val="1155CC"/>
          <w:u w:val="single"/>
        </w:rPr>
        <w:t>NIST SP 800-30 Rev. 1</w:t>
      </w:r>
      <w:r>
        <w:fldChar w:fldCharType="end"/>
      </w:r>
      <w:r>
        <w:rPr>
          <w:rFonts w:eastAsia="Google Sans" w:cs="Google Sans" w:ascii="Google Sans" w:hAnsi="Google Sans"/>
          <w:color w:val="353744"/>
        </w:rPr>
        <w:t xml:space="preserve"> is used to guide the risk analysis of the information system.</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5" w:name="_oymnw3nlvwib"/>
      <w:bookmarkEnd w:id="5"/>
      <w:r>
        <w:rPr>
          <w:rFonts w:eastAsia="Proxima Nova" w:cs="Proxima Nova" w:ascii="Proxima Nova" w:hAnsi="Proxima Nova"/>
          <w:b/>
          <w:color w:val="353744"/>
          <w:sz w:val="28"/>
          <w:szCs w:val="28"/>
        </w:rPr>
        <w:t>Purpose</w:t>
      </w:r>
    </w:p>
    <w:p>
      <w:pPr>
        <w:pStyle w:val="Normal"/>
        <w:spacing w:lineRule="auto" w:line="240" w:before="200" w:after="200"/>
        <w:rPr>
          <w:rFonts w:ascii="Google Sans" w:hAnsi="Google Sans" w:eastAsia="Google Sans" w:cs="Google Sans"/>
          <w:color w:val="353744"/>
        </w:rPr>
      </w:pPr>
      <w:r>
        <w:rPr>
          <w:rFonts w:eastAsia="Google Sans" w:cs="Google Sans" w:ascii="Google Sans" w:hAnsi="Google Sans"/>
          <w:color w:val="353744"/>
        </w:rPr>
        <w:t>Consider the following questions to help you write:</w:t>
      </w:r>
    </w:p>
    <w:p>
      <w:pPr>
        <w:pStyle w:val="Normal"/>
        <w:numPr>
          <w:ilvl w:val="0"/>
          <w:numId w:val="3"/>
        </w:numPr>
        <w:ind w:left="720" w:hanging="360"/>
        <w:rPr>
          <w:rFonts w:ascii="Google Sans" w:hAnsi="Google Sans" w:eastAsia="Google Sans" w:cs="Google Sans"/>
          <w:i/>
          <w:i/>
          <w:color w:val="353744"/>
        </w:rPr>
      </w:pPr>
      <w:r>
        <w:rPr>
          <w:rFonts w:eastAsia="Google Sans" w:cs="Google Sans" w:ascii="Google Sans" w:hAnsi="Google Sans"/>
          <w:i/>
          <w:color w:val="353744"/>
        </w:rPr>
        <w:t>How is the database server valuable to the business?</w:t>
      </w:r>
    </w:p>
    <w:p>
      <w:pPr>
        <w:pStyle w:val="Normal"/>
        <w:numPr>
          <w:ilvl w:val="0"/>
          <w:numId w:val="3"/>
        </w:numPr>
        <w:ind w:left="720" w:hanging="360"/>
        <w:rPr>
          <w:rFonts w:ascii="Google Sans" w:hAnsi="Google Sans" w:eastAsia="Google Sans" w:cs="Google Sans"/>
          <w:i/>
          <w:i/>
          <w:color w:val="353744"/>
        </w:rPr>
      </w:pPr>
      <w:r>
        <w:rPr>
          <w:rFonts w:eastAsia="Google Sans" w:cs="Google Sans" w:ascii="Google Sans" w:hAnsi="Google Sans"/>
          <w:i/>
          <w:color w:val="353744"/>
        </w:rPr>
        <w:t>Why is it important for the business to secure the data on the server?</w:t>
      </w:r>
    </w:p>
    <w:p>
      <w:pPr>
        <w:pStyle w:val="Normal"/>
        <w:numPr>
          <w:ilvl w:val="0"/>
          <w:numId w:val="3"/>
        </w:numPr>
        <w:ind w:left="720" w:hanging="360"/>
        <w:rPr/>
      </w:pPr>
      <w:r>
        <w:rPr>
          <w:rFonts w:eastAsia="Google Sans" w:cs="Google Sans" w:ascii="Google Sans" w:hAnsi="Google Sans"/>
          <w:i/>
          <w:color w:val="353744"/>
        </w:rPr>
        <w:t>How might the server impact the business if it were disabled?</w:t>
      </w:r>
    </w:p>
    <w:p>
      <w:pPr>
        <w:pStyle w:val="Normal"/>
        <w:ind w:left="720" w:hanging="360"/>
        <w:rPr>
          <w:rFonts w:ascii="Google Sans" w:hAnsi="Google Sans" w:eastAsia="Google Sans" w:cs="Google Sans"/>
          <w:i/>
          <w:i/>
          <w:color w:val="353744"/>
        </w:rPr>
      </w:pPr>
      <w:r>
        <w:rPr/>
      </w:r>
    </w:p>
    <w:p>
      <w:pPr>
        <w:pStyle w:val="Normal"/>
        <w:ind w:left="720" w:hanging="360"/>
        <w:rPr/>
      </w:pPr>
      <w:r>
        <w:rPr>
          <w:rFonts w:eastAsia="Google Sans" w:cs="Google Sans" w:ascii="Google Sans" w:hAnsi="Google Sans"/>
          <w:i/>
          <w:color w:val="353744"/>
        </w:rPr>
        <w:t>The aim of this report is to assess curent assets for vulnerabilities and address them with remediation</w:t>
      </w:r>
    </w:p>
    <w:p>
      <w:pPr>
        <w:pStyle w:val="Normal"/>
        <w:ind w:left="720" w:hanging="360"/>
        <w:rPr/>
      </w:pPr>
      <w:r>
        <w:rPr>
          <w:rFonts w:eastAsia="Google Sans" w:cs="Google Sans" w:ascii="Google Sans" w:hAnsi="Google Sans"/>
          <w:i/>
          <w:color w:val="353744"/>
        </w:rPr>
        <w:t>steps. Furthermore, the datbase contains valuable data which may inlude personal identifiable</w:t>
      </w:r>
    </w:p>
    <w:p>
      <w:pPr>
        <w:pStyle w:val="Normal"/>
        <w:ind w:left="720" w:hanging="360"/>
        <w:rPr/>
      </w:pPr>
      <w:r>
        <w:rPr>
          <w:rFonts w:eastAsia="Google Sans" w:cs="Google Sans" w:ascii="Google Sans" w:hAnsi="Google Sans"/>
          <w:i/>
          <w:color w:val="353744"/>
        </w:rPr>
        <w:t>information that if exposed by attackers means gaining access to data that they can modify or use for</w:t>
      </w:r>
    </w:p>
    <w:p>
      <w:pPr>
        <w:pStyle w:val="Normal"/>
        <w:ind w:left="720" w:hanging="360"/>
        <w:rPr/>
      </w:pPr>
      <w:r>
        <w:rPr>
          <w:rFonts w:eastAsia="Google Sans" w:cs="Google Sans" w:ascii="Google Sans" w:hAnsi="Google Sans"/>
          <w:i/>
          <w:color w:val="353744"/>
        </w:rPr>
        <w:t>their own advantage whether it be for financial gain or social engineering attacks.A DDOS attack</w:t>
      </w:r>
    </w:p>
    <w:p>
      <w:pPr>
        <w:pStyle w:val="Normal"/>
        <w:ind w:left="720" w:hanging="360"/>
        <w:rPr/>
      </w:pPr>
      <w:r>
        <w:rPr>
          <w:rFonts w:eastAsia="Google Sans" w:cs="Google Sans" w:ascii="Google Sans" w:hAnsi="Google Sans"/>
          <w:i/>
          <w:color w:val="353744"/>
        </w:rPr>
        <w:t>could also be likely where it would mean service disruption and an impact with business operations</w:t>
      </w:r>
    </w:p>
    <w:p>
      <w:pPr>
        <w:pStyle w:val="Normal"/>
        <w:ind w:left="720" w:hanging="360"/>
        <w:rPr/>
      </w:pPr>
      <w:r>
        <w:rPr>
          <w:rFonts w:eastAsia="Google Sans" w:cs="Google Sans" w:ascii="Google Sans" w:hAnsi="Google Sans"/>
          <w:i/>
          <w:color w:val="353744"/>
        </w:rPr>
        <w:t>halting production, impacting trust and r</w:t>
      </w:r>
      <w:r>
        <w:rPr>
          <w:rFonts w:eastAsia="Google Sans" w:cs="Google Sans" w:ascii="Google Sans" w:hAnsi="Google Sans"/>
          <w:i/>
          <w:color w:val="353744"/>
        </w:rPr>
        <w:t>e</w:t>
      </w:r>
      <w:r>
        <w:rPr>
          <w:rFonts w:eastAsia="Google Sans" w:cs="Google Sans" w:ascii="Google Sans" w:hAnsi="Google Sans"/>
          <w:i/>
          <w:color w:val="353744"/>
        </w:rPr>
        <w:t>putation with clien</w:t>
      </w:r>
      <w:r>
        <w:rPr>
          <w:rFonts w:eastAsia="Google Sans" w:cs="Google Sans" w:ascii="Google Sans" w:hAnsi="Google Sans"/>
          <w:i/>
          <w:color w:val="353744"/>
        </w:rPr>
        <w:t>t</w:t>
      </w:r>
      <w:r>
        <w:rPr>
          <w:rFonts w:eastAsia="Google Sans" w:cs="Google Sans" w:ascii="Google Sans" w:hAnsi="Google Sans"/>
          <w:i/>
          <w:color w:val="353744"/>
        </w:rPr>
        <w:t xml:space="preserve">s as well as financial costs </w:t>
      </w:r>
      <w:r>
        <w:rPr>
          <w:rFonts w:eastAsia="Google Sans" w:cs="Google Sans" w:ascii="Google Sans" w:hAnsi="Google Sans"/>
          <w:i/>
          <w:color w:val="353744"/>
        </w:rPr>
        <w:t>as well as</w:t>
      </w:r>
    </w:p>
    <w:p>
      <w:pPr>
        <w:pStyle w:val="Normal"/>
        <w:ind w:left="720" w:hanging="360"/>
        <w:rPr/>
      </w:pPr>
      <w:r>
        <w:rPr>
          <w:rFonts w:eastAsia="Google Sans" w:cs="Google Sans" w:ascii="Google Sans" w:hAnsi="Google Sans"/>
          <w:i/>
          <w:color w:val="353744"/>
        </w:rPr>
        <w:t>non-compliance with regulatory standards.</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6" w:name="_i2ip4lwifo50"/>
      <w:bookmarkEnd w:id="6"/>
      <w:r>
        <w:rPr>
          <w:rFonts w:eastAsia="Proxima Nova" w:cs="Proxima Nova" w:ascii="Proxima Nova" w:hAnsi="Proxima Nova"/>
          <w:b/>
          <w:color w:val="353744"/>
          <w:sz w:val="28"/>
          <w:szCs w:val="28"/>
        </w:rPr>
        <w:t>Risk Assessment</w:t>
      </w:r>
    </w:p>
    <w:p>
      <w:pPr>
        <w:pStyle w:val="Normal"/>
        <w:spacing w:lineRule="auto" w:line="312"/>
        <w:rPr>
          <w:rFonts w:ascii="Google Sans" w:hAnsi="Google Sans" w:eastAsia="Google Sans" w:cs="Google Sans"/>
          <w:color w:val="353744"/>
        </w:rPr>
      </w:pPr>
      <w:r>
        <w:rPr>
          <w:rFonts w:eastAsia="Google Sans" w:cs="Google Sans" w:ascii="Google Sans" w:hAnsi="Google Sans"/>
          <w:color w:val="353744"/>
        </w:rPr>
      </w:r>
    </w:p>
    <w:tbl>
      <w:tblPr>
        <w:tblStyle w:val="Table1"/>
        <w:tblW w:w="930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60"/>
        <w:gridCol w:w="3614"/>
        <w:gridCol w:w="1395"/>
        <w:gridCol w:w="1320"/>
        <w:gridCol w:w="1111"/>
      </w:tblGrid>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9DAF8" w:val="clear"/>
            <w:tcMar>
              <w:left w:w="90" w:type="dxa"/>
            </w:tcMar>
          </w:tcPr>
          <w:p>
            <w:pPr>
              <w:pStyle w:val="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Threat source</w:t>
            </w:r>
          </w:p>
        </w:tc>
        <w:tc>
          <w:tcPr>
            <w:tcW w:w="36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9DAF8" w:val="clear"/>
            <w:tcMar>
              <w:left w:w="90" w:type="dxa"/>
            </w:tcMar>
          </w:tcPr>
          <w:p>
            <w:pPr>
              <w:pStyle w:val="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Threat event</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9DAF8" w:val="clear"/>
            <w:tcMar>
              <w:left w:w="90" w:type="dxa"/>
            </w:tcMar>
          </w:tcPr>
          <w:p>
            <w:pPr>
              <w:pStyle w:val="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Likelihood</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9DAF8" w:val="clear"/>
            <w:tcMar>
              <w:left w:w="90" w:type="dxa"/>
            </w:tcMar>
          </w:tcPr>
          <w:p>
            <w:pPr>
              <w:pStyle w:val="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Severity</w:t>
            </w:r>
          </w:p>
        </w:tc>
        <w:tc>
          <w:tcPr>
            <w:tcW w:w="1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9DAF8" w:val="clear"/>
            <w:tcMar>
              <w:left w:w="90" w:type="dxa"/>
            </w:tcMar>
          </w:tcPr>
          <w:p>
            <w:pPr>
              <w:pStyle w:val="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Risk</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E.g. Competitor</w:t>
            </w:r>
          </w:p>
        </w:tc>
        <w:tc>
          <w:tcPr>
            <w:tcW w:w="36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Obtain sensitive information via exfiltration</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Hacker</w:t>
            </w:r>
          </w:p>
        </w:tc>
        <w:tc>
          <w:tcPr>
            <w:tcW w:w="36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Alter and steal data</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Malicious Software</w:t>
            </w:r>
          </w:p>
        </w:tc>
        <w:tc>
          <w:tcPr>
            <w:tcW w:w="36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Infiltrate system, running malicious code access system under a user with high privilege access.</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r>
        <w:trPr/>
        <w:tc>
          <w:tcPr>
            <w:tcW w:w="186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Storage</w:t>
            </w:r>
          </w:p>
        </w:tc>
        <w:tc>
          <w:tcPr>
            <w:tcW w:w="361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 xml:space="preserve">Miuse / </w:t>
            </w:r>
            <w:r>
              <w:rPr>
                <w:rFonts w:eastAsia="Google Sans" w:cs="Google Sans" w:ascii="Google Sans" w:hAnsi="Google Sans"/>
                <w:i/>
                <w:color w:val="353744"/>
              </w:rPr>
              <w:t>abuse</w:t>
            </w:r>
            <w:r>
              <w:rPr>
                <w:rFonts w:eastAsia="Google Sans" w:cs="Google Sans" w:ascii="Google Sans" w:hAnsi="Google Sans"/>
                <w:i/>
                <w:color w:val="353744"/>
              </w:rPr>
              <w:t xml:space="preserve"> of data</w:t>
            </w:r>
          </w:p>
        </w:tc>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bl>
    <w:p>
      <w:pPr>
        <w:pStyle w:val="Heading1"/>
        <w:spacing w:lineRule="auto" w:line="240" w:before="480" w:after="0"/>
        <w:rPr/>
      </w:pPr>
      <w:bookmarkStart w:id="7" w:name="_a9ivkvfuz16w"/>
      <w:bookmarkEnd w:id="7"/>
      <w:r>
        <w:rPr>
          <w:rFonts w:eastAsia="Proxima Nova" w:cs="Proxima Nova" w:ascii="Proxima Nova" w:hAnsi="Proxima Nova"/>
          <w:b/>
          <w:color w:val="353744"/>
          <w:sz w:val="28"/>
          <w:szCs w:val="28"/>
        </w:rPr>
        <w:t>Approach</w:t>
      </w:r>
    </w:p>
    <w:p>
      <w:pPr>
        <w:pStyle w:val="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This section documents the approach used to conduct the vulnerability assessment report. It is important to be clear and concise when writing your approach. A transparent summary of your approach helps stakeholders understand that the assessment is credible and that the results can be used to make informed decisions.</w:t>
      </w:r>
    </w:p>
    <w:p>
      <w:pPr>
        <w:pStyle w:val="Normal"/>
        <w:spacing w:lineRule="auto" w:line="240" w:before="200" w:after="0"/>
        <w:rPr>
          <w:rFonts w:ascii="Google Sans" w:hAnsi="Google Sans" w:eastAsia="Google Sans" w:cs="Google Sans"/>
          <w:color w:val="353744"/>
        </w:rPr>
      </w:pPr>
      <w:r>
        <w:rPr>
          <w:rFonts w:eastAsia="Google Sans" w:cs="Google Sans" w:ascii="Google Sans" w:hAnsi="Google Sans"/>
          <w:color w:val="353744"/>
        </w:rPr>
        <w:t>Consider the following questions to help you write an approach section:</w:t>
      </w:r>
    </w:p>
    <w:p>
      <w:pPr>
        <w:pStyle w:val="Normal"/>
        <w:numPr>
          <w:ilvl w:val="0"/>
          <w:numId w:val="1"/>
        </w:numPr>
        <w:spacing w:lineRule="auto" w:line="240" w:before="200" w:afterAutospacing="0" w:after="0"/>
        <w:ind w:left="720" w:hanging="360"/>
        <w:rPr>
          <w:rFonts w:ascii="Google Sans" w:hAnsi="Google Sans" w:eastAsia="Google Sans" w:cs="Google Sans"/>
          <w:i/>
          <w:i/>
          <w:color w:val="353744"/>
        </w:rPr>
      </w:pPr>
      <w:r>
        <w:rPr>
          <w:rFonts w:eastAsia="Google Sans" w:cs="Google Sans" w:ascii="Google Sans" w:hAnsi="Google Sans"/>
          <w:i/>
          <w:color w:val="353744"/>
        </w:rPr>
        <w:t>What was your rationale for selecting the risks that you evaluated?</w:t>
      </w:r>
    </w:p>
    <w:p>
      <w:pPr>
        <w:pStyle w:val="Normal"/>
        <w:numPr>
          <w:ilvl w:val="0"/>
          <w:numId w:val="1"/>
        </w:numPr>
        <w:spacing w:lineRule="auto" w:line="240" w:beforeAutospacing="0" w:before="0" w:afterAutospacing="0" w:after="0"/>
        <w:ind w:left="720" w:hanging="360"/>
        <w:rPr>
          <w:rFonts w:ascii="Google Sans" w:hAnsi="Google Sans" w:eastAsia="Google Sans" w:cs="Google Sans"/>
          <w:i/>
          <w:i/>
          <w:color w:val="353744"/>
        </w:rPr>
      </w:pPr>
      <w:r>
        <w:rPr>
          <w:rFonts w:eastAsia="Google Sans" w:cs="Google Sans" w:ascii="Google Sans" w:hAnsi="Google Sans"/>
          <w:i/>
          <w:color w:val="353744"/>
        </w:rPr>
        <w:t>How were you deriving the likelihood and severity scores of each risk?</w:t>
      </w:r>
    </w:p>
    <w:p>
      <w:pPr>
        <w:pStyle w:val="Normal"/>
        <w:numPr>
          <w:ilvl w:val="0"/>
          <w:numId w:val="1"/>
        </w:numPr>
        <w:spacing w:lineRule="auto" w:line="240" w:beforeAutospacing="0" w:before="0" w:after="0"/>
        <w:ind w:left="720" w:hanging="360"/>
        <w:rPr>
          <w:rFonts w:ascii="Google Sans" w:hAnsi="Google Sans" w:eastAsia="Google Sans" w:cs="Google Sans"/>
          <w:i/>
          <w:i/>
          <w:color w:val="353744"/>
        </w:rPr>
      </w:pPr>
      <w:r>
        <w:rPr>
          <w:rFonts w:eastAsia="Google Sans" w:cs="Google Sans" w:ascii="Google Sans" w:hAnsi="Google Sans"/>
          <w:i/>
          <w:color w:val="353744"/>
        </w:rPr>
        <w:t>What were the limitations of the assessment?</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8" w:name="_vf6vykh0xvv7"/>
      <w:bookmarkEnd w:id="8"/>
      <w:r>
        <w:rPr>
          <w:rFonts w:eastAsia="Proxima Nova" w:cs="Proxima Nova" w:ascii="Proxima Nova" w:hAnsi="Proxima Nova"/>
          <w:b/>
          <w:color w:val="353744"/>
          <w:sz w:val="28"/>
          <w:szCs w:val="28"/>
        </w:rPr>
        <w:t>Remediation Strategy</w:t>
      </w:r>
    </w:p>
    <w:p>
      <w:pPr>
        <w:pStyle w:val="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This section provides specific and actionable recommendations to remediate or mitigate the risks that were assessed. Any recommendations that you make should be realistic and achievable. Overall, the remediation section of a vulnerability assessment report helps to ensure that risks are addressed in a timely and effective manner.</w:t>
      </w:r>
    </w:p>
    <w:p>
      <w:pPr>
        <w:pStyle w:val="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Consider the following questions to help you write a remediation strategy:</w:t>
      </w:r>
    </w:p>
    <w:p>
      <w:pPr>
        <w:pStyle w:val="Normal"/>
        <w:numPr>
          <w:ilvl w:val="0"/>
          <w:numId w:val="2"/>
        </w:numPr>
        <w:spacing w:lineRule="auto" w:line="240" w:before="200" w:afterAutospacing="0" w:after="0"/>
        <w:ind w:left="720" w:hanging="360"/>
        <w:rPr>
          <w:rFonts w:ascii="Google Sans" w:hAnsi="Google Sans" w:eastAsia="Google Sans" w:cs="Google Sans"/>
          <w:i/>
          <w:i/>
          <w:color w:val="353744"/>
        </w:rPr>
      </w:pPr>
      <w:r>
        <w:rPr>
          <w:rFonts w:eastAsia="Google Sans" w:cs="Google Sans" w:ascii="Google Sans" w:hAnsi="Google Sans"/>
          <w:i/>
          <w:color w:val="353744"/>
        </w:rPr>
        <w:t>Which technical, operational, or managerial controls are currently implemented to secure the system?</w:t>
      </w:r>
    </w:p>
    <w:p>
      <w:pPr>
        <w:pStyle w:val="Normal"/>
        <w:numPr>
          <w:ilvl w:val="0"/>
          <w:numId w:val="2"/>
        </w:numPr>
        <w:spacing w:lineRule="auto" w:line="240" w:beforeAutospacing="0" w:before="0" w:afterAutospacing="0" w:after="0"/>
        <w:ind w:left="720" w:hanging="360"/>
        <w:rPr>
          <w:rFonts w:ascii="Google Sans" w:hAnsi="Google Sans" w:eastAsia="Google Sans" w:cs="Google Sans"/>
          <w:i/>
          <w:i/>
          <w:color w:val="353744"/>
        </w:rPr>
      </w:pPr>
      <w:r>
        <w:rPr>
          <w:rFonts w:eastAsia="Google Sans" w:cs="Google Sans" w:ascii="Google Sans" w:hAnsi="Google Sans"/>
          <w:i/>
          <w:color w:val="353744"/>
        </w:rPr>
        <w:t>Are there security controls that can reduce the risks you evaluated? What are those controls and how would they remediate the risks?</w:t>
      </w:r>
    </w:p>
    <w:p>
      <w:pPr>
        <w:pStyle w:val="Normal"/>
        <w:numPr>
          <w:ilvl w:val="0"/>
          <w:numId w:val="2"/>
        </w:numPr>
        <w:spacing w:lineRule="auto" w:line="240" w:beforeAutospacing="0" w:before="0" w:after="0"/>
        <w:ind w:left="720" w:hanging="360"/>
        <w:rPr>
          <w:rFonts w:ascii="Google Sans" w:hAnsi="Google Sans" w:eastAsia="Google Sans" w:cs="Google Sans"/>
          <w:i/>
          <w:i/>
          <w:color w:val="353744"/>
        </w:rPr>
      </w:pPr>
      <w:r>
        <w:rPr>
          <w:rFonts w:eastAsia="Google Sans" w:cs="Google Sans" w:ascii="Google Sans" w:hAnsi="Google Sans"/>
          <w:i/>
          <w:color w:val="353744"/>
        </w:rPr>
        <w:t>How will the results of the assessment improve the overall security of the system?</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oogle Sans">
    <w:charset w:val="01"/>
    <w:family w:val="roman"/>
    <w:pitch w:val="variable"/>
  </w:font>
  <w:font w:name="Liberation Sans">
    <w:altName w:val="Arial"/>
    <w:charset w:val="01"/>
    <w:family w:val="swiss"/>
    <w:pitch w:val="variable"/>
  </w:font>
  <w:font w:name="Proxima Nov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character" w:styleId="ListLabel1">
    <w:name w:val="ListLabel 1"/>
    <w:qFormat/>
    <w:rPr>
      <w:rFonts w:ascii="Google Sans" w:hAnsi="Google Sans"/>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86</TotalTime>
  <Application>LibreOffice/5.0.2.2$MacOSX_X86_64 LibreOffice_project/37b43f919e4de5eeaca9b9755ed688758a8251fe</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2024-04-17T12:13:52Z</dcterms:modified>
  <cp:revision>5</cp:revision>
</cp:coreProperties>
</file>