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00" w:after="200"/>
        <w:ind w:left="0" w:right="0" w:hanging="0"/>
        <w:rPr>
          <w:rFonts w:ascii="Google Sans" w:hAnsi="Google Sans" w:eastAsia="Google Sans" w:cs="Google Sans"/>
          <w:b/>
          <w:b/>
          <w:color w:val="3C4043"/>
          <w:sz w:val="40"/>
          <w:szCs w:val="40"/>
        </w:rPr>
      </w:pPr>
      <w:r>
        <w:rPr>
          <w:rFonts w:eastAsia="Google Sans" w:cs="Google Sans" w:ascii="Google Sans" w:hAnsi="Google Sans"/>
          <w:b/>
          <w:color w:val="3C4043"/>
          <w:sz w:val="40"/>
          <w:szCs w:val="40"/>
        </w:rPr>
        <w:t>Incident handler's journal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b/>
          <w:color w:val="34A853"/>
          <w:sz w:val="24"/>
          <w:szCs w:val="24"/>
        </w:rPr>
        <w:t>Instructions</w: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journal as a way to log the key takeaways about the different cybersecurity tools or concepts you encounter in this course.</w:t>
      </w:r>
    </w:p>
    <w:tbl>
      <w:tblPr>
        <w:tblStyle w:val="Table1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21</w:t>
            </w:r>
            <w:r>
              <w:rPr>
                <w:rFonts w:eastAsia="Google Sans" w:cs="Google Sans" w:ascii="Google Sans" w:hAnsi="Google Sans"/>
                <w:vertAlign w:val="superscript"/>
              </w:rPr>
              <w:t>st</w:t>
            </w:r>
            <w:r>
              <w:rPr>
                <w:rFonts w:eastAsia="Google Sans" w:cs="Google Sans" w:ascii="Google Sans" w:hAnsi="Google Sans"/>
              </w:rPr>
              <w:t xml:space="preserve"> April 2025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b/>
              </w:rPr>
              <w:t>Entry: 1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  <w:r>
              <w:rPr>
                <w:rFonts w:eastAsia="Google Sans" w:cs="Google Sans" w:ascii="Google Sans" w:hAnsi="Google Sans"/>
                <w:b/>
                <w:color w:val="434343"/>
              </w:rPr>
              <w:t xml:space="preserve"> Tuesday 13:11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An Employee receives a file by email where they also received the password to access the file. Once the user launched the file it generates a malicious payload on the user's computer.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Virustotal.com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The incident was caused by  a user whn launhing the file.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Once the file was launched this triggerd a maliious payload on th user's computer 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It started today at13:11 the incidnt lastd until 13:20 from receiving / opening the file whe th malwar gnratd multiple executabl fils locally on the user's computer, the IDS triggered an alert to the SOC team of the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Onsite at the company's physial location.  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/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360" w:hanging="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>This happened due to user bad pratices this would have been avoided if the user scannd th fil with the antivirus tool prio to executing.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rFonts w:eastAsia="Google Sans" w:cs="Google Sans" w:ascii="Google Sans" w:hAnsi="Google Sans"/>
                <w:color w:val="434343"/>
              </w:rPr>
              <w:t xml:space="preserve">A sha25 hash of the file was generated whih is </w:t>
            </w:r>
            <w:r>
              <w:rPr>
                <w:rStyle w:val="StrongEmphasis"/>
              </w:rPr>
              <w:t xml:space="preserve">: </w:t>
            </w:r>
            <w:r>
              <w:rPr/>
              <w:t>54e6ea47eb04634d3e87fd7787e2136ccfbcc80ade34f246a12cf93bab527f6b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2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3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4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  <w:sz w:val="24"/>
          <w:szCs w:val="24"/>
        </w:rPr>
      </w:pPr>
      <w:r>
        <w:rPr>
          <w:rFonts w:eastAsia="Google Sans" w:cs="Google Sans" w:ascii="Google Sans" w:hAnsi="Google Sans"/>
          <w:sz w:val="24"/>
          <w:szCs w:val="24"/>
        </w:rPr>
      </w:r>
    </w:p>
    <w:tbl>
      <w:tblPr>
        <w:tblStyle w:val="Table5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 w:before="0" w:after="20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6"/>
        <w:tblW w:w="1008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2055"/>
        <w:gridCol w:w="8024"/>
      </w:tblGrid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Date:</w:t>
            </w:r>
            <w:r>
              <w:rPr>
                <w:rFonts w:eastAsia="Google Sans" w:cs="Google Sans" w:ascii="Google Sans" w:hAnsi="Google San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date of the journal entry.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Entry:</w:t>
            </w:r>
          </w:p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Record the journal entry number.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Description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Provide a brief description about the journal entry.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Tool(s) used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List any cybersecurity tools that were used.</w:t>
            </w:r>
          </w:p>
        </w:tc>
      </w:tr>
      <w:tr>
        <w:trPr>
          <w:trHeight w:val="1061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The 5 W's 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b/>
                <w:b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Capture the 5 W's of an incident.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Who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caused the incident?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What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happened?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When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occur?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Where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ind w:left="720" w:hanging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b/>
                <w:color w:val="434343"/>
              </w:rPr>
              <w:t>Why</w:t>
            </w:r>
            <w:r>
              <w:rPr>
                <w:rFonts w:eastAsia="Google Sans" w:cs="Google Sans" w:ascii="Google Sans" w:hAnsi="Google Sans"/>
                <w:color w:val="434343"/>
              </w:rPr>
              <w:t xml:space="preserve"> did the incident happen?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Additional notes</w:t>
            </w:r>
          </w:p>
        </w:tc>
        <w:tc>
          <w:tcPr>
            <w:tcW w:w="8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Include any additional thoughts, questions, or findings.</w:t>
            </w:r>
          </w:p>
        </w:tc>
      </w:tr>
    </w:tbl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spacing w:lineRule="auto" w:line="360"/>
        <w:ind w:left="0" w:right="0" w:hanging="0"/>
        <w:rPr>
          <w:rFonts w:ascii="Google Sans" w:hAnsi="Google Sans" w:eastAsia="Google Sans" w:cs="Google Sans"/>
        </w:rPr>
      </w:pPr>
      <w:bookmarkStart w:id="0" w:name="_x4etn4i8hw8t"/>
      <w:bookmarkEnd w:id="0"/>
      <w:r>
        <w:rPr>
          <w:rFonts w:eastAsia="Google Sans" w:cs="Google Sans" w:ascii="Google Sans" w:hAnsi="Google Sans"/>
          <w:color w:val="000000"/>
        </w:rPr>
        <w:t>Need another journal entry template?</w: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If you want to add more journal entries, please copy one of the tables above and paste it into the template to use for future entries.</w: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.1pt;height:1.5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ind w:left="0" w:right="0" w:hanging="0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7"/>
        <w:tblW w:w="9720" w:type="dxa"/>
        <w:jc w:val="left"/>
        <w:tblInd w:w="-39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720"/>
      </w:tblGrid>
      <w:tr>
        <w:trPr/>
        <w:tc>
          <w:tcPr>
            <w:tcW w:w="97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 xml:space="preserve">Reflections/Notes: </w:t>
            </w:r>
            <w:r>
              <w:rPr>
                <w:rFonts w:eastAsia="Google Sans" w:cs="Google Sans" w:ascii="Google Sans" w:hAnsi="Google Sans"/>
                <w:color w:val="434343"/>
              </w:rPr>
              <w:t>Record additional notes.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oogle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inline distT="0" distB="0" distL="0" distR="0">
          <wp:extent cx="820420" cy="64325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0420" cy="643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pageBreakBefore w:val="false"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Google Sans" w:hAnsi="Google Sans"/>
      <w:u w:val="none"/>
    </w:rPr>
  </w:style>
  <w:style w:type="character" w:styleId="ListLabel2">
    <w:name w:val="ListLabel 2"/>
    <w:qFormat/>
    <w:rPr>
      <w:rFonts w:ascii="Google Sans" w:hAnsi="Google Sans"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character" w:styleId="ListLabel5">
    <w:name w:val="ListLabel 5"/>
    <w:qFormat/>
    <w:rPr>
      <w:rFonts w:ascii="Google Sans" w:hAnsi="Google Sans"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70</TotalTime>
  <Application>LibreOffice/5.0.2.2$MacOSX_X86_64 LibreOffice_project/37b43f919e4de5eeaca9b9755ed688758a8251fe</Application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2025-04-21T15:00:01Z</dcterms:modified>
  <cp:revision>10</cp:revision>
</cp:coreProperties>
</file>