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Empresa / Organización</w:t>
            </w:r>
          </w:p>
        </w:tc>
        <w:tc>
          <w:tcPr>
            <w:vAlign w:val="top"/>
          </w:tcPr>
          <w:p w:rsidR="00000000" w:rsidDel="00000000" w:rsidP="00000000" w:rsidRDefault="00000000" w:rsidRPr="00000000" w14:paraId="00000008">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Duoc UC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RehabControl</w:t>
            </w:r>
            <w:r w:rsidDel="00000000" w:rsidR="00000000" w:rsidRPr="00000000">
              <w:rPr>
                <w:rtl w:val="0"/>
              </w:rPr>
            </w:r>
          </w:p>
        </w:tc>
      </w:tr>
    </w:tbl>
    <w:p w:rsidR="00000000" w:rsidDel="00000000" w:rsidP="00000000" w:rsidRDefault="00000000" w:rsidRPr="00000000" w14:paraId="0000000B">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Lugar</w:t>
            </w:r>
          </w:p>
        </w:tc>
        <w:tc>
          <w:tcPr>
            <w:vAlign w:val="top"/>
          </w:tcPr>
          <w:p w:rsidR="00000000" w:rsidDel="00000000" w:rsidP="00000000" w:rsidRDefault="00000000" w:rsidRPr="00000000" w14:paraId="0000000F">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Sala de conferencias Duoc UC sede San Andrés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23/04/2026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6">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Nicolas Lizama</w:t>
            </w:r>
          </w:p>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Salvador Bravo</w:t>
            </w:r>
          </w:p>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Diego Mattas</w:t>
            </w:r>
          </w:p>
          <w:p w:rsidR="00000000" w:rsidDel="00000000" w:rsidP="00000000" w:rsidRDefault="00000000" w:rsidRPr="00000000" w14:paraId="000000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Carlos Mackenzie </w:t>
            </w:r>
          </w:p>
          <w:p w:rsidR="00000000" w:rsidDel="00000000" w:rsidP="00000000" w:rsidRDefault="00000000" w:rsidRPr="00000000" w14:paraId="0000001B">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C">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D">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E">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F">
            <w:pPr>
              <w:spacing w:after="0" w:line="240" w:lineRule="auto"/>
              <w:rPr>
                <w:rFonts w:ascii="Arial" w:cs="Arial" w:eastAsia="Arial" w:hAnsi="Arial"/>
                <w:color w:val="000000"/>
                <w:sz w:val="24"/>
                <w:szCs w:val="24"/>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0">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que asistieron a la reunión</w:t>
            </w:r>
          </w:p>
        </w:tc>
        <w:tc>
          <w:tcPr>
            <w:vAlign w:val="top"/>
          </w:tcPr>
          <w:p w:rsidR="00000000" w:rsidDel="00000000" w:rsidP="00000000" w:rsidRDefault="00000000" w:rsidRPr="00000000" w14:paraId="00000021">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22">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23">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24">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4</w:t>
            </w:r>
            <w:r w:rsidDel="00000000" w:rsidR="00000000" w:rsidRPr="00000000">
              <w:rPr>
                <w:rtl w:val="0"/>
              </w:rPr>
            </w:r>
          </w:p>
          <w:p w:rsidR="00000000" w:rsidDel="00000000" w:rsidP="00000000" w:rsidRDefault="00000000" w:rsidRPr="00000000" w14:paraId="00000025">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26">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27">
            <w:pPr>
              <w:spacing w:after="0" w:line="240" w:lineRule="auto"/>
              <w:rPr>
                <w:rFonts w:ascii="Arial" w:cs="Arial" w:eastAsia="Arial" w:hAnsi="Arial"/>
                <w:color w:val="000000"/>
                <w:sz w:val="24"/>
                <w:szCs w:val="24"/>
                <w:vertAlign w:val="baseline"/>
              </w:rPr>
            </w:pPr>
            <w:r w:rsidDel="00000000" w:rsidR="00000000" w:rsidRPr="00000000">
              <w:rPr>
                <w:rtl w:val="0"/>
              </w:rPr>
            </w:r>
          </w:p>
        </w:tc>
      </w:tr>
    </w:tbl>
    <w:p w:rsidR="00000000" w:rsidDel="00000000" w:rsidP="00000000" w:rsidRDefault="00000000" w:rsidRPr="00000000" w14:paraId="00000028">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29">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2A">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2B">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C">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D">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E">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F">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3995.0" w:type="dxa"/>
        <w:jc w:val="left"/>
        <w:tblInd w:w="-11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5"/>
        <w:gridCol w:w="4110"/>
        <w:gridCol w:w="4920"/>
        <w:tblGridChange w:id="0">
          <w:tblGrid>
            <w:gridCol w:w="4965"/>
            <w:gridCol w:w="4110"/>
            <w:gridCol w:w="4920"/>
          </w:tblGrid>
        </w:tblGridChange>
      </w:tblGrid>
      <w:tr>
        <w:trPr>
          <w:cantSplit w:val="1"/>
          <w:tblHeader w:val="1"/>
        </w:trPr>
        <w:tc>
          <w:tcPr>
            <w:shd w:fill="d9d9d9" w:val="clear"/>
            <w:vAlign w:val="top"/>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rHeight w:val="4034.4140625" w:hRule="atLeast"/>
          <w:tblHeader w:val="0"/>
        </w:trPr>
        <w:tc>
          <w:tcPr>
            <w:vAlign w:val="top"/>
          </w:tcPr>
          <w:p w:rsidR="00000000" w:rsidDel="00000000" w:rsidP="00000000" w:rsidRDefault="00000000" w:rsidRPr="00000000" w14:paraId="00000036">
            <w:pPr>
              <w:numPr>
                <w:ilvl w:val="0"/>
                <w:numId w:val="2"/>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implementa correctamente el registro de evolución diaria de los pacientes.</w:t>
            </w:r>
          </w:p>
          <w:p w:rsidR="00000000" w:rsidDel="00000000" w:rsidP="00000000" w:rsidRDefault="00000000" w:rsidRPr="00000000" w14:paraId="00000037">
            <w:pPr>
              <w:numPr>
                <w:ilvl w:val="0"/>
                <w:numId w:val="2"/>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logró asociar la evolución clínica a las citas correspondientes.</w:t>
            </w:r>
          </w:p>
          <w:p w:rsidR="00000000" w:rsidDel="00000000" w:rsidP="00000000" w:rsidRDefault="00000000" w:rsidRPr="00000000" w14:paraId="00000038">
            <w:pPr>
              <w:numPr>
                <w:ilvl w:val="0"/>
                <w:numId w:val="2"/>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desarrolló el módulo de creación de ejercicios terapéuticos.</w:t>
            </w:r>
          </w:p>
          <w:p w:rsidR="00000000" w:rsidDel="00000000" w:rsidP="00000000" w:rsidRDefault="00000000" w:rsidRPr="00000000" w14:paraId="00000039">
            <w:pPr>
              <w:numPr>
                <w:ilvl w:val="0"/>
                <w:numId w:val="2"/>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implementó la edición de ejercicios existentes.</w:t>
            </w:r>
          </w:p>
          <w:p w:rsidR="00000000" w:rsidDel="00000000" w:rsidP="00000000" w:rsidRDefault="00000000" w:rsidRPr="00000000" w14:paraId="0000003A">
            <w:pPr>
              <w:numPr>
                <w:ilvl w:val="0"/>
                <w:numId w:val="2"/>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Las funcionalidades fueron integradas satisfactoriamente con la base de datos.</w:t>
            </w:r>
          </w:p>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8">
            <w:pPr>
              <w:numPr>
                <w:ilvl w:val="0"/>
                <w:numId w:val="1"/>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presentaron algunos inconvenientes durante la integración de las nuevas funcionalidades con módulos existentes.</w:t>
            </w:r>
          </w:p>
          <w:p w:rsidR="00000000" w:rsidDel="00000000" w:rsidP="00000000" w:rsidRDefault="00000000" w:rsidRPr="00000000" w14:paraId="00000049">
            <w:pPr>
              <w:numPr>
                <w:ilvl w:val="0"/>
                <w:numId w:val="1"/>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Fue necesario realizar ajustes en las validaciones de formularios durante las pruebas.</w:t>
            </w:r>
          </w:p>
          <w:p w:rsidR="00000000" w:rsidDel="00000000" w:rsidP="00000000" w:rsidRDefault="00000000" w:rsidRPr="00000000" w14:paraId="0000004A">
            <w:pPr>
              <w:numPr>
                <w:ilvl w:val="0"/>
                <w:numId w:val="1"/>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Se detectaron errores menores en la persistencia y actualización de algunos registros.</w:t>
            </w:r>
          </w:p>
        </w:tc>
        <w:tc>
          <w:tcPr>
            <w:vAlign w:val="top"/>
          </w:tcPr>
          <w:p w:rsidR="00000000" w:rsidDel="00000000" w:rsidP="00000000" w:rsidRDefault="00000000" w:rsidRPr="00000000" w14:paraId="0000004B">
            <w:pPr>
              <w:numPr>
                <w:ilvl w:val="0"/>
                <w:numId w:val="3"/>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Mejorar las validaciones de ingreso de datos para evoluciones y ejercicios.</w:t>
            </w:r>
          </w:p>
          <w:p w:rsidR="00000000" w:rsidDel="00000000" w:rsidP="00000000" w:rsidRDefault="00000000" w:rsidRPr="00000000" w14:paraId="0000004C">
            <w:pPr>
              <w:numPr>
                <w:ilvl w:val="0"/>
                <w:numId w:val="3"/>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Realizar pruebas de integración desde etapas más tempranas del desarrollo.</w:t>
            </w:r>
          </w:p>
          <w:p w:rsidR="00000000" w:rsidDel="00000000" w:rsidP="00000000" w:rsidRDefault="00000000" w:rsidRPr="00000000" w14:paraId="0000004D">
            <w:pPr>
              <w:numPr>
                <w:ilvl w:val="0"/>
                <w:numId w:val="3"/>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Optimizar la gestión y actualización de registros clínicos.</w:t>
            </w:r>
          </w:p>
          <w:p w:rsidR="00000000" w:rsidDel="00000000" w:rsidP="00000000" w:rsidRDefault="00000000" w:rsidRPr="00000000" w14:paraId="0000004E">
            <w:pPr>
              <w:numPr>
                <w:ilvl w:val="0"/>
                <w:numId w:val="3"/>
              </w:numPr>
              <w:spacing w:after="0" w:line="240" w:lineRule="auto"/>
              <w:ind w:left="720" w:hanging="360"/>
              <w:rPr>
                <w:rFonts w:ascii="Arial" w:cs="Arial" w:eastAsia="Arial" w:hAnsi="Arial"/>
                <w:color w:val="365f91"/>
                <w:sz w:val="24"/>
                <w:szCs w:val="24"/>
              </w:rPr>
            </w:pPr>
            <w:r w:rsidDel="00000000" w:rsidR="00000000" w:rsidRPr="00000000">
              <w:rPr>
                <w:rFonts w:ascii="Arial" w:cs="Arial" w:eastAsia="Arial" w:hAnsi="Arial"/>
                <w:color w:val="365f91"/>
                <w:sz w:val="24"/>
                <w:szCs w:val="24"/>
                <w:rtl w:val="0"/>
              </w:rPr>
              <w:t xml:space="preserve">Implementar nuevas funcionalidades relacionadas con la gestión de citas entre kinesiólogos y pacientes.</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spacing w:after="0" w:line="240" w:lineRule="auto"/>
        <w:ind w:left="0" w:firstLine="0"/>
        <w:rPr>
          <w:rFonts w:ascii="Arial" w:cs="Arial" w:eastAsia="Arial" w:hAnsi="Arial"/>
          <w:color w:val="000000"/>
          <w:sz w:val="20"/>
          <w:szCs w:val="20"/>
          <w:vertAlign w:val="baseline"/>
        </w:rPr>
      </w:pPr>
      <w:r w:rsidDel="00000000" w:rsidR="00000000" w:rsidRPr="00000000">
        <w:rPr>
          <w:rtl w:val="0"/>
        </w:rPr>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2"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88965" cy="238760"/>
                      </a:xfrm>
                      <a:prstGeom prst="rect"/>
                      <a:ln/>
                    </pic:spPr>
                  </pic:pic>
                </a:graphicData>
              </a:graphic>
            </wp:anchor>
          </w:drawing>
        </mc:Fallback>
      </mc:AlternateConten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1"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54645" cy="238760"/>
                      </a:xfrm>
                      <a:prstGeom prst="rect"/>
                      <a:ln/>
                    </pic:spPr>
                  </pic:pic>
                </a:graphicData>
              </a:graphic>
            </wp:anchor>
          </w:drawing>
        </mc:Fallback>
      </mc:AlternateContent>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5a0HWwYdcHb3dKcmTaR4SOX5tg==">CgMxLjA4AHIhMVhfQzhoQThBOFlrTkMtcXVSX0xLVkotN3VxbWd4eEgy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