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RehabControl</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Sala de conferencias Duoc UC sede San Andrés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23/04/2026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Nicolas Lizama</w:t>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Salvador Bravo</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Diego Mattas</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Carlos Mackenzie </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4</w:t>
            </w: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8">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0">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Creacion de login y registro</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Registro de pacientes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Recuperar contraseña con supabase usando tokens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Creación de mockups tanto para móvil como web</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Manejo de usuarios por roles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Problemas de integración entre frontend backend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Retrasos en cambios de la documentación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Errores menores de organización de versionado del proyecto</w:t>
            </w:r>
          </w:p>
        </w:tc>
        <w:tc>
          <w:tcPr>
            <w:vAlign w:val="top"/>
          </w:tcPr>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Crear citas medicas kinesiologo-paciente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Cancelar citas médicas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Gestión de citas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Visualización de citas kinesiólogo-paciente</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Mejorar las validaciones de aplicación móvil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spacing w:after="0" w:line="240" w:lineRule="auto"/>
        <w:ind w:left="0" w:firstLine="0"/>
        <w:rPr>
          <w:rFonts w:ascii="Arial" w:cs="Arial" w:eastAsia="Arial" w:hAnsi="Arial"/>
          <w:color w:val="000000"/>
          <w:sz w:val="20"/>
          <w:szCs w:val="20"/>
          <w:vertAlign w:val="baseline"/>
        </w:rPr>
      </w:pP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xvrkn5hVdxHFKElQU7d3ar++Q==">CgMxLjA4AHIhMWtMNVFZZHNiQW50N3FEOUpYYjBfdjNkbUJkY2hDWjEt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