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Diseño: Login y estructura base del frontend (Actualizado)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2026-07-20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Sub-proyecto:</w:t>
      </w:r>
      <w:r w:rsidDel="00000000" w:rsidR="00000000" w:rsidRPr="00000000">
        <w:rPr>
          <w:rtl w:val="0"/>
        </w:rPr>
        <w:t xml:space="preserve"> Estructura base del frontend. Actualizado para migración a base de datos Postgres local, Auth.js y enfoque web/desktop.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Con la decisión de salir de Supabase hacia una base de datos Postgres local, el frontend necesita asumir la responsabilidad de la gestión de sesiones y la validación de permisos de acceso a datos (Data Access Layer), reemplazando el Row Level Security (RLS) previo.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Decisiones de Arquitectura y Stack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Next.js (App Router).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 y Estilos:</w:t>
      </w:r>
      <w:r w:rsidDel="00000000" w:rsidR="00000000" w:rsidRPr="00000000">
        <w:rPr>
          <w:rtl w:val="0"/>
        </w:rPr>
        <w:t xml:space="preserve"> Tailwind CSS + shadcn/ui. Diseñado como una aplicación web de escritorio, priorizando la visualización de tablas densas y formularios complejos en pantallas grandes.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Auth.js (NextAuth) con Credentials Provider (Email y contraseña).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ORM:</w:t>
      </w:r>
      <w:r w:rsidDel="00000000" w:rsidR="00000000" w:rsidRPr="00000000">
        <w:rPr>
          <w:rtl w:val="0"/>
        </w:rPr>
        <w:t xml:space="preserve"> Prisma o Drizzle para la conexión directa a la base de datos local desde los Server Actions.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Autenticación y Seguridad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Sin auto-registro:</w:t>
      </w:r>
      <w:r w:rsidDel="00000000" w:rsidR="00000000" w:rsidRPr="00000000">
        <w:rPr>
          <w:rtl w:val="0"/>
        </w:rPr>
        <w:t xml:space="preserve"> Las cuentas las crea un administrador.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Middleware:</w:t>
      </w:r>
      <w:r w:rsidDel="00000000" w:rsidR="00000000" w:rsidRPr="00000000">
        <w:rPr>
          <w:rtl w:val="0"/>
        </w:rPr>
        <w:t xml:space="preserve"> middleware.ts protege todas las rutas salvo /login. Redirige almacenando la ruta original en returnTo.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Seguridad a nivel de aplicación (DAL):</w:t>
      </w:r>
      <w:r w:rsidDel="00000000" w:rsidR="00000000" w:rsidRPr="00000000">
        <w:rPr>
          <w:rtl w:val="0"/>
        </w:rPr>
        <w:t xml:space="preserve"> Al no contar con RLS en el Postgres local, cada Server Action debe verificar la sesión y los permisos de acceso a los campos (user_farm o si es admin) antes de ejecutar consultas a la base de datos.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Errores genéricos:</w:t>
      </w:r>
      <w:r w:rsidDel="00000000" w:rsidR="00000000" w:rsidRPr="00000000">
        <w:rPr>
          <w:rtl w:val="0"/>
        </w:rPr>
        <w:t xml:space="preserve"> El formulario de login arrojará mensajes genéricos en caso de fallo para no revelar si el email existe.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Manejo de Estado: Campo Activo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 establecimiento activo se almacena en una cookie active_farm_id.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 el usuario tiene un solo campo asignado, el sistema setea la cookie automáticamente post-login.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Si tiene varios, se le solicita elegir mediante la ruta /select-farm.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Pantallas y Rutas Principales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/login:</w:t>
      </w:r>
      <w:r w:rsidDel="00000000" w:rsidR="00000000" w:rsidRPr="00000000">
        <w:rPr>
          <w:rtl w:val="0"/>
        </w:rPr>
        <w:t xml:space="preserve"> Formulario de ingreso (email + contraseña). Server Action para autenticar vía Auth.js.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/select-farm:</w:t>
      </w:r>
      <w:r w:rsidDel="00000000" w:rsidR="00000000" w:rsidRPr="00000000">
        <w:rPr>
          <w:rtl w:val="0"/>
        </w:rPr>
        <w:t xml:space="preserve"> Interfaz para elegir el campo de trabajo si el usuario tiene múltiples opciones asignadas.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layout.tsx (App Shell):</w:t>
      </w:r>
      <w:r w:rsidDel="00000000" w:rsidR="00000000" w:rsidRPr="00000000">
        <w:rPr>
          <w:rtl w:val="0"/>
        </w:rPr>
        <w:t xml:space="preserve"> Navegación principal adaptada para aplicación web, barra superior mostrando el campo activo, botón de cambio de campo y menú de usuario.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/dashboard:</w:t>
      </w:r>
      <w:r w:rsidDel="00000000" w:rsidR="00000000" w:rsidRPr="00000000">
        <w:rPr>
          <w:rtl w:val="0"/>
        </w:rPr>
        <w:t xml:space="preserve"> Vista principal donde se integrarán posteriormente los reportes y módulos de carga masiva de lotes.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