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2C198" w14:textId="44DF0064" w:rsidR="00087BF5" w:rsidRPr="00E9150B" w:rsidRDefault="00B27E74" w:rsidP="00E508C1">
      <w:pPr>
        <w:jc w:val="center"/>
        <w:rPr>
          <w:rFonts w:ascii="Verdana" w:hAnsi="Verdana"/>
          <w:b/>
          <w:bCs/>
          <w:smallCaps/>
        </w:rPr>
      </w:pPr>
      <w:r>
        <w:rPr>
          <w:rFonts w:ascii="Verdana" w:hAnsi="Verdana"/>
          <w:b/>
          <w:smallCaps/>
        </w:rPr>
        <w:t>Szczegółowe Warunki Usługi Fleequid Care®</w:t>
      </w:r>
    </w:p>
    <w:p w14:paraId="7E92C198" w14:textId="44DF0064" w:rsidR="00087BF5" w:rsidRPr="00E9150B" w:rsidRDefault="00B27E74" w:rsidP="00E508C1">
      <w:pPr>
        <w:jc w:val="center"/>
        <w:rPr>
          <w:rFonts w:ascii="Verdana" w:hAnsi="Verdana"/>
          <w:b/>
          <w:bCs/>
          <w:smallCaps/>
        </w:rPr>
      </w:pPr>
    </w:p>
    <w:p w14:paraId="7EDE5AAB" w14:textId="7AF9F99D" w:rsidR="00087BF5" w:rsidRPr="00E9150B" w:rsidRDefault="00087BF5" w:rsidP="7916E7DB">
      <w:pPr>
        <w:pStyle w:val="Paragrafoelenco"/>
        <w:spacing w:line="360" w:lineRule="auto"/>
        <w:jc w:val="center"/>
        <w:rPr>
          <w:rFonts w:ascii="Verdana" w:hAnsi="Verdana"/>
          <w:b/>
          <w:bCs/>
          <w:smallCaps/>
        </w:rPr>
      </w:pPr>
      <w:bookmarkStart w:id="0" w:name="_Hlk162099405"/>
    </w:p>
    <w:sdt>
      <w:sdtPr>
        <w:rPr>
          <w:rFonts w:asciiTheme="minorHAnsi" w:eastAsiaTheme="minorEastAsia" w:hAnsiTheme="minorHAnsi" w:cstheme="minorBidi"/>
          <w:color w:val="auto"/>
          <w:kern w:val="2"/>
          <w:sz w:val="22"/>
          <w:szCs w:val="22"/>
          <w:lang w:eastAsia="en-US"/>
          <w14:ligatures w14:val="standardContextual"/>
        </w:rPr>
        <w:id w:val="-197702590"/>
        <w:docPartObj>
          <w:docPartGallery w:val="Table of Contents"/>
          <w:docPartUnique/>
        </w:docPartObj>
      </w:sdtPr>
      <w:sdtEndPr>
        <w:rPr>
          <w:b/>
          <w:bCs/>
        </w:rPr>
      </w:sdtEndPr>
      <w:sdtContent>
        <w:p w14:paraId="39551CF5" w14:textId="56579C83" w:rsidR="00476BC8" w:rsidRPr="00080B56" w:rsidRDefault="00476BC8">
          <w:pPr>
            <w:pStyle w:val="Titolosommario"/>
            <w:rPr>
              <w:rFonts w:ascii="Verdana" w:hAnsi="Verdana"/>
              <w:i/>
              <w:iCs/>
              <w:color w:val="auto"/>
              <w:sz w:val="20"/>
              <w:szCs w:val="20"/>
            </w:rPr>
          </w:pPr>
          <w:r>
            <w:rPr>
              <w:rFonts w:ascii="Verdana" w:hAnsi="Verdana"/>
              <w:i/>
              <w:color w:val="auto"/>
              <w:sz w:val="20"/>
            </w:rPr>
            <w:t xml:space="preserve">Spis treści </w:t>
          </w:r>
        </w:p>
        <w:p w14:paraId="0DAB6929" w14:textId="3779021E" w:rsidR="001D49BE" w:rsidRPr="00080B56" w:rsidRDefault="001D49BE" w:rsidP="001D49BE">
          <w:pPr>
            <w:rPr>
              <w:sz w:val="20"/>
              <w:szCs w:val="20"/>
              <w:lang w:eastAsia="it-IT"/>
            </w:rPr>
          </w:pPr>
        </w:p>
        <w:p w14:paraId="24B2FF4D" w14:textId="180A2543" w:rsidR="0079308F" w:rsidRDefault="00476BC8">
          <w:pPr>
            <w:pStyle w:val="Sommario1"/>
            <w:rPr>
              <w:rFonts w:eastAsiaTheme="minorEastAsia"/>
              <w:noProof/>
              <w:sz w:val="24"/>
              <w:szCs w:val="24"/>
              <w:lang w:val="fr-FR" w:eastAsia="fr-FR"/>
            </w:rPr>
          </w:pPr>
          <w:r w:rsidRPr="00080B56">
            <w:fldChar w:fldCharType="begin"/>
          </w:r>
          <w:r w:rsidRPr="00080B56">
            <w:instrText xml:space="preserve"> TOC \o "1-3" \h \z \u </w:instrText>
          </w:r>
          <w:r w:rsidRPr="00080B56">
            <w:fldChar w:fldCharType="separate"/>
          </w:r>
          <w:hyperlink w:anchor="_Toc219839488" w:history="1">
            <w:r w:rsidR="0079308F" w:rsidRPr="00CC480D">
              <w:rPr>
                <w:rStyle w:val="Collegamentoipertestuale"/>
                <w:rFonts w:ascii="Verdana" w:hAnsi="Verdana"/>
                <w:b/>
                <w:bCs/>
                <w:noProof/>
              </w:rPr>
              <w:t>1.</w:t>
            </w:r>
            <w:r w:rsidR="0079308F">
              <w:rPr>
                <w:rFonts w:eastAsiaTheme="minorEastAsia"/>
                <w:noProof/>
                <w:sz w:val="24"/>
                <w:szCs w:val="24"/>
                <w:lang w:val="fr-FR" w:eastAsia="fr-FR"/>
              </w:rPr>
              <w:tab/>
            </w:r>
            <w:r w:rsidR="0079308F" w:rsidRPr="00CC480D">
              <w:rPr>
                <w:rStyle w:val="Collegamentoipertestuale"/>
                <w:rFonts w:ascii="Verdana" w:hAnsi="Verdana"/>
                <w:b/>
                <w:smallCaps/>
                <w:noProof/>
              </w:rPr>
              <w:t>Definicje</w:t>
            </w:r>
            <w:r w:rsidR="0079308F" w:rsidRPr="00CC480D">
              <w:rPr>
                <w:rStyle w:val="Collegamentoipertestuale"/>
                <w:rFonts w:ascii="Verdana" w:hAnsi="Verdana"/>
                <w:noProof/>
              </w:rPr>
              <w:t>.</w:t>
            </w:r>
            <w:r w:rsidR="0079308F">
              <w:rPr>
                <w:noProof/>
                <w:webHidden/>
              </w:rPr>
              <w:tab/>
            </w:r>
            <w:r w:rsidR="0079308F">
              <w:rPr>
                <w:noProof/>
                <w:webHidden/>
              </w:rPr>
              <w:fldChar w:fldCharType="begin"/>
            </w:r>
            <w:r w:rsidR="0079308F">
              <w:rPr>
                <w:noProof/>
                <w:webHidden/>
              </w:rPr>
              <w:instrText xml:space="preserve"> PAGEREF _Toc219839488 \h </w:instrText>
            </w:r>
            <w:r w:rsidR="0079308F">
              <w:rPr>
                <w:noProof/>
                <w:webHidden/>
              </w:rPr>
            </w:r>
            <w:r w:rsidR="0079308F">
              <w:rPr>
                <w:noProof/>
                <w:webHidden/>
              </w:rPr>
              <w:fldChar w:fldCharType="separate"/>
            </w:r>
            <w:r w:rsidR="0079308F">
              <w:rPr>
                <w:noProof/>
                <w:webHidden/>
              </w:rPr>
              <w:t>1</w:t>
            </w:r>
            <w:r w:rsidR="0079308F">
              <w:rPr>
                <w:noProof/>
                <w:webHidden/>
              </w:rPr>
              <w:fldChar w:fldCharType="end"/>
            </w:r>
          </w:hyperlink>
        </w:p>
        <w:p w14:paraId="01F8E878" w14:textId="4D799A6E" w:rsidR="0079308F" w:rsidRDefault="0079308F">
          <w:pPr>
            <w:pStyle w:val="Sommario1"/>
            <w:rPr>
              <w:rFonts w:eastAsiaTheme="minorEastAsia"/>
              <w:noProof/>
              <w:sz w:val="24"/>
              <w:szCs w:val="24"/>
              <w:lang w:val="fr-FR" w:eastAsia="fr-FR"/>
            </w:rPr>
          </w:pPr>
          <w:hyperlink w:anchor="_Toc219839489" w:history="1">
            <w:r w:rsidRPr="00CC480D">
              <w:rPr>
                <w:rStyle w:val="Collegamentoipertestuale"/>
                <w:rFonts w:ascii="Verdana" w:hAnsi="Verdana"/>
                <w:b/>
                <w:bCs/>
                <w:noProof/>
              </w:rPr>
              <w:t>2.</w:t>
            </w:r>
            <w:r>
              <w:rPr>
                <w:rFonts w:eastAsiaTheme="minorEastAsia"/>
                <w:noProof/>
                <w:sz w:val="24"/>
                <w:szCs w:val="24"/>
                <w:lang w:val="fr-FR" w:eastAsia="fr-FR"/>
              </w:rPr>
              <w:tab/>
            </w:r>
            <w:r w:rsidRPr="00CC480D">
              <w:rPr>
                <w:rStyle w:val="Collegamentoipertestuale"/>
                <w:rFonts w:ascii="Verdana" w:hAnsi="Verdana"/>
                <w:b/>
                <w:smallCaps/>
                <w:noProof/>
              </w:rPr>
              <w:t>Przedmiot i charakter Usługi</w:t>
            </w:r>
            <w:r w:rsidRPr="00CC480D">
              <w:rPr>
                <w:rStyle w:val="Collegamentoipertestuale"/>
                <w:rFonts w:ascii="Verdana" w:hAnsi="Verdana"/>
                <w:noProof/>
              </w:rPr>
              <w:t>.</w:t>
            </w:r>
            <w:r>
              <w:rPr>
                <w:noProof/>
                <w:webHidden/>
              </w:rPr>
              <w:tab/>
            </w:r>
            <w:r>
              <w:rPr>
                <w:noProof/>
                <w:webHidden/>
              </w:rPr>
              <w:fldChar w:fldCharType="begin"/>
            </w:r>
            <w:r>
              <w:rPr>
                <w:noProof/>
                <w:webHidden/>
              </w:rPr>
              <w:instrText xml:space="preserve"> PAGEREF _Toc219839489 \h </w:instrText>
            </w:r>
            <w:r>
              <w:rPr>
                <w:noProof/>
                <w:webHidden/>
              </w:rPr>
            </w:r>
            <w:r>
              <w:rPr>
                <w:noProof/>
                <w:webHidden/>
              </w:rPr>
              <w:fldChar w:fldCharType="separate"/>
            </w:r>
            <w:r>
              <w:rPr>
                <w:noProof/>
                <w:webHidden/>
              </w:rPr>
              <w:t>3</w:t>
            </w:r>
            <w:r>
              <w:rPr>
                <w:noProof/>
                <w:webHidden/>
              </w:rPr>
              <w:fldChar w:fldCharType="end"/>
            </w:r>
          </w:hyperlink>
        </w:p>
        <w:p w14:paraId="44FAFF9D" w14:textId="512FEE8C" w:rsidR="0079308F" w:rsidRDefault="0079308F">
          <w:pPr>
            <w:pStyle w:val="Sommario1"/>
            <w:rPr>
              <w:rFonts w:eastAsiaTheme="minorEastAsia"/>
              <w:noProof/>
              <w:sz w:val="24"/>
              <w:szCs w:val="24"/>
              <w:lang w:val="fr-FR" w:eastAsia="fr-FR"/>
            </w:rPr>
          </w:pPr>
          <w:hyperlink w:anchor="_Toc219839490" w:history="1">
            <w:r w:rsidRPr="00CC480D">
              <w:rPr>
                <w:rStyle w:val="Collegamentoipertestuale"/>
                <w:rFonts w:ascii="Verdana" w:hAnsi="Verdana"/>
                <w:b/>
                <w:bCs/>
                <w:noProof/>
              </w:rPr>
              <w:t>3.</w:t>
            </w:r>
            <w:r>
              <w:rPr>
                <w:rFonts w:eastAsiaTheme="minorEastAsia"/>
                <w:noProof/>
                <w:sz w:val="24"/>
                <w:szCs w:val="24"/>
                <w:lang w:val="fr-FR" w:eastAsia="fr-FR"/>
              </w:rPr>
              <w:tab/>
            </w:r>
            <w:r w:rsidRPr="00CC480D">
              <w:rPr>
                <w:rStyle w:val="Collegamentoipertestuale"/>
                <w:rFonts w:ascii="Verdana" w:hAnsi="Verdana"/>
                <w:b/>
                <w:smallCaps/>
                <w:noProof/>
              </w:rPr>
              <w:t>Komponenty Objęte i Wyłączone</w:t>
            </w:r>
            <w:r w:rsidRPr="00CC480D">
              <w:rPr>
                <w:rStyle w:val="Collegamentoipertestuale"/>
                <w:rFonts w:ascii="Verdana" w:hAnsi="Verdana"/>
                <w:noProof/>
              </w:rPr>
              <w:t>.</w:t>
            </w:r>
            <w:r>
              <w:rPr>
                <w:noProof/>
                <w:webHidden/>
              </w:rPr>
              <w:tab/>
            </w:r>
            <w:r>
              <w:rPr>
                <w:noProof/>
                <w:webHidden/>
              </w:rPr>
              <w:fldChar w:fldCharType="begin"/>
            </w:r>
            <w:r>
              <w:rPr>
                <w:noProof/>
                <w:webHidden/>
              </w:rPr>
              <w:instrText xml:space="preserve"> PAGEREF _Toc219839490 \h </w:instrText>
            </w:r>
            <w:r>
              <w:rPr>
                <w:noProof/>
                <w:webHidden/>
              </w:rPr>
            </w:r>
            <w:r>
              <w:rPr>
                <w:noProof/>
                <w:webHidden/>
              </w:rPr>
              <w:fldChar w:fldCharType="separate"/>
            </w:r>
            <w:r>
              <w:rPr>
                <w:noProof/>
                <w:webHidden/>
              </w:rPr>
              <w:t>4</w:t>
            </w:r>
            <w:r>
              <w:rPr>
                <w:noProof/>
                <w:webHidden/>
              </w:rPr>
              <w:fldChar w:fldCharType="end"/>
            </w:r>
          </w:hyperlink>
        </w:p>
        <w:p w14:paraId="6C2CF078" w14:textId="322FC4F2" w:rsidR="0079308F" w:rsidRDefault="0079308F">
          <w:pPr>
            <w:pStyle w:val="Sommario1"/>
            <w:rPr>
              <w:rFonts w:eastAsiaTheme="minorEastAsia"/>
              <w:noProof/>
              <w:sz w:val="24"/>
              <w:szCs w:val="24"/>
              <w:lang w:val="fr-FR" w:eastAsia="fr-FR"/>
            </w:rPr>
          </w:pPr>
          <w:hyperlink w:anchor="_Toc219839491" w:history="1">
            <w:r w:rsidRPr="00CC480D">
              <w:rPr>
                <w:rStyle w:val="Collegamentoipertestuale"/>
                <w:rFonts w:ascii="Verdana" w:hAnsi="Verdana"/>
                <w:b/>
                <w:bCs/>
                <w:smallCaps/>
                <w:noProof/>
              </w:rPr>
              <w:t>4.</w:t>
            </w:r>
            <w:r>
              <w:rPr>
                <w:rFonts w:eastAsiaTheme="minorEastAsia"/>
                <w:noProof/>
                <w:sz w:val="24"/>
                <w:szCs w:val="24"/>
                <w:lang w:val="fr-FR" w:eastAsia="fr-FR"/>
              </w:rPr>
              <w:tab/>
            </w:r>
            <w:r w:rsidRPr="00CC480D">
              <w:rPr>
                <w:rStyle w:val="Collegamentoipertestuale"/>
                <w:rFonts w:ascii="Verdana" w:hAnsi="Verdana"/>
                <w:b/>
                <w:smallCaps/>
                <w:noProof/>
              </w:rPr>
              <w:t>Początek, Okres ważności, warunki skuteczności i opłata.</w:t>
            </w:r>
            <w:r>
              <w:rPr>
                <w:noProof/>
                <w:webHidden/>
              </w:rPr>
              <w:tab/>
            </w:r>
            <w:r>
              <w:rPr>
                <w:noProof/>
                <w:webHidden/>
              </w:rPr>
              <w:fldChar w:fldCharType="begin"/>
            </w:r>
            <w:r>
              <w:rPr>
                <w:noProof/>
                <w:webHidden/>
              </w:rPr>
              <w:instrText xml:space="preserve"> PAGEREF _Toc219839491 \h </w:instrText>
            </w:r>
            <w:r>
              <w:rPr>
                <w:noProof/>
                <w:webHidden/>
              </w:rPr>
            </w:r>
            <w:r>
              <w:rPr>
                <w:noProof/>
                <w:webHidden/>
              </w:rPr>
              <w:fldChar w:fldCharType="separate"/>
            </w:r>
            <w:r>
              <w:rPr>
                <w:noProof/>
                <w:webHidden/>
              </w:rPr>
              <w:t>6</w:t>
            </w:r>
            <w:r>
              <w:rPr>
                <w:noProof/>
                <w:webHidden/>
              </w:rPr>
              <w:fldChar w:fldCharType="end"/>
            </w:r>
          </w:hyperlink>
        </w:p>
        <w:p w14:paraId="1312128C" w14:textId="2D3C4E05" w:rsidR="0079308F" w:rsidRDefault="0079308F">
          <w:pPr>
            <w:pStyle w:val="Sommario1"/>
            <w:rPr>
              <w:rFonts w:eastAsiaTheme="minorEastAsia"/>
              <w:noProof/>
              <w:sz w:val="24"/>
              <w:szCs w:val="24"/>
              <w:lang w:val="fr-FR" w:eastAsia="fr-FR"/>
            </w:rPr>
          </w:pPr>
          <w:hyperlink w:anchor="_Toc219839492" w:history="1">
            <w:r w:rsidRPr="00CC480D">
              <w:rPr>
                <w:rStyle w:val="Collegamentoipertestuale"/>
                <w:rFonts w:ascii="Verdana" w:hAnsi="Verdana"/>
                <w:b/>
                <w:bCs/>
                <w:noProof/>
              </w:rPr>
              <w:t>5.</w:t>
            </w:r>
            <w:r>
              <w:rPr>
                <w:rFonts w:eastAsiaTheme="minorEastAsia"/>
                <w:noProof/>
                <w:sz w:val="24"/>
                <w:szCs w:val="24"/>
                <w:lang w:val="fr-FR" w:eastAsia="fr-FR"/>
              </w:rPr>
              <w:tab/>
            </w:r>
            <w:r w:rsidRPr="00CC480D">
              <w:rPr>
                <w:rStyle w:val="Collegamentoipertestuale"/>
                <w:rFonts w:ascii="Verdana" w:hAnsi="Verdana"/>
                <w:b/>
                <w:smallCaps/>
                <w:noProof/>
              </w:rPr>
              <w:t>Limity i warunki odszkodowania.</w:t>
            </w:r>
            <w:r>
              <w:rPr>
                <w:noProof/>
                <w:webHidden/>
              </w:rPr>
              <w:tab/>
            </w:r>
            <w:r>
              <w:rPr>
                <w:noProof/>
                <w:webHidden/>
              </w:rPr>
              <w:fldChar w:fldCharType="begin"/>
            </w:r>
            <w:r>
              <w:rPr>
                <w:noProof/>
                <w:webHidden/>
              </w:rPr>
              <w:instrText xml:space="preserve"> PAGEREF _Toc219839492 \h </w:instrText>
            </w:r>
            <w:r>
              <w:rPr>
                <w:noProof/>
                <w:webHidden/>
              </w:rPr>
            </w:r>
            <w:r>
              <w:rPr>
                <w:noProof/>
                <w:webHidden/>
              </w:rPr>
              <w:fldChar w:fldCharType="separate"/>
            </w:r>
            <w:r>
              <w:rPr>
                <w:noProof/>
                <w:webHidden/>
              </w:rPr>
              <w:t>7</w:t>
            </w:r>
            <w:r>
              <w:rPr>
                <w:noProof/>
                <w:webHidden/>
              </w:rPr>
              <w:fldChar w:fldCharType="end"/>
            </w:r>
          </w:hyperlink>
        </w:p>
        <w:p w14:paraId="375E4E84" w14:textId="2DDEA72C" w:rsidR="0079308F" w:rsidRDefault="0079308F">
          <w:pPr>
            <w:pStyle w:val="Sommario1"/>
            <w:rPr>
              <w:rFonts w:eastAsiaTheme="minorEastAsia"/>
              <w:noProof/>
              <w:sz w:val="24"/>
              <w:szCs w:val="24"/>
              <w:lang w:val="fr-FR" w:eastAsia="fr-FR"/>
            </w:rPr>
          </w:pPr>
          <w:hyperlink w:anchor="_Toc219839493" w:history="1">
            <w:r w:rsidRPr="00CC480D">
              <w:rPr>
                <w:rStyle w:val="Collegamentoipertestuale"/>
                <w:rFonts w:ascii="Verdana" w:hAnsi="Verdana"/>
                <w:b/>
                <w:bCs/>
                <w:smallCaps/>
                <w:noProof/>
              </w:rPr>
              <w:t>6.</w:t>
            </w:r>
            <w:r>
              <w:rPr>
                <w:rFonts w:eastAsiaTheme="minorEastAsia"/>
                <w:noProof/>
                <w:sz w:val="24"/>
                <w:szCs w:val="24"/>
                <w:lang w:val="fr-FR" w:eastAsia="fr-FR"/>
              </w:rPr>
              <w:tab/>
            </w:r>
            <w:r w:rsidRPr="00CC480D">
              <w:rPr>
                <w:rStyle w:val="Collegamentoipertestuale"/>
                <w:rFonts w:ascii="Verdana" w:hAnsi="Verdana"/>
                <w:b/>
                <w:smallCaps/>
                <w:noProof/>
              </w:rPr>
              <w:t>Obowiązki Kupującego i warunki skuteczności.</w:t>
            </w:r>
            <w:r>
              <w:rPr>
                <w:noProof/>
                <w:webHidden/>
              </w:rPr>
              <w:tab/>
            </w:r>
            <w:r>
              <w:rPr>
                <w:noProof/>
                <w:webHidden/>
              </w:rPr>
              <w:fldChar w:fldCharType="begin"/>
            </w:r>
            <w:r>
              <w:rPr>
                <w:noProof/>
                <w:webHidden/>
              </w:rPr>
              <w:instrText xml:space="preserve"> PAGEREF _Toc219839493 \h </w:instrText>
            </w:r>
            <w:r>
              <w:rPr>
                <w:noProof/>
                <w:webHidden/>
              </w:rPr>
            </w:r>
            <w:r>
              <w:rPr>
                <w:noProof/>
                <w:webHidden/>
              </w:rPr>
              <w:fldChar w:fldCharType="separate"/>
            </w:r>
            <w:r>
              <w:rPr>
                <w:noProof/>
                <w:webHidden/>
              </w:rPr>
              <w:t>9</w:t>
            </w:r>
            <w:r>
              <w:rPr>
                <w:noProof/>
                <w:webHidden/>
              </w:rPr>
              <w:fldChar w:fldCharType="end"/>
            </w:r>
          </w:hyperlink>
        </w:p>
        <w:p w14:paraId="37F6E6A2" w14:textId="51162839" w:rsidR="0079308F" w:rsidRDefault="0079308F">
          <w:pPr>
            <w:pStyle w:val="Sommario1"/>
            <w:rPr>
              <w:rFonts w:eastAsiaTheme="minorEastAsia"/>
              <w:noProof/>
              <w:sz w:val="24"/>
              <w:szCs w:val="24"/>
              <w:lang w:val="fr-FR" w:eastAsia="fr-FR"/>
            </w:rPr>
          </w:pPr>
          <w:hyperlink w:anchor="_Toc219839494" w:history="1">
            <w:r w:rsidRPr="00CC480D">
              <w:rPr>
                <w:rStyle w:val="Collegamentoipertestuale"/>
                <w:rFonts w:ascii="Verdana" w:hAnsi="Verdana"/>
                <w:b/>
                <w:bCs/>
                <w:smallCaps/>
                <w:noProof/>
              </w:rPr>
              <w:t>7.</w:t>
            </w:r>
            <w:r>
              <w:rPr>
                <w:rFonts w:eastAsiaTheme="minorEastAsia"/>
                <w:noProof/>
                <w:sz w:val="24"/>
                <w:szCs w:val="24"/>
                <w:lang w:val="fr-FR" w:eastAsia="fr-FR"/>
              </w:rPr>
              <w:tab/>
            </w:r>
            <w:r w:rsidRPr="00CC480D">
              <w:rPr>
                <w:rStyle w:val="Collegamentoipertestuale"/>
                <w:rFonts w:ascii="Verdana" w:hAnsi="Verdana"/>
                <w:b/>
                <w:smallCaps/>
                <w:noProof/>
              </w:rPr>
              <w:t>Zgłoszenie Awarii i otwarcie Reklamacji.</w:t>
            </w:r>
            <w:r>
              <w:rPr>
                <w:noProof/>
                <w:webHidden/>
              </w:rPr>
              <w:tab/>
            </w:r>
            <w:r>
              <w:rPr>
                <w:noProof/>
                <w:webHidden/>
              </w:rPr>
              <w:fldChar w:fldCharType="begin"/>
            </w:r>
            <w:r>
              <w:rPr>
                <w:noProof/>
                <w:webHidden/>
              </w:rPr>
              <w:instrText xml:space="preserve"> PAGEREF _Toc219839494 \h </w:instrText>
            </w:r>
            <w:r>
              <w:rPr>
                <w:noProof/>
                <w:webHidden/>
              </w:rPr>
            </w:r>
            <w:r>
              <w:rPr>
                <w:noProof/>
                <w:webHidden/>
              </w:rPr>
              <w:fldChar w:fldCharType="separate"/>
            </w:r>
            <w:r>
              <w:rPr>
                <w:noProof/>
                <w:webHidden/>
              </w:rPr>
              <w:t>10</w:t>
            </w:r>
            <w:r>
              <w:rPr>
                <w:noProof/>
                <w:webHidden/>
              </w:rPr>
              <w:fldChar w:fldCharType="end"/>
            </w:r>
          </w:hyperlink>
        </w:p>
        <w:p w14:paraId="15FAB609" w14:textId="7BEED110" w:rsidR="0079308F" w:rsidRDefault="0079308F">
          <w:pPr>
            <w:pStyle w:val="Sommario1"/>
            <w:rPr>
              <w:rFonts w:eastAsiaTheme="minorEastAsia"/>
              <w:noProof/>
              <w:sz w:val="24"/>
              <w:szCs w:val="24"/>
              <w:lang w:val="fr-FR" w:eastAsia="fr-FR"/>
            </w:rPr>
          </w:pPr>
          <w:hyperlink w:anchor="_Toc219839495" w:history="1">
            <w:r w:rsidRPr="00CC480D">
              <w:rPr>
                <w:rStyle w:val="Collegamentoipertestuale"/>
                <w:rFonts w:ascii="Verdana" w:hAnsi="Verdana"/>
                <w:b/>
                <w:bCs/>
                <w:smallCaps/>
                <w:noProof/>
              </w:rPr>
              <w:t>8.</w:t>
            </w:r>
            <w:r>
              <w:rPr>
                <w:rFonts w:eastAsiaTheme="minorEastAsia"/>
                <w:noProof/>
                <w:sz w:val="24"/>
                <w:szCs w:val="24"/>
                <w:lang w:val="fr-FR" w:eastAsia="fr-FR"/>
              </w:rPr>
              <w:tab/>
            </w:r>
            <w:r w:rsidRPr="00CC480D">
              <w:rPr>
                <w:rStyle w:val="Collegamentoipertestuale"/>
                <w:rFonts w:ascii="Verdana" w:hAnsi="Verdana"/>
                <w:b/>
                <w:smallCaps/>
                <w:noProof/>
              </w:rPr>
              <w:t>Rozpatrywanie Awarii i naprawy.</w:t>
            </w:r>
            <w:r>
              <w:rPr>
                <w:noProof/>
                <w:webHidden/>
              </w:rPr>
              <w:tab/>
            </w:r>
            <w:r>
              <w:rPr>
                <w:noProof/>
                <w:webHidden/>
              </w:rPr>
              <w:fldChar w:fldCharType="begin"/>
            </w:r>
            <w:r>
              <w:rPr>
                <w:noProof/>
                <w:webHidden/>
              </w:rPr>
              <w:instrText xml:space="preserve"> PAGEREF _Toc219839495 \h </w:instrText>
            </w:r>
            <w:r>
              <w:rPr>
                <w:noProof/>
                <w:webHidden/>
              </w:rPr>
            </w:r>
            <w:r>
              <w:rPr>
                <w:noProof/>
                <w:webHidden/>
              </w:rPr>
              <w:fldChar w:fldCharType="separate"/>
            </w:r>
            <w:r>
              <w:rPr>
                <w:noProof/>
                <w:webHidden/>
              </w:rPr>
              <w:t>11</w:t>
            </w:r>
            <w:r>
              <w:rPr>
                <w:noProof/>
                <w:webHidden/>
              </w:rPr>
              <w:fldChar w:fldCharType="end"/>
            </w:r>
          </w:hyperlink>
        </w:p>
        <w:p w14:paraId="4E26414C" w14:textId="470B8D07" w:rsidR="0079308F" w:rsidRDefault="0079308F">
          <w:pPr>
            <w:pStyle w:val="Sommario1"/>
            <w:rPr>
              <w:rFonts w:eastAsiaTheme="minorEastAsia"/>
              <w:noProof/>
              <w:sz w:val="24"/>
              <w:szCs w:val="24"/>
              <w:lang w:val="fr-FR" w:eastAsia="fr-FR"/>
            </w:rPr>
          </w:pPr>
          <w:hyperlink w:anchor="_Toc219839496" w:history="1">
            <w:r w:rsidRPr="00CC480D">
              <w:rPr>
                <w:rStyle w:val="Collegamentoipertestuale"/>
                <w:rFonts w:ascii="Verdana" w:hAnsi="Verdana"/>
                <w:b/>
                <w:bCs/>
                <w:smallCaps/>
                <w:noProof/>
              </w:rPr>
              <w:t>9.</w:t>
            </w:r>
            <w:r>
              <w:rPr>
                <w:rFonts w:eastAsiaTheme="minorEastAsia"/>
                <w:noProof/>
                <w:sz w:val="24"/>
                <w:szCs w:val="24"/>
                <w:lang w:val="fr-FR" w:eastAsia="fr-FR"/>
              </w:rPr>
              <w:tab/>
            </w:r>
            <w:r w:rsidRPr="00CC480D">
              <w:rPr>
                <w:rStyle w:val="Collegamentoipertestuale"/>
                <w:rFonts w:ascii="Verdana" w:hAnsi="Verdana"/>
                <w:b/>
                <w:smallCaps/>
                <w:noProof/>
              </w:rPr>
              <w:t>Wyłączenia.</w:t>
            </w:r>
            <w:r>
              <w:rPr>
                <w:noProof/>
                <w:webHidden/>
              </w:rPr>
              <w:tab/>
            </w:r>
            <w:r>
              <w:rPr>
                <w:noProof/>
                <w:webHidden/>
              </w:rPr>
              <w:fldChar w:fldCharType="begin"/>
            </w:r>
            <w:r>
              <w:rPr>
                <w:noProof/>
                <w:webHidden/>
              </w:rPr>
              <w:instrText xml:space="preserve"> PAGEREF _Toc219839496 \h </w:instrText>
            </w:r>
            <w:r>
              <w:rPr>
                <w:noProof/>
                <w:webHidden/>
              </w:rPr>
            </w:r>
            <w:r>
              <w:rPr>
                <w:noProof/>
                <w:webHidden/>
              </w:rPr>
              <w:fldChar w:fldCharType="separate"/>
            </w:r>
            <w:r>
              <w:rPr>
                <w:noProof/>
                <w:webHidden/>
              </w:rPr>
              <w:t>13</w:t>
            </w:r>
            <w:r>
              <w:rPr>
                <w:noProof/>
                <w:webHidden/>
              </w:rPr>
              <w:fldChar w:fldCharType="end"/>
            </w:r>
          </w:hyperlink>
        </w:p>
        <w:p w14:paraId="2CA3EC22" w14:textId="00BBECAF" w:rsidR="0079308F" w:rsidRDefault="0079308F">
          <w:pPr>
            <w:pStyle w:val="Sommario2"/>
            <w:rPr>
              <w:rFonts w:eastAsiaTheme="minorEastAsia"/>
              <w:noProof/>
              <w:sz w:val="24"/>
              <w:szCs w:val="24"/>
              <w:lang w:val="fr-FR" w:eastAsia="fr-FR"/>
            </w:rPr>
          </w:pPr>
          <w:hyperlink w:anchor="_Toc219839497" w:history="1">
            <w:r w:rsidRPr="00CC480D">
              <w:rPr>
                <w:rStyle w:val="Collegamentoipertestuale"/>
                <w:rFonts w:ascii="Verdana" w:hAnsi="Verdana"/>
                <w:b/>
                <w:bCs/>
                <w:smallCaps/>
                <w:noProof/>
              </w:rPr>
              <w:t>10.</w:t>
            </w:r>
            <w:r>
              <w:rPr>
                <w:rFonts w:eastAsiaTheme="minorEastAsia"/>
                <w:noProof/>
                <w:sz w:val="24"/>
                <w:szCs w:val="24"/>
                <w:lang w:val="fr-FR" w:eastAsia="fr-FR"/>
              </w:rPr>
              <w:tab/>
            </w:r>
            <w:r w:rsidRPr="00CC480D">
              <w:rPr>
                <w:rStyle w:val="Collegamentoipertestuale"/>
                <w:rFonts w:ascii="Verdana" w:hAnsi="Verdana"/>
                <w:b/>
                <w:smallCaps/>
                <w:noProof/>
              </w:rPr>
              <w:t>Zakres terytorialny.</w:t>
            </w:r>
            <w:r>
              <w:rPr>
                <w:noProof/>
                <w:webHidden/>
              </w:rPr>
              <w:tab/>
            </w:r>
            <w:r>
              <w:rPr>
                <w:noProof/>
                <w:webHidden/>
              </w:rPr>
              <w:fldChar w:fldCharType="begin"/>
            </w:r>
            <w:r>
              <w:rPr>
                <w:noProof/>
                <w:webHidden/>
              </w:rPr>
              <w:instrText xml:space="preserve"> PAGEREF _Toc219839497 \h </w:instrText>
            </w:r>
            <w:r>
              <w:rPr>
                <w:noProof/>
                <w:webHidden/>
              </w:rPr>
            </w:r>
            <w:r>
              <w:rPr>
                <w:noProof/>
                <w:webHidden/>
              </w:rPr>
              <w:fldChar w:fldCharType="separate"/>
            </w:r>
            <w:r>
              <w:rPr>
                <w:noProof/>
                <w:webHidden/>
              </w:rPr>
              <w:t>15</w:t>
            </w:r>
            <w:r>
              <w:rPr>
                <w:noProof/>
                <w:webHidden/>
              </w:rPr>
              <w:fldChar w:fldCharType="end"/>
            </w:r>
          </w:hyperlink>
        </w:p>
        <w:p w14:paraId="27A6A0EE" w14:textId="23FE0B56" w:rsidR="0079308F" w:rsidRDefault="0079308F">
          <w:pPr>
            <w:pStyle w:val="Sommario2"/>
            <w:rPr>
              <w:rFonts w:eastAsiaTheme="minorEastAsia"/>
              <w:noProof/>
              <w:sz w:val="24"/>
              <w:szCs w:val="24"/>
              <w:lang w:val="fr-FR" w:eastAsia="fr-FR"/>
            </w:rPr>
          </w:pPr>
          <w:hyperlink w:anchor="_Toc219839498" w:history="1">
            <w:r w:rsidRPr="00CC480D">
              <w:rPr>
                <w:rStyle w:val="Collegamentoipertestuale"/>
                <w:rFonts w:ascii="Verdana" w:hAnsi="Verdana"/>
                <w:b/>
                <w:bCs/>
                <w:smallCaps/>
                <w:noProof/>
              </w:rPr>
              <w:t>11.</w:t>
            </w:r>
            <w:r>
              <w:rPr>
                <w:rFonts w:eastAsiaTheme="minorEastAsia"/>
                <w:noProof/>
                <w:sz w:val="24"/>
                <w:szCs w:val="24"/>
                <w:lang w:val="fr-FR" w:eastAsia="fr-FR"/>
              </w:rPr>
              <w:tab/>
            </w:r>
            <w:r w:rsidRPr="00CC480D">
              <w:rPr>
                <w:rStyle w:val="Collegamentoipertestuale"/>
                <w:rFonts w:ascii="Verdana" w:hAnsi="Verdana"/>
                <w:b/>
                <w:smallCaps/>
                <w:noProof/>
              </w:rPr>
              <w:t>Ograniczenia odpowiedzialności.</w:t>
            </w:r>
            <w:r>
              <w:rPr>
                <w:noProof/>
                <w:webHidden/>
              </w:rPr>
              <w:tab/>
            </w:r>
            <w:r>
              <w:rPr>
                <w:noProof/>
                <w:webHidden/>
              </w:rPr>
              <w:fldChar w:fldCharType="begin"/>
            </w:r>
            <w:r>
              <w:rPr>
                <w:noProof/>
                <w:webHidden/>
              </w:rPr>
              <w:instrText xml:space="preserve"> PAGEREF _Toc219839498 \h </w:instrText>
            </w:r>
            <w:r>
              <w:rPr>
                <w:noProof/>
                <w:webHidden/>
              </w:rPr>
            </w:r>
            <w:r>
              <w:rPr>
                <w:noProof/>
                <w:webHidden/>
              </w:rPr>
              <w:fldChar w:fldCharType="separate"/>
            </w:r>
            <w:r>
              <w:rPr>
                <w:noProof/>
                <w:webHidden/>
              </w:rPr>
              <w:t>15</w:t>
            </w:r>
            <w:r>
              <w:rPr>
                <w:noProof/>
                <w:webHidden/>
              </w:rPr>
              <w:fldChar w:fldCharType="end"/>
            </w:r>
          </w:hyperlink>
        </w:p>
        <w:p w14:paraId="3E78965D" w14:textId="4A77CA06" w:rsidR="0079308F" w:rsidRDefault="0079308F">
          <w:pPr>
            <w:pStyle w:val="Sommario2"/>
            <w:rPr>
              <w:rFonts w:eastAsiaTheme="minorEastAsia"/>
              <w:noProof/>
              <w:sz w:val="24"/>
              <w:szCs w:val="24"/>
              <w:lang w:val="fr-FR" w:eastAsia="fr-FR"/>
            </w:rPr>
          </w:pPr>
          <w:hyperlink w:anchor="_Toc219839499" w:history="1">
            <w:r w:rsidRPr="00CC480D">
              <w:rPr>
                <w:rStyle w:val="Collegamentoipertestuale"/>
                <w:rFonts w:ascii="Verdana" w:hAnsi="Verdana"/>
                <w:b/>
                <w:bCs/>
                <w:smallCaps/>
                <w:noProof/>
              </w:rPr>
              <w:t>12.</w:t>
            </w:r>
            <w:r>
              <w:rPr>
                <w:rFonts w:eastAsiaTheme="minorEastAsia"/>
                <w:noProof/>
                <w:sz w:val="24"/>
                <w:szCs w:val="24"/>
                <w:lang w:val="fr-FR" w:eastAsia="fr-FR"/>
              </w:rPr>
              <w:tab/>
            </w:r>
            <w:r w:rsidRPr="00CC480D">
              <w:rPr>
                <w:rStyle w:val="Collegamentoipertestuale"/>
                <w:rFonts w:ascii="Verdana" w:hAnsi="Verdana"/>
                <w:b/>
                <w:smallCaps/>
                <w:noProof/>
              </w:rPr>
              <w:t>Reklamacje i rozstrzyganie sporów.</w:t>
            </w:r>
            <w:r>
              <w:rPr>
                <w:noProof/>
                <w:webHidden/>
              </w:rPr>
              <w:tab/>
            </w:r>
            <w:r>
              <w:rPr>
                <w:noProof/>
                <w:webHidden/>
              </w:rPr>
              <w:fldChar w:fldCharType="begin"/>
            </w:r>
            <w:r>
              <w:rPr>
                <w:noProof/>
                <w:webHidden/>
              </w:rPr>
              <w:instrText xml:space="preserve"> PAGEREF _Toc219839499 \h </w:instrText>
            </w:r>
            <w:r>
              <w:rPr>
                <w:noProof/>
                <w:webHidden/>
              </w:rPr>
            </w:r>
            <w:r>
              <w:rPr>
                <w:noProof/>
                <w:webHidden/>
              </w:rPr>
              <w:fldChar w:fldCharType="separate"/>
            </w:r>
            <w:r>
              <w:rPr>
                <w:noProof/>
                <w:webHidden/>
              </w:rPr>
              <w:t>16</w:t>
            </w:r>
            <w:r>
              <w:rPr>
                <w:noProof/>
                <w:webHidden/>
              </w:rPr>
              <w:fldChar w:fldCharType="end"/>
            </w:r>
          </w:hyperlink>
        </w:p>
        <w:p w14:paraId="332D47B3" w14:textId="1B090578" w:rsidR="0079308F" w:rsidRDefault="0079308F">
          <w:pPr>
            <w:pStyle w:val="Sommario1"/>
            <w:rPr>
              <w:rFonts w:eastAsiaTheme="minorEastAsia"/>
              <w:noProof/>
              <w:sz w:val="24"/>
              <w:szCs w:val="24"/>
              <w:lang w:val="fr-FR" w:eastAsia="fr-FR"/>
            </w:rPr>
          </w:pPr>
          <w:hyperlink w:anchor="_Toc219839500" w:history="1">
            <w:r w:rsidRPr="00CC480D">
              <w:rPr>
                <w:rStyle w:val="Collegamentoipertestuale"/>
                <w:rFonts w:ascii="Verdana" w:hAnsi="Verdana"/>
                <w:b/>
                <w:bCs/>
                <w:noProof/>
              </w:rPr>
              <w:t>13.</w:t>
            </w:r>
            <w:r>
              <w:rPr>
                <w:rFonts w:eastAsiaTheme="minorEastAsia"/>
                <w:noProof/>
                <w:sz w:val="24"/>
                <w:szCs w:val="24"/>
                <w:lang w:val="fr-FR" w:eastAsia="fr-FR"/>
              </w:rPr>
              <w:tab/>
            </w:r>
            <w:r w:rsidRPr="00CC480D">
              <w:rPr>
                <w:rStyle w:val="Collegamentoipertestuale"/>
                <w:rFonts w:ascii="Verdana" w:hAnsi="Verdana"/>
                <w:b/>
                <w:smallCaps/>
                <w:noProof/>
              </w:rPr>
              <w:t>Siła wyższa.</w:t>
            </w:r>
            <w:r>
              <w:rPr>
                <w:noProof/>
                <w:webHidden/>
              </w:rPr>
              <w:tab/>
            </w:r>
            <w:r>
              <w:rPr>
                <w:noProof/>
                <w:webHidden/>
              </w:rPr>
              <w:fldChar w:fldCharType="begin"/>
            </w:r>
            <w:r>
              <w:rPr>
                <w:noProof/>
                <w:webHidden/>
              </w:rPr>
              <w:instrText xml:space="preserve"> PAGEREF _Toc219839500 \h </w:instrText>
            </w:r>
            <w:r>
              <w:rPr>
                <w:noProof/>
                <w:webHidden/>
              </w:rPr>
            </w:r>
            <w:r>
              <w:rPr>
                <w:noProof/>
                <w:webHidden/>
              </w:rPr>
              <w:fldChar w:fldCharType="separate"/>
            </w:r>
            <w:r>
              <w:rPr>
                <w:noProof/>
                <w:webHidden/>
              </w:rPr>
              <w:t>17</w:t>
            </w:r>
            <w:r>
              <w:rPr>
                <w:noProof/>
                <w:webHidden/>
              </w:rPr>
              <w:fldChar w:fldCharType="end"/>
            </w:r>
          </w:hyperlink>
        </w:p>
        <w:p w14:paraId="6B2476AA" w14:textId="234AE950" w:rsidR="0079308F" w:rsidRDefault="0079308F">
          <w:pPr>
            <w:pStyle w:val="Sommario1"/>
            <w:rPr>
              <w:rFonts w:eastAsiaTheme="minorEastAsia"/>
              <w:noProof/>
              <w:sz w:val="24"/>
              <w:szCs w:val="24"/>
              <w:lang w:val="fr-FR" w:eastAsia="fr-FR"/>
            </w:rPr>
          </w:pPr>
          <w:hyperlink w:anchor="_Toc219839501" w:history="1">
            <w:r w:rsidRPr="00CC480D">
              <w:rPr>
                <w:rStyle w:val="Collegamentoipertestuale"/>
                <w:rFonts w:ascii="Verdana" w:hAnsi="Verdana"/>
                <w:b/>
                <w:bCs/>
                <w:smallCaps/>
                <w:noProof/>
              </w:rPr>
              <w:t>14.</w:t>
            </w:r>
            <w:r>
              <w:rPr>
                <w:rFonts w:eastAsiaTheme="minorEastAsia"/>
                <w:noProof/>
                <w:sz w:val="24"/>
                <w:szCs w:val="24"/>
                <w:lang w:val="fr-FR" w:eastAsia="fr-FR"/>
              </w:rPr>
              <w:tab/>
            </w:r>
            <w:r w:rsidRPr="00CC480D">
              <w:rPr>
                <w:rStyle w:val="Collegamentoipertestuale"/>
                <w:rFonts w:ascii="Verdana" w:hAnsi="Verdana"/>
                <w:b/>
                <w:smallCaps/>
                <w:noProof/>
              </w:rPr>
              <w:t>Zmiany jednostronne.</w:t>
            </w:r>
            <w:r>
              <w:rPr>
                <w:noProof/>
                <w:webHidden/>
              </w:rPr>
              <w:tab/>
            </w:r>
            <w:r>
              <w:rPr>
                <w:noProof/>
                <w:webHidden/>
              </w:rPr>
              <w:fldChar w:fldCharType="begin"/>
            </w:r>
            <w:r>
              <w:rPr>
                <w:noProof/>
                <w:webHidden/>
              </w:rPr>
              <w:instrText xml:space="preserve"> PAGEREF _Toc219839501 \h </w:instrText>
            </w:r>
            <w:r>
              <w:rPr>
                <w:noProof/>
                <w:webHidden/>
              </w:rPr>
            </w:r>
            <w:r>
              <w:rPr>
                <w:noProof/>
                <w:webHidden/>
              </w:rPr>
              <w:fldChar w:fldCharType="separate"/>
            </w:r>
            <w:r>
              <w:rPr>
                <w:noProof/>
                <w:webHidden/>
              </w:rPr>
              <w:t>18</w:t>
            </w:r>
            <w:r>
              <w:rPr>
                <w:noProof/>
                <w:webHidden/>
              </w:rPr>
              <w:fldChar w:fldCharType="end"/>
            </w:r>
          </w:hyperlink>
        </w:p>
        <w:p w14:paraId="70E95363" w14:textId="7BC3F620" w:rsidR="0079308F" w:rsidRDefault="0079308F">
          <w:pPr>
            <w:pStyle w:val="Sommario2"/>
            <w:rPr>
              <w:rFonts w:eastAsiaTheme="minorEastAsia"/>
              <w:noProof/>
              <w:sz w:val="24"/>
              <w:szCs w:val="24"/>
              <w:lang w:val="fr-FR" w:eastAsia="fr-FR"/>
            </w:rPr>
          </w:pPr>
          <w:hyperlink w:anchor="_Toc219839502" w:history="1">
            <w:r w:rsidRPr="00CC480D">
              <w:rPr>
                <w:rStyle w:val="Collegamentoipertestuale"/>
                <w:rFonts w:ascii="Verdana" w:hAnsi="Verdana"/>
                <w:b/>
                <w:bCs/>
                <w:smallCaps/>
                <w:noProof/>
              </w:rPr>
              <w:t>15.</w:t>
            </w:r>
            <w:r>
              <w:rPr>
                <w:rFonts w:eastAsiaTheme="minorEastAsia"/>
                <w:noProof/>
                <w:sz w:val="24"/>
                <w:szCs w:val="24"/>
                <w:lang w:val="fr-FR" w:eastAsia="fr-FR"/>
              </w:rPr>
              <w:tab/>
            </w:r>
            <w:r w:rsidRPr="00CC480D">
              <w:rPr>
                <w:rStyle w:val="Collegamentoipertestuale"/>
                <w:rFonts w:ascii="Verdana" w:hAnsi="Verdana"/>
                <w:b/>
                <w:smallCaps/>
                <w:noProof/>
              </w:rPr>
              <w:t>Korespondencja.</w:t>
            </w:r>
            <w:r>
              <w:rPr>
                <w:noProof/>
                <w:webHidden/>
              </w:rPr>
              <w:tab/>
            </w:r>
            <w:r>
              <w:rPr>
                <w:noProof/>
                <w:webHidden/>
              </w:rPr>
              <w:fldChar w:fldCharType="begin"/>
            </w:r>
            <w:r>
              <w:rPr>
                <w:noProof/>
                <w:webHidden/>
              </w:rPr>
              <w:instrText xml:space="preserve"> PAGEREF _Toc219839502 \h </w:instrText>
            </w:r>
            <w:r>
              <w:rPr>
                <w:noProof/>
                <w:webHidden/>
              </w:rPr>
            </w:r>
            <w:r>
              <w:rPr>
                <w:noProof/>
                <w:webHidden/>
              </w:rPr>
              <w:fldChar w:fldCharType="separate"/>
            </w:r>
            <w:r>
              <w:rPr>
                <w:noProof/>
                <w:webHidden/>
              </w:rPr>
              <w:t>18</w:t>
            </w:r>
            <w:r>
              <w:rPr>
                <w:noProof/>
                <w:webHidden/>
              </w:rPr>
              <w:fldChar w:fldCharType="end"/>
            </w:r>
          </w:hyperlink>
        </w:p>
        <w:p w14:paraId="544723A2" w14:textId="4230F214" w:rsidR="00401B7F" w:rsidRPr="00791EED" w:rsidRDefault="00476BC8" w:rsidP="00791EED">
          <w:r w:rsidRPr="00080B56">
            <w:rPr>
              <w:rFonts w:ascii="Verdana" w:hAnsi="Verdana"/>
              <w:b/>
              <w:bCs/>
              <w:sz w:val="20"/>
              <w:szCs w:val="20"/>
            </w:rPr>
            <w:fldChar w:fldCharType="end"/>
          </w:r>
        </w:p>
      </w:sdtContent>
    </w:sdt>
    <w:p w14:paraId="18FC04ED" w14:textId="77777777" w:rsidR="00B673A0" w:rsidRPr="00E9150B" w:rsidRDefault="00B673A0" w:rsidP="00087BF5">
      <w:pPr>
        <w:pStyle w:val="Paragrafoelenco"/>
        <w:spacing w:line="360" w:lineRule="auto"/>
        <w:ind w:left="0"/>
        <w:jc w:val="both"/>
        <w:rPr>
          <w:rFonts w:ascii="Verdana" w:hAnsi="Verdana"/>
          <w:sz w:val="20"/>
          <w:szCs w:val="20"/>
        </w:rPr>
      </w:pPr>
    </w:p>
    <w:p w14:paraId="33494E5A" w14:textId="77777777" w:rsidR="00087BF5" w:rsidRPr="00E9150B" w:rsidRDefault="00087BF5" w:rsidP="00476BC8">
      <w:pPr>
        <w:pStyle w:val="Paragrafoelenco"/>
        <w:numPr>
          <w:ilvl w:val="0"/>
          <w:numId w:val="1"/>
        </w:numPr>
        <w:spacing w:line="360" w:lineRule="auto"/>
        <w:ind w:left="0" w:firstLine="0"/>
        <w:jc w:val="both"/>
        <w:outlineLvl w:val="0"/>
        <w:rPr>
          <w:rFonts w:ascii="Verdana" w:hAnsi="Verdana"/>
          <w:sz w:val="20"/>
          <w:szCs w:val="20"/>
        </w:rPr>
      </w:pPr>
      <w:bookmarkStart w:id="1" w:name="_Toc219839488"/>
      <w:r>
        <w:rPr>
          <w:rFonts w:ascii="Verdana" w:hAnsi="Verdana"/>
          <w:b/>
          <w:smallCaps/>
          <w:sz w:val="20"/>
        </w:rPr>
        <w:t>Definicje</w:t>
      </w:r>
      <w:r>
        <w:rPr>
          <w:rFonts w:ascii="Verdana" w:hAnsi="Verdana"/>
          <w:sz w:val="20"/>
        </w:rPr>
        <w:t>.</w:t>
      </w:r>
      <w:bookmarkEnd w:id="1"/>
    </w:p>
    <w:p w14:paraId="7C3C3C61" w14:textId="75991A48" w:rsidR="00417781" w:rsidRDefault="00E93843" w:rsidP="00F24EFF">
      <w:pPr>
        <w:pStyle w:val="Paragrafoelenco"/>
        <w:spacing w:line="360" w:lineRule="auto"/>
        <w:ind w:left="0"/>
        <w:jc w:val="both"/>
        <w:rPr>
          <w:rFonts w:ascii="Verdana" w:hAnsi="Verdana"/>
          <w:sz w:val="20"/>
          <w:szCs w:val="20"/>
        </w:rPr>
      </w:pPr>
      <w:r>
        <w:t xml:space="preserve">Oprócz innych definicji zawartych w „Ogólnych Warunkach Marketplace Fleequid” („Warunki Ogólne”), dostępnych w dedykowanej sekcji </w:t>
      </w:r>
      <w:r>
        <w:rPr>
          <w:rFonts w:ascii="Verdana" w:hAnsi="Verdana"/>
          <w:sz w:val="20"/>
        </w:rPr>
        <w:t>(</w:t>
      </w:r>
      <w:hyperlink r:id="rId11" w:history="1">
        <w:r>
          <w:rPr>
            <w:rStyle w:val="Collegamentoipertestuale"/>
          </w:rPr>
          <w:t>https://fleequid.com/it/terms-and-conditions</w:t>
        </w:r>
      </w:hyperlink>
      <w:r>
        <w:rPr>
          <w:rFonts w:ascii="Verdana" w:hAnsi="Verdana"/>
          <w:sz w:val="20"/>
        </w:rPr>
        <w:t xml:space="preserve">), które regulują funkcjonowanie platformy Fleequid i które są w całości przywołane i transkrybowane w niniejszym dokumencie, dla celów niniejszych </w:t>
      </w:r>
      <w:r>
        <w:rPr>
          <w:rFonts w:ascii="Verdana" w:hAnsi="Verdana"/>
          <w:i/>
          <w:sz w:val="20"/>
        </w:rPr>
        <w:t>Warunków Szczegółowych Usługi Fleequid Care</w:t>
      </w:r>
      <w:r>
        <w:rPr>
          <w:rFonts w:ascii="Verdana" w:hAnsi="Verdana"/>
          <w:sz w:val="20"/>
        </w:rPr>
        <w:t xml:space="preserve">® („WSFC” lub „Warunki Szczegółowe”) obowiązują następujące definicje dodatkowe lub specjalne: </w:t>
      </w:r>
      <w:bookmarkEnd w:id="0"/>
    </w:p>
    <w:p w14:paraId="5733DC96" w14:textId="5287AB42" w:rsidR="00866866" w:rsidRPr="00417781" w:rsidRDefault="00417781" w:rsidP="00417781">
      <w:pPr>
        <w:numPr>
          <w:ilvl w:val="0"/>
          <w:numId w:val="2"/>
        </w:numPr>
        <w:spacing w:line="360" w:lineRule="auto"/>
        <w:ind w:left="0" w:firstLine="0"/>
        <w:contextualSpacing/>
        <w:jc w:val="both"/>
        <w:rPr>
          <w:rFonts w:ascii="Verdana" w:eastAsia="Verdana" w:hAnsi="Verdana" w:cs="Verdana"/>
          <w:sz w:val="20"/>
          <w:szCs w:val="20"/>
        </w:rPr>
      </w:pPr>
      <w:r>
        <w:rPr>
          <w:rFonts w:ascii="Verdana" w:hAnsi="Verdana"/>
          <w:b/>
          <w:i/>
          <w:sz w:val="20"/>
        </w:rPr>
        <w:lastRenderedPageBreak/>
        <w:t xml:space="preserve"> „Kupujący”</w:t>
      </w:r>
      <w:r>
        <w:rPr>
          <w:rFonts w:ascii="Verdana" w:hAnsi="Verdana"/>
          <w:sz w:val="20"/>
        </w:rPr>
        <w:t>: osoba, która, nabywając pojazd na Marketplace Fleequid® w ramach swojej działalności gospodarczej lub zawodowej, wnioskuje i uzyskuje aktywację usługi Fleequid Care®. Usługa nie jest przeznaczona dla klientów w rozumieniu  D. Lgs. 206/2005 (Prawa Konsumenta).</w:t>
      </w:r>
    </w:p>
    <w:p w14:paraId="69800CEB" w14:textId="78F0F901" w:rsidR="00866866" w:rsidRPr="00F4555F" w:rsidRDefault="00866866" w:rsidP="00866866">
      <w:pPr>
        <w:numPr>
          <w:ilvl w:val="0"/>
          <w:numId w:val="2"/>
        </w:numPr>
        <w:spacing w:line="360" w:lineRule="auto"/>
        <w:ind w:left="0" w:firstLine="0"/>
        <w:contextualSpacing/>
        <w:jc w:val="both"/>
        <w:rPr>
          <w:rFonts w:ascii="Verdana" w:eastAsia="Verdana" w:hAnsi="Verdana" w:cs="Verdana"/>
          <w:sz w:val="20"/>
          <w:szCs w:val="20"/>
        </w:rPr>
      </w:pPr>
      <w:r>
        <w:rPr>
          <w:rFonts w:ascii="Verdana" w:hAnsi="Verdana"/>
          <w:b/>
          <w:i/>
          <w:sz w:val="20"/>
        </w:rPr>
        <w:t>„Centrum Autoryzowane"</w:t>
      </w:r>
      <w:r>
        <w:rPr>
          <w:rFonts w:ascii="Verdana" w:hAnsi="Verdana"/>
          <w:sz w:val="20"/>
        </w:rPr>
        <w:t>: warsztat lub centrum obsługi wskazane lub upoważnione wcześniej przez Fleequid® do wykonywania kontroli, napraw i czynności objętych Usługą Fleequid Care®.</w:t>
      </w:r>
    </w:p>
    <w:p w14:paraId="05A98EC8" w14:textId="13A55129" w:rsidR="00F24EFF" w:rsidRPr="00F24EFF" w:rsidRDefault="00B8208C" w:rsidP="00F24EFF">
      <w:pPr>
        <w:numPr>
          <w:ilvl w:val="0"/>
          <w:numId w:val="2"/>
        </w:numPr>
        <w:spacing w:line="360" w:lineRule="auto"/>
        <w:ind w:left="0" w:firstLine="0"/>
        <w:contextualSpacing/>
        <w:jc w:val="both"/>
        <w:rPr>
          <w:rFonts w:ascii="Verdana" w:eastAsia="Verdana" w:hAnsi="Verdana" w:cs="Verdana"/>
          <w:sz w:val="20"/>
          <w:szCs w:val="20"/>
        </w:rPr>
      </w:pPr>
      <w:r>
        <w:rPr>
          <w:rFonts w:ascii="Verdana" w:hAnsi="Verdana"/>
          <w:b/>
          <w:i/>
          <w:sz w:val="20"/>
        </w:rPr>
        <w:t>„Warunki Ogólne”</w:t>
      </w:r>
      <w:r>
        <w:rPr>
          <w:rFonts w:ascii="Verdana" w:hAnsi="Verdana"/>
          <w:b/>
          <w:sz w:val="20"/>
        </w:rPr>
        <w:t xml:space="preserve"> </w:t>
      </w:r>
      <w:r>
        <w:rPr>
          <w:rFonts w:ascii="Verdana" w:hAnsi="Verdana"/>
          <w:sz w:val="20"/>
        </w:rPr>
        <w:t>lub „</w:t>
      </w:r>
      <w:r>
        <w:rPr>
          <w:rFonts w:ascii="Verdana" w:hAnsi="Verdana"/>
          <w:b/>
          <w:i/>
          <w:sz w:val="20"/>
        </w:rPr>
        <w:t>WO</w:t>
      </w:r>
      <w:r>
        <w:rPr>
          <w:rFonts w:ascii="Verdana" w:hAnsi="Verdana"/>
          <w:sz w:val="20"/>
        </w:rPr>
        <w:t>”: Ogólne Warunki Marketplace Fleequid®, które niniejsze Warunki Szczegółowe uzupełniają i do których odwołują się w kwestiach nieuregulowanych w sposób wyraźny. Przy sprzeczności lub rozbieżności interpretacji niniejsze Warunki Szczegółowe mają pierwszeństwo zgodnie z artykułem 3.3 WO.</w:t>
      </w:r>
    </w:p>
    <w:p w14:paraId="210BCD35" w14:textId="4E9A7355" w:rsidR="00B8208C" w:rsidRPr="00F4555F" w:rsidRDefault="00B8208C" w:rsidP="00866866">
      <w:pPr>
        <w:numPr>
          <w:ilvl w:val="0"/>
          <w:numId w:val="2"/>
        </w:numPr>
        <w:spacing w:line="360" w:lineRule="auto"/>
        <w:ind w:left="0" w:firstLine="0"/>
        <w:contextualSpacing/>
        <w:jc w:val="both"/>
        <w:rPr>
          <w:rFonts w:ascii="Verdana" w:eastAsia="Verdana" w:hAnsi="Verdana" w:cs="Verdana"/>
          <w:sz w:val="20"/>
          <w:szCs w:val="20"/>
        </w:rPr>
      </w:pPr>
      <w:r>
        <w:rPr>
          <w:rFonts w:ascii="Verdana" w:hAnsi="Verdana"/>
          <w:b/>
          <w:i/>
          <w:sz w:val="20"/>
        </w:rPr>
        <w:t>„Fleequid Care"</w:t>
      </w:r>
      <w:r>
        <w:rPr>
          <w:rFonts w:ascii="Verdana" w:hAnsi="Verdana"/>
          <w:sz w:val="20"/>
        </w:rPr>
        <w:t xml:space="preserve"> lub </w:t>
      </w:r>
      <w:r>
        <w:rPr>
          <w:rFonts w:ascii="Verdana" w:hAnsi="Verdana"/>
          <w:b/>
          <w:i/>
          <w:sz w:val="20"/>
        </w:rPr>
        <w:t>„Usługa Fleequid Care"</w:t>
      </w:r>
      <w:r>
        <w:t>: opcjonalna gwarancja handlowa i umowna, niebędąca ubezpieczeniem, w ramach której Fleequid® (Adorea S.r.l.) bezpośrednio, za odpowiednią opłatą, zobowiązuje się do pokrycia – w granicach, na warunkach i z wyłączeniami określonymi w niniejszych Warunkach Szczegółowych i w odstępstwie od obowiązujących Warunków Ogólnych Marketplace Fleequid – Awarii i Uszkodzeń niezgłoszonych w TrustReport, dotyczących Komponentów Objętych, o których mowa w art. 3.3 niniejszych Warunków Szczegółowych.</w:t>
      </w:r>
    </w:p>
    <w:p w14:paraId="36EEB3D3" w14:textId="251C4D48" w:rsidR="006648D6" w:rsidRPr="00F4555F" w:rsidRDefault="00B8208C" w:rsidP="006648D6">
      <w:pPr>
        <w:numPr>
          <w:ilvl w:val="0"/>
          <w:numId w:val="2"/>
        </w:numPr>
        <w:spacing w:line="360" w:lineRule="auto"/>
        <w:ind w:left="0" w:firstLine="0"/>
        <w:contextualSpacing/>
        <w:jc w:val="both"/>
        <w:rPr>
          <w:rFonts w:ascii="Verdana" w:eastAsia="Verdana" w:hAnsi="Verdana" w:cs="Verdana"/>
          <w:sz w:val="20"/>
          <w:szCs w:val="20"/>
        </w:rPr>
      </w:pPr>
      <w:r>
        <w:rPr>
          <w:rFonts w:ascii="Verdana" w:hAnsi="Verdana"/>
          <w:b/>
          <w:i/>
          <w:sz w:val="20"/>
        </w:rPr>
        <w:t>„Awaria(-e)”</w:t>
      </w:r>
      <w:r>
        <w:rPr>
          <w:rFonts w:ascii="Verdana" w:hAnsi="Verdana"/>
          <w:sz w:val="20"/>
        </w:rPr>
        <w:t xml:space="preserve"> lub </w:t>
      </w:r>
      <w:r>
        <w:rPr>
          <w:rFonts w:ascii="Verdana" w:hAnsi="Verdana"/>
          <w:b/>
          <w:i/>
          <w:sz w:val="20"/>
        </w:rPr>
        <w:t>„Uszkodzenie(-a)”</w:t>
      </w:r>
      <w:r>
        <w:rPr>
          <w:rFonts w:ascii="Verdana" w:hAnsi="Verdana"/>
          <w:sz w:val="20"/>
        </w:rPr>
        <w:t>: nagłe, nieprzewidywalne i niezgłoszone w raporcie TrustReport zdarzenie(-a), które powoduje(-ją) całkowitą lub częściową utratę funkcjonalności Komponentów Objętych zgodnie z artykułem 3.3 niniejszych Warunków Szczegółowych, wymagające ich naprawy lub wymiany. Definicja ta nie obejmuje, a zatem są one wyłączone z zakresu ochrony zgodnie z tymże artykułem, wad, usterek lub nieprawidłowości już zgłoszonych lub zadeklarowanych w TrustReport, a także wynikających z normalnego zużycia, niewystarczającej lub nieregularnej konserwacji, złego użytkowania, zaniedbania lub nieprzestrzegania instrukcji producenta, z ingerencji, nieautoryzowanych interwencji lub niezgodnych modyfikacji, bądź w wyniku zdarzeń przypadkowych lub zewnętrznych, jak wypadki, uderzenia, pożar, zalanie, klęski żywiołowe lub inne przyczyny siły wyższej. Kwalifikacja Awarii lub Uszkodzenia oraz  związane z tym uprawnienie do pokrycia kosztów podlegają ocenie technicznej Fleequid® lub Autoryzowanego Centrum, zgodnie z procedurą w art. 7 i 8 niniejszych Warunków Szczegółowych.</w:t>
      </w:r>
    </w:p>
    <w:p w14:paraId="6FFA6AD6" w14:textId="3B6226EE" w:rsidR="00B8208C" w:rsidRPr="00F4555F" w:rsidRDefault="00B8208C" w:rsidP="00B8208C">
      <w:pPr>
        <w:numPr>
          <w:ilvl w:val="0"/>
          <w:numId w:val="2"/>
        </w:numPr>
        <w:spacing w:line="360" w:lineRule="auto"/>
        <w:ind w:left="0" w:firstLine="0"/>
        <w:contextualSpacing/>
        <w:jc w:val="both"/>
        <w:rPr>
          <w:rFonts w:ascii="Verdana" w:eastAsia="Verdana" w:hAnsi="Verdana" w:cs="Verdana"/>
          <w:b/>
          <w:bCs/>
          <w:i/>
          <w:iCs/>
          <w:sz w:val="20"/>
          <w:szCs w:val="20"/>
        </w:rPr>
      </w:pPr>
      <w:r>
        <w:rPr>
          <w:rFonts w:ascii="Verdana" w:hAnsi="Verdana"/>
          <w:b/>
          <w:i/>
          <w:sz w:val="20"/>
        </w:rPr>
        <w:t>„Reklamacja</w:t>
      </w:r>
      <w:r>
        <w:rPr>
          <w:rFonts w:ascii="Verdana" w:hAnsi="Verdana"/>
          <w:sz w:val="20"/>
        </w:rPr>
        <w:t>”: pisemne zgłoszenie przesłane przez Kupującego do Fleequid® przez wskazane oficjalne kanały (claims@fleequid.com lub dedykowany portal), dotyczące powiadomienia o awarii lub wniosku o interwencję w ramach gwarancji, oraz wszelkie późniejsze zastrzeżenia dotyczące obsługi lub wyniku sprawy. Reklamacja w rozumieniu niniejszych Warunków Szczegółowych jest odrębna od reklamacji uregulowanej w art. 13 Warunków Ogólnych, nie zastępuje jej, a także nie przerywa ani nie przedłuża jej terminów.</w:t>
      </w:r>
    </w:p>
    <w:p w14:paraId="09ED5F95" w14:textId="000625B8" w:rsidR="00B8208C" w:rsidRPr="00B8208C" w:rsidRDefault="00B8208C" w:rsidP="00866866">
      <w:pPr>
        <w:numPr>
          <w:ilvl w:val="0"/>
          <w:numId w:val="2"/>
        </w:numPr>
        <w:spacing w:line="360" w:lineRule="auto"/>
        <w:ind w:left="0" w:firstLine="0"/>
        <w:contextualSpacing/>
        <w:jc w:val="both"/>
        <w:rPr>
          <w:rFonts w:ascii="Verdana" w:eastAsia="Verdana" w:hAnsi="Verdana" w:cs="Verdana"/>
          <w:sz w:val="20"/>
          <w:szCs w:val="20"/>
        </w:rPr>
      </w:pPr>
      <w:r>
        <w:rPr>
          <w:rFonts w:ascii="Verdana" w:hAnsi="Verdana"/>
          <w:b/>
          <w:i/>
          <w:sz w:val="20"/>
        </w:rPr>
        <w:t>„TrustReport"</w:t>
      </w:r>
      <w:r>
        <w:rPr>
          <w:rFonts w:ascii="Verdana" w:hAnsi="Verdana"/>
          <w:sz w:val="20"/>
        </w:rPr>
        <w:t xml:space="preserve">: dokument techniczny sporządzony według procedur Marketplace Fleequid®, który podsumowuje stan użytkowania i ewentualne problemy zgłoszone lub stwierdzone w Pojeździe przed sprzedażą. TrustReport stanowi punkt odniesienia dla </w:t>
      </w:r>
      <w:r>
        <w:rPr>
          <w:rFonts w:ascii="Verdana" w:hAnsi="Verdana"/>
          <w:sz w:val="20"/>
        </w:rPr>
        <w:lastRenderedPageBreak/>
        <w:t>identyfikacji Awarii objętych Usługą Fleequid Care®, z wyłączeniem tych, które zostały już zgłoszone lub zadeklarowane w tymże raporcie.</w:t>
      </w:r>
    </w:p>
    <w:p w14:paraId="13E006AE" w14:textId="5955C689" w:rsidR="00813559" w:rsidRDefault="00813559">
      <w:pPr>
        <w:numPr>
          <w:ilvl w:val="0"/>
          <w:numId w:val="2"/>
        </w:numPr>
        <w:spacing w:line="360" w:lineRule="auto"/>
        <w:ind w:left="0" w:firstLine="0"/>
        <w:contextualSpacing/>
        <w:jc w:val="both"/>
        <w:rPr>
          <w:rFonts w:ascii="Verdana" w:eastAsia="Verdana" w:hAnsi="Verdana" w:cs="Verdana"/>
          <w:sz w:val="20"/>
          <w:szCs w:val="20"/>
        </w:rPr>
      </w:pPr>
      <w:r>
        <w:rPr>
          <w:rFonts w:ascii="Verdana" w:hAnsi="Verdana"/>
          <w:b/>
          <w:i/>
          <w:sz w:val="20"/>
        </w:rPr>
        <w:t>„Sprzedający”</w:t>
      </w:r>
      <w:r>
        <w:rPr>
          <w:rFonts w:ascii="Verdana" w:hAnsi="Verdana"/>
          <w:sz w:val="20"/>
        </w:rPr>
        <w:t>:</w:t>
      </w:r>
      <w:r>
        <w:t xml:space="preserve"> </w:t>
      </w:r>
      <w:r>
        <w:rPr>
          <w:rFonts w:ascii="Verdana" w:hAnsi="Verdana"/>
          <w:sz w:val="20"/>
        </w:rPr>
        <w:t>osoba, która za pośrednictwem Marketplace Fleequid® wystawiła na sprzedaż Pojazd, wyraźnie oświadczając w TrustReport, że nie występują żadne awarie ani uszkodzenia związane z Komponentami Objętymi zgodnie z artykułem 3.3 niniejszych Warunków Szczegółowych, których zgodność stanowi warunek dopuszczenia do Usługi Fleequid Care®.</w:t>
      </w:r>
    </w:p>
    <w:p w14:paraId="266E6F3D" w14:textId="0331F074" w:rsidR="00791EED" w:rsidRDefault="00E93843">
      <w:pPr>
        <w:numPr>
          <w:ilvl w:val="0"/>
          <w:numId w:val="2"/>
        </w:numPr>
        <w:spacing w:line="360" w:lineRule="auto"/>
        <w:ind w:left="0" w:firstLine="0"/>
        <w:contextualSpacing/>
        <w:jc w:val="both"/>
        <w:rPr>
          <w:rFonts w:ascii="Verdana" w:eastAsia="Verdana" w:hAnsi="Verdana" w:cs="Verdana"/>
          <w:sz w:val="20"/>
          <w:szCs w:val="20"/>
        </w:rPr>
      </w:pPr>
      <w:r>
        <w:rPr>
          <w:b/>
          <w:i/>
        </w:rPr>
        <w:t>„Pojazd”</w:t>
      </w:r>
      <w:r>
        <w:t xml:space="preserve">: Pojazd, zgodnie z definicją w Warunkach Ogólnych Marketplace Fleequid®, dla którego Kupujący złożył wniosek i uzyskał aktywację Usługi Fleequid Care®, a </w:t>
      </w:r>
      <w:bookmarkStart w:id="2" w:name="_Hlk162160073"/>
      <w:r>
        <w:t xml:space="preserve"> Sprzedający złożył oświadczenie o zgodności przewidziane w TrustReport w celu uzyskania uprawnień do korzystania z tej Usługi.</w:t>
      </w:r>
    </w:p>
    <w:p w14:paraId="76F09F45" w14:textId="7E120E6D" w:rsidR="00DC431C" w:rsidRPr="0092034D" w:rsidRDefault="00813559" w:rsidP="00DC431C">
      <w:pPr>
        <w:numPr>
          <w:ilvl w:val="0"/>
          <w:numId w:val="2"/>
        </w:numPr>
        <w:spacing w:line="360" w:lineRule="auto"/>
        <w:ind w:left="0" w:firstLine="0"/>
        <w:contextualSpacing/>
        <w:jc w:val="both"/>
        <w:rPr>
          <w:rFonts w:ascii="Verdana" w:eastAsia="Verdana" w:hAnsi="Verdana" w:cs="Verdana"/>
          <w:sz w:val="20"/>
          <w:szCs w:val="20"/>
        </w:rPr>
      </w:pPr>
      <w:r>
        <w:rPr>
          <w:rFonts w:ascii="Verdana" w:hAnsi="Verdana"/>
          <w:b/>
          <w:sz w:val="20"/>
        </w:rPr>
        <w:t xml:space="preserve">„Bon kompensacyjny Fleequid” </w:t>
      </w:r>
      <w:r>
        <w:rPr>
          <w:rFonts w:ascii="Verdana" w:hAnsi="Verdana"/>
          <w:sz w:val="20"/>
        </w:rPr>
        <w:t xml:space="preserve">lub </w:t>
      </w:r>
      <w:r>
        <w:rPr>
          <w:rFonts w:ascii="Verdana" w:hAnsi="Verdana"/>
          <w:b/>
          <w:sz w:val="20"/>
        </w:rPr>
        <w:t>„Voucher”</w:t>
      </w:r>
      <w:r>
        <w:rPr>
          <w:rFonts w:ascii="Verdana" w:hAnsi="Verdana"/>
          <w:sz w:val="20"/>
        </w:rPr>
        <w:t>: elektroniczny kredyt wydany przez Fleequid®, niewymienialny na gotówkę, który Kupujący może wykorzystać wyłącznie na pokrycie Prowizji należnych Fleequid® przy przyszłych zakupach lub sprzedażach Pojazdów na Marketplace Fleequid®, w granicach i na warunkach określonych w niniejszych Warunkach Szczegółowych, a w szczególności zgodnie z postanowieniami art. 5.</w:t>
      </w:r>
    </w:p>
    <w:p w14:paraId="25B04680" w14:textId="356455BE" w:rsidR="0064620C" w:rsidRPr="00E9150B" w:rsidRDefault="00BE37C3" w:rsidP="00476BC8">
      <w:pPr>
        <w:pStyle w:val="Paragrafoelenco"/>
        <w:numPr>
          <w:ilvl w:val="0"/>
          <w:numId w:val="1"/>
        </w:numPr>
        <w:spacing w:line="360" w:lineRule="auto"/>
        <w:ind w:left="0" w:firstLine="0"/>
        <w:jc w:val="both"/>
        <w:outlineLvl w:val="0"/>
        <w:rPr>
          <w:rFonts w:ascii="Verdana" w:hAnsi="Verdana"/>
          <w:sz w:val="20"/>
          <w:szCs w:val="20"/>
        </w:rPr>
      </w:pPr>
      <w:bookmarkStart w:id="3" w:name="_Toc219839489"/>
      <w:r>
        <w:rPr>
          <w:rFonts w:ascii="Verdana" w:hAnsi="Verdana"/>
          <w:b/>
          <w:smallCaps/>
          <w:sz w:val="20"/>
        </w:rPr>
        <w:t>Przedmiot i charakter Usługi</w:t>
      </w:r>
      <w:r>
        <w:rPr>
          <w:rFonts w:ascii="Verdana" w:hAnsi="Verdana"/>
          <w:sz w:val="20"/>
        </w:rPr>
        <w:t>.</w:t>
      </w:r>
      <w:bookmarkEnd w:id="3"/>
    </w:p>
    <w:bookmarkEnd w:id="2"/>
    <w:p w14:paraId="6368C832" w14:textId="6118235E" w:rsidR="00813559" w:rsidRPr="00813559" w:rsidRDefault="00813559">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Niniejsze </w:t>
      </w:r>
      <w:r>
        <w:rPr>
          <w:rFonts w:ascii="Verdana" w:hAnsi="Verdana"/>
          <w:i/>
          <w:sz w:val="20"/>
        </w:rPr>
        <w:t>Szczegółowe Warunki Usługi Fleequid Care</w:t>
      </w:r>
      <w:r>
        <w:rPr>
          <w:rFonts w:ascii="Verdana" w:hAnsi="Verdana"/>
          <w:sz w:val="20"/>
        </w:rPr>
        <w:t>® regulują Usługę Fleequid Care®, zgodnie z definicją w art. 1 lit. d), oferowaną przez Fleequid® Kupującym, którzy w ramach swojej działalności gospodarczej lub zawodowej nabyli Pojazd na Marketplace Fleequid® i wnioskują o jej aktywację po uiszczeniu odpowiedniej opłaty.</w:t>
      </w:r>
    </w:p>
    <w:p w14:paraId="199B9EF3" w14:textId="63338171" w:rsidR="00813559" w:rsidRPr="00813559" w:rsidRDefault="00813559" w:rsidP="00813559">
      <w:pPr>
        <w:pStyle w:val="Paragrafoelenco"/>
        <w:numPr>
          <w:ilvl w:val="1"/>
          <w:numId w:val="1"/>
        </w:numPr>
        <w:spacing w:line="360" w:lineRule="auto"/>
        <w:ind w:left="0" w:firstLine="0"/>
        <w:jc w:val="both"/>
        <w:rPr>
          <w:rFonts w:ascii="Verdana" w:hAnsi="Verdana"/>
          <w:sz w:val="20"/>
          <w:szCs w:val="20"/>
        </w:rPr>
      </w:pPr>
      <w:r>
        <w:rPr>
          <w:rFonts w:ascii="Verdana" w:hAnsi="Verdana"/>
          <w:sz w:val="20"/>
        </w:rPr>
        <w:t>Usługa Fleequid Care® ma charakter opcjonalnej, nieubezpieczeniowej gwarancji handlowej w rozumieniu art. 1322 Kodeksu Cywilnego. Nie jest to produkt ani umowa ubezpieczeniowa, nie oznacza też przyjęcia ryzyka przyszłych lub nieokreślonych zdarzeń losowych. Ryzyko ekonomiczne związane ze świadczeniem usług gwarancyjnych ponosi bezpośrednio Fleequid® (Adorea S.r.l.), działająca we własnym imieniu, a nie jako pośrednik lub pełnomocnik firm ubezpieczeniowych.</w:t>
      </w:r>
    </w:p>
    <w:p w14:paraId="27FECAF5" w14:textId="4376000A" w:rsidR="00813559" w:rsidRPr="00F4555F" w:rsidRDefault="00813559" w:rsidP="00813559">
      <w:pPr>
        <w:pStyle w:val="Paragrafoelenco"/>
        <w:numPr>
          <w:ilvl w:val="1"/>
          <w:numId w:val="1"/>
        </w:numPr>
        <w:spacing w:line="360" w:lineRule="auto"/>
        <w:ind w:left="0" w:firstLine="0"/>
        <w:jc w:val="both"/>
        <w:rPr>
          <w:rFonts w:ascii="Verdana" w:hAnsi="Verdana"/>
          <w:sz w:val="20"/>
          <w:szCs w:val="20"/>
        </w:rPr>
      </w:pPr>
      <w:r>
        <w:rPr>
          <w:rFonts w:ascii="Verdana" w:hAnsi="Verdana"/>
          <w:sz w:val="20"/>
        </w:rPr>
        <w:t>Gwarancja obowiązuje wyłącznie na rzecz Kupującego. Usługa jest niezależna i odrębna, co do tytułu i treści, od umów kupna-sprzedaży Pojazdu, w jakikolwiek sposób zawartych i ukształtowanych zgodnie z Warunkami Ogólnymi, i nie zastępuje ani nie zmienia odpowiedzialności prawnej Sprzedającego wynikającej z obowiązujących przepisów lub Warunków Ogólnych. Fleequid® przyjmuje wobec Kupującego wyłącznie bezpośrednie i niezależne zobowiązanie dotyczące usług określonych w niniejszych Warunkach Szczegółowych; wynikające z niego zobowiązania pozostają odrębne od zobowiązań wynikających z wyżej wymienionych umów kupna-sprzedaży i nie zmieniają ich uregulowania. Przenoszalność Usługi reguluje art. 4.5, do którego odsyłamy w całości.</w:t>
      </w:r>
    </w:p>
    <w:p w14:paraId="4EDF7C00" w14:textId="1FAFF908" w:rsidR="00813559" w:rsidRPr="00F4555F" w:rsidRDefault="00813559" w:rsidP="00813559">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Zakresem Usługi objęte są wyłącznie awarie lub uszkodzenia niezgłoszone w Raporcie TrustReport, zgodnie z definicją zawartą w art. 1 lit. g) oraz w dalszych postanowieniach niniejszych Warunków Szczegółowych. Wyraźnie wyłączone z pokrycia są awarie spowodowane przypadkiem losowym, siłą wyższą, niewłaściwym użytkowaniem, manipulacją, zaniedbaniem, uderzeniem, wypadkiem, pożarem, powodzią, normalnym zużyciem lub brakiem konserwacji </w:t>
      </w:r>
      <w:r>
        <w:rPr>
          <w:rFonts w:ascii="Verdana" w:hAnsi="Verdana"/>
          <w:sz w:val="20"/>
        </w:rPr>
        <w:lastRenderedPageBreak/>
        <w:t>pojazdu, a także wszelkie zdarzenia, które miały miejsce po dostawie i nie są związane z wcześniej istniejącą wadą lub usterką.</w:t>
      </w:r>
    </w:p>
    <w:p w14:paraId="1E45A794" w14:textId="20C29EC0" w:rsidR="00813559" w:rsidRPr="00813559" w:rsidRDefault="00E47081" w:rsidP="00813559">
      <w:pPr>
        <w:pStyle w:val="Paragrafoelenco"/>
        <w:numPr>
          <w:ilvl w:val="1"/>
          <w:numId w:val="1"/>
        </w:numPr>
        <w:spacing w:line="360" w:lineRule="auto"/>
        <w:ind w:left="0" w:firstLine="0"/>
        <w:jc w:val="both"/>
        <w:rPr>
          <w:rFonts w:ascii="Verdana" w:hAnsi="Verdana"/>
          <w:sz w:val="20"/>
          <w:szCs w:val="20"/>
        </w:rPr>
      </w:pPr>
      <w:r>
        <w:rPr>
          <w:rFonts w:ascii="Verdana" w:hAnsi="Verdana"/>
          <w:sz w:val="20"/>
        </w:rPr>
        <w:t>Relacje między niniejszymi Warunkami Szczegółowymi a Warunkami Ogólnymi Marketplace Fleequid® reguluje artykuł 3.3 Warunków Ogólnych. Kupujący oświadcza, że zapoznał się w całości z Warunkami Ogólnymi Marketplace Fleequid® i zaakceptował je podczas rejestracji i korzystania z Marketplace. W przypadku sprzeczności lub rozbieżności między tymi dwoma regulaminami, pierwszeństwo mają niniejsze Warunki Szczegółowe, w zakresie regulacji Usługi Fleequid Care®.</w:t>
      </w:r>
    </w:p>
    <w:p w14:paraId="2FFC4365" w14:textId="77777777" w:rsidR="00C92165" w:rsidRPr="00813559" w:rsidRDefault="00C92165" w:rsidP="00813559">
      <w:pPr>
        <w:pStyle w:val="Paragrafoelenco"/>
        <w:spacing w:line="360" w:lineRule="auto"/>
        <w:ind w:left="0"/>
        <w:jc w:val="both"/>
        <w:rPr>
          <w:rFonts w:ascii="Verdana" w:hAnsi="Verdana"/>
          <w:sz w:val="20"/>
          <w:szCs w:val="20"/>
        </w:rPr>
      </w:pPr>
    </w:p>
    <w:p w14:paraId="132CE1A3" w14:textId="2A97B405" w:rsidR="004D7A6C" w:rsidRPr="00E9150B" w:rsidRDefault="00C92165" w:rsidP="00476BC8">
      <w:pPr>
        <w:pStyle w:val="Paragrafoelenco"/>
        <w:numPr>
          <w:ilvl w:val="0"/>
          <w:numId w:val="1"/>
        </w:numPr>
        <w:spacing w:line="360" w:lineRule="auto"/>
        <w:ind w:left="0" w:firstLine="0"/>
        <w:jc w:val="both"/>
        <w:outlineLvl w:val="0"/>
        <w:rPr>
          <w:rFonts w:ascii="Verdana" w:hAnsi="Verdana"/>
          <w:sz w:val="20"/>
          <w:szCs w:val="20"/>
        </w:rPr>
      </w:pPr>
      <w:bookmarkStart w:id="4" w:name="_Toc219839490"/>
      <w:r>
        <w:rPr>
          <w:rFonts w:ascii="Verdana" w:hAnsi="Verdana"/>
          <w:b/>
          <w:smallCaps/>
          <w:sz w:val="20"/>
        </w:rPr>
        <w:t>Komponenty Objęte i Wyłączone</w:t>
      </w:r>
      <w:r>
        <w:rPr>
          <w:rFonts w:ascii="Verdana" w:hAnsi="Verdana"/>
          <w:sz w:val="20"/>
        </w:rPr>
        <w:t>.</w:t>
      </w:r>
      <w:bookmarkEnd w:id="4"/>
    </w:p>
    <w:p w14:paraId="0AD991C3" w14:textId="1C5EE347" w:rsidR="00715D4D" w:rsidRDefault="00715D4D" w:rsidP="006B0636">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Usługa </w:t>
      </w:r>
      <w:r>
        <w:rPr>
          <w:rFonts w:ascii="Verdana" w:hAnsi="Verdana"/>
          <w:i/>
          <w:sz w:val="20"/>
        </w:rPr>
        <w:t>Fleequid Care</w:t>
      </w:r>
      <w:r>
        <w:rPr>
          <w:rFonts w:ascii="Verdana" w:hAnsi="Verdana"/>
          <w:sz w:val="20"/>
        </w:rPr>
        <w:t xml:space="preserve">® obejmuje wyłącznie </w:t>
      </w:r>
      <w:r>
        <w:rPr>
          <w:rFonts w:ascii="Verdana" w:hAnsi="Verdana"/>
          <w:b/>
          <w:sz w:val="20"/>
        </w:rPr>
        <w:t>Awarie lub Uszkodzenia niezgłoszone w TrustReport</w:t>
      </w:r>
      <w:r>
        <w:rPr>
          <w:rFonts w:ascii="Verdana" w:hAnsi="Verdana"/>
          <w:sz w:val="20"/>
        </w:rPr>
        <w:t xml:space="preserve"> Pojazdu nabytego na Marketplace Fleequid® i ogranicza się do głównych elementów silnika i skrzyni biegów, zgodnie z warunkami określonymi w niniejszych Warunkach Szczegółowych.</w:t>
      </w:r>
    </w:p>
    <w:p w14:paraId="6D0FB530" w14:textId="22F57679" w:rsidR="00715D4D" w:rsidRPr="00715D4D" w:rsidRDefault="00D507CF" w:rsidP="00715D4D">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Do celów pokrycia jako nie zgłoszone w TrustReport uznaje się Awarie lub Uszkodzenia, które mimo że </w:t>
      </w:r>
      <w:r>
        <w:rPr>
          <w:rFonts w:ascii="Verdana" w:hAnsi="Verdana"/>
          <w:b/>
          <w:sz w:val="20"/>
        </w:rPr>
        <w:t>wynikają z wad istniejących przed dostarczeniem Pojazdu Kupującemu</w:t>
      </w:r>
      <w:r>
        <w:rPr>
          <w:rFonts w:ascii="Verdana" w:hAnsi="Verdana"/>
          <w:sz w:val="20"/>
        </w:rPr>
        <w:t xml:space="preserve">, nie zostały zgłoszone, zaznaczone ani odnotowane w raporcie TrustReport sporządzonym w momencie sprzedaży. Pokrycie obejmuje zatem awarie lub </w:t>
      </w:r>
      <w:r>
        <w:rPr>
          <w:rFonts w:ascii="Verdana" w:hAnsi="Verdana"/>
          <w:b/>
          <w:sz w:val="20"/>
        </w:rPr>
        <w:t>ukryte lub przemilczane przez Sprzedającego</w:t>
      </w:r>
      <w:r>
        <w:rPr>
          <w:rFonts w:ascii="Verdana" w:hAnsi="Verdana"/>
          <w:sz w:val="20"/>
        </w:rPr>
        <w:t xml:space="preserve"> Uszkodzenia, które wynikają z wcześniej istniejących wad Pojazdu, ale nie były widoczne ani zgłoszone w momencie dostawy.  W żadnym wypadku gwarancja Fleequid Care® nie obejmuje uszkodzeń, wad lub anomalii wynikających z normalnego zużycia, zdarzeń następujących po dostawie lub przyczyn niezwiązanych z istniejącymi wcześniej wadami lub usterkami Pojazdu.</w:t>
      </w:r>
    </w:p>
    <w:p w14:paraId="7C10B6C2" w14:textId="77777777" w:rsidR="00715D4D" w:rsidRPr="00715D4D" w:rsidRDefault="00C92165" w:rsidP="006B0636">
      <w:pPr>
        <w:pStyle w:val="Paragrafoelenco"/>
        <w:numPr>
          <w:ilvl w:val="1"/>
          <w:numId w:val="1"/>
        </w:numPr>
        <w:spacing w:line="360" w:lineRule="auto"/>
        <w:ind w:left="0" w:firstLine="0"/>
        <w:jc w:val="both"/>
        <w:rPr>
          <w:rFonts w:ascii="Verdana" w:hAnsi="Verdana"/>
          <w:sz w:val="20"/>
          <w:szCs w:val="20"/>
        </w:rPr>
      </w:pPr>
      <w:r>
        <w:rPr>
          <w:rFonts w:ascii="Verdana" w:hAnsi="Verdana"/>
          <w:b/>
          <w:sz w:val="20"/>
        </w:rPr>
        <w:t>Komponenty Objęte:</w:t>
      </w:r>
    </w:p>
    <w:p w14:paraId="046DC4C1" w14:textId="0FA56F05" w:rsidR="00C92165" w:rsidRPr="00F4555F" w:rsidRDefault="00715D4D" w:rsidP="00784D90">
      <w:pPr>
        <w:spacing w:line="360" w:lineRule="auto"/>
        <w:ind w:left="360"/>
        <w:jc w:val="both"/>
        <w:rPr>
          <w:rFonts w:ascii="Verdana" w:hAnsi="Verdana"/>
          <w:sz w:val="20"/>
          <w:szCs w:val="20"/>
        </w:rPr>
      </w:pPr>
      <w:r>
        <w:rPr>
          <w:rFonts w:ascii="Verdana" w:hAnsi="Verdana"/>
          <w:b/>
          <w:sz w:val="20"/>
        </w:rPr>
        <w:t>Silnik i Skrzynia biegów -</w:t>
      </w:r>
      <w:r>
        <w:rPr>
          <w:rFonts w:ascii="Verdana" w:hAnsi="Verdana"/>
          <w:sz w:val="20"/>
        </w:rPr>
        <w:t>Pokrycie obejmuje wyłącznie główne elementy mechaniczne silnika i skrzyni biegów, rozumiane jako:</w:t>
      </w:r>
    </w:p>
    <w:p w14:paraId="6A1C71C6" w14:textId="754FDC1C" w:rsidR="00C92165" w:rsidRPr="00F4555F" w:rsidRDefault="00C92165" w:rsidP="00715D4D">
      <w:pPr>
        <w:pStyle w:val="Paragrafoelenco"/>
        <w:numPr>
          <w:ilvl w:val="2"/>
          <w:numId w:val="1"/>
        </w:numPr>
        <w:spacing w:line="360" w:lineRule="auto"/>
        <w:ind w:left="426" w:firstLine="0"/>
        <w:jc w:val="both"/>
        <w:rPr>
          <w:rFonts w:ascii="Verdana" w:hAnsi="Verdana"/>
          <w:sz w:val="20"/>
          <w:szCs w:val="20"/>
        </w:rPr>
      </w:pPr>
      <w:r>
        <w:rPr>
          <w:rFonts w:ascii="Verdana" w:hAnsi="Verdana"/>
          <w:sz w:val="20"/>
        </w:rPr>
        <w:t xml:space="preserve">w przypadku </w:t>
      </w:r>
      <w:r>
        <w:rPr>
          <w:rFonts w:ascii="Verdana" w:hAnsi="Verdana"/>
          <w:b/>
          <w:sz w:val="20"/>
        </w:rPr>
        <w:t>silnika</w:t>
      </w:r>
      <w:r>
        <w:rPr>
          <w:rFonts w:ascii="Verdana" w:hAnsi="Verdana"/>
          <w:sz w:val="20"/>
        </w:rPr>
        <w:t>: blok silnika, głowica, wał korbowy, tłoki, korbowody, zawory, wałki rozrządu i inne elementy ściśle związane z funkcjonowaniem napędu;</w:t>
      </w:r>
    </w:p>
    <w:p w14:paraId="640778D3" w14:textId="68250BCA" w:rsidR="00C92165" w:rsidRPr="00F4555F" w:rsidRDefault="00C92165" w:rsidP="00715D4D">
      <w:pPr>
        <w:pStyle w:val="Paragrafoelenco"/>
        <w:numPr>
          <w:ilvl w:val="2"/>
          <w:numId w:val="1"/>
        </w:numPr>
        <w:spacing w:line="360" w:lineRule="auto"/>
        <w:ind w:left="426" w:firstLine="0"/>
        <w:jc w:val="both"/>
        <w:rPr>
          <w:rFonts w:ascii="Verdana" w:hAnsi="Verdana"/>
          <w:sz w:val="20"/>
          <w:szCs w:val="20"/>
        </w:rPr>
      </w:pPr>
      <w:r>
        <w:rPr>
          <w:rFonts w:ascii="Verdana" w:hAnsi="Verdana"/>
          <w:sz w:val="20"/>
        </w:rPr>
        <w:t xml:space="preserve">w przypadku </w:t>
      </w:r>
      <w:r>
        <w:rPr>
          <w:rFonts w:ascii="Verdana" w:hAnsi="Verdana"/>
          <w:b/>
          <w:sz w:val="20"/>
        </w:rPr>
        <w:t>skrzyni biegów</w:t>
      </w:r>
      <w:r>
        <w:rPr>
          <w:rFonts w:ascii="Verdana" w:hAnsi="Verdana"/>
          <w:sz w:val="20"/>
        </w:rPr>
        <w:t>: skrzynia biegów, koła zębate, wały, łożyska, mechanizm różnicowy i elementy ściśle związane z funkcjonowaniem ręcznej lub automatycznej skrzyni biegów.</w:t>
      </w:r>
    </w:p>
    <w:p w14:paraId="6975F51C" w14:textId="0E1ABE8E" w:rsidR="00715D4D" w:rsidRPr="00F4555F" w:rsidRDefault="00C92165" w:rsidP="00715D4D">
      <w:pPr>
        <w:pStyle w:val="Paragrafoelenco"/>
        <w:numPr>
          <w:ilvl w:val="1"/>
          <w:numId w:val="1"/>
        </w:numPr>
        <w:spacing w:line="360" w:lineRule="auto"/>
        <w:ind w:left="0" w:firstLine="0"/>
        <w:jc w:val="both"/>
        <w:rPr>
          <w:rFonts w:ascii="Verdana" w:hAnsi="Verdana"/>
          <w:sz w:val="20"/>
          <w:szCs w:val="20"/>
        </w:rPr>
      </w:pPr>
      <w:r>
        <w:rPr>
          <w:rFonts w:ascii="Verdana" w:hAnsi="Verdana"/>
          <w:b/>
          <w:sz w:val="20"/>
        </w:rPr>
        <w:t xml:space="preserve">Komponenty Wyłączone - </w:t>
      </w:r>
      <w:r>
        <w:rPr>
          <w:rFonts w:ascii="Verdana" w:hAnsi="Verdana"/>
          <w:sz w:val="20"/>
        </w:rPr>
        <w:t>Z zakresu pokrycia wyraźnie wyłączone są, w sposób przykładowy i niewyczerpujący:</w:t>
      </w:r>
    </w:p>
    <w:p w14:paraId="1016A666" w14:textId="6D04BAB4" w:rsidR="00D44331" w:rsidRDefault="00D44331" w:rsidP="00715D4D">
      <w:pPr>
        <w:pStyle w:val="Paragrafoelenco"/>
        <w:numPr>
          <w:ilvl w:val="2"/>
          <w:numId w:val="1"/>
        </w:numPr>
        <w:spacing w:line="360" w:lineRule="auto"/>
        <w:jc w:val="both"/>
        <w:rPr>
          <w:rFonts w:ascii="Verdana" w:hAnsi="Verdana"/>
          <w:sz w:val="20"/>
          <w:szCs w:val="20"/>
        </w:rPr>
      </w:pPr>
      <w:r>
        <w:rPr>
          <w:rFonts w:ascii="Verdana" w:hAnsi="Verdana"/>
          <w:sz w:val="20"/>
        </w:rPr>
        <w:t>cała instalacja klimatyzacyjna (A/C) wraz ze wszystkimi jej częściami i komponentami, w tym sprężarka, skraplacz, parownik, zawór rozprężny, silnik wentylatora wewnętrznego, sterowniki, rury, przewody, złącza i wszelkie inne elementy systemu A/C;</w:t>
      </w:r>
    </w:p>
    <w:p w14:paraId="2B1BAC34" w14:textId="056F0B71" w:rsidR="00715D4D" w:rsidRPr="00F4555F" w:rsidRDefault="00715D4D" w:rsidP="00715D4D">
      <w:pPr>
        <w:pStyle w:val="Paragrafoelenco"/>
        <w:numPr>
          <w:ilvl w:val="2"/>
          <w:numId w:val="1"/>
        </w:numPr>
        <w:spacing w:line="360" w:lineRule="auto"/>
        <w:jc w:val="both"/>
        <w:rPr>
          <w:rFonts w:ascii="Verdana" w:hAnsi="Verdana"/>
          <w:sz w:val="20"/>
          <w:szCs w:val="20"/>
        </w:rPr>
      </w:pPr>
      <w:r>
        <w:rPr>
          <w:rFonts w:ascii="Verdana" w:hAnsi="Verdana"/>
          <w:sz w:val="20"/>
        </w:rPr>
        <w:t>wszystkie komponenty elektryczne, elektroniczne, hydrauliczne lub mechaniczne, niewymienione w poprzednich punktach;</w:t>
      </w:r>
    </w:p>
    <w:p w14:paraId="5FA9FF3C" w14:textId="751C3E34" w:rsidR="00715D4D" w:rsidRPr="00F4555F" w:rsidRDefault="00715D4D" w:rsidP="00715D4D">
      <w:pPr>
        <w:pStyle w:val="Paragrafoelenco"/>
        <w:numPr>
          <w:ilvl w:val="2"/>
          <w:numId w:val="1"/>
        </w:numPr>
        <w:spacing w:line="360" w:lineRule="auto"/>
        <w:jc w:val="both"/>
        <w:rPr>
          <w:rFonts w:ascii="Verdana" w:hAnsi="Verdana"/>
          <w:sz w:val="20"/>
          <w:szCs w:val="20"/>
        </w:rPr>
      </w:pPr>
      <w:r>
        <w:rPr>
          <w:rFonts w:ascii="Verdana" w:hAnsi="Verdana"/>
          <w:sz w:val="20"/>
        </w:rPr>
        <w:lastRenderedPageBreak/>
        <w:t>materiały podlegające normalnemu zużyciu (takie jak np. sprzęgła, paski, filtry, uszczelki, tuleje, płyny, smary, olej silnikowy, płyn chłodzący itp.);</w:t>
      </w:r>
    </w:p>
    <w:p w14:paraId="17B1916B" w14:textId="25299BCB" w:rsidR="00715D4D" w:rsidRPr="00F4555F" w:rsidRDefault="00715D4D" w:rsidP="00715D4D">
      <w:pPr>
        <w:pStyle w:val="Paragrafoelenco"/>
        <w:numPr>
          <w:ilvl w:val="2"/>
          <w:numId w:val="1"/>
        </w:numPr>
        <w:spacing w:line="360" w:lineRule="auto"/>
        <w:jc w:val="both"/>
        <w:rPr>
          <w:rFonts w:ascii="Verdana" w:hAnsi="Verdana"/>
          <w:sz w:val="20"/>
          <w:szCs w:val="20"/>
        </w:rPr>
      </w:pPr>
      <w:r>
        <w:rPr>
          <w:rFonts w:ascii="Verdana" w:hAnsi="Verdana"/>
          <w:sz w:val="20"/>
        </w:rPr>
        <w:t>akumulatory trakcyjne lub rozruchowe, opony, felgi, hamulce, zawieszenie, układ kierowniczy, karoseria, szyby, reflektory i światła, tapicerka wewnętrzna, akcesoria lub wyposażenie, które nie są ściśle związane z komponentami objętymi;</w:t>
      </w:r>
    </w:p>
    <w:p w14:paraId="12246993" w14:textId="760BF6FC" w:rsidR="00715D4D" w:rsidRPr="00F4555F" w:rsidRDefault="00715D4D" w:rsidP="00715D4D">
      <w:pPr>
        <w:pStyle w:val="Paragrafoelenco"/>
        <w:numPr>
          <w:ilvl w:val="2"/>
          <w:numId w:val="1"/>
        </w:numPr>
        <w:spacing w:line="360" w:lineRule="auto"/>
        <w:jc w:val="both"/>
        <w:rPr>
          <w:rFonts w:ascii="Verdana" w:hAnsi="Verdana"/>
          <w:sz w:val="20"/>
          <w:szCs w:val="20"/>
        </w:rPr>
      </w:pPr>
      <w:r>
        <w:rPr>
          <w:rFonts w:ascii="Verdana" w:hAnsi="Verdana"/>
          <w:sz w:val="20"/>
        </w:rPr>
        <w:t>części układu wydechowego, systemu kontroli emisji spalin lub urządzeń filtrujących cząstki stałe (zawory EGR, katalizatory, filtry DPF, AdBlue, sondy lambda itp.);</w:t>
      </w:r>
    </w:p>
    <w:p w14:paraId="17C29B7F" w14:textId="2FA8A2BA" w:rsidR="00715D4D" w:rsidRPr="00D91D87" w:rsidRDefault="00715D4D" w:rsidP="00715D4D">
      <w:pPr>
        <w:pStyle w:val="Paragrafoelenco"/>
        <w:numPr>
          <w:ilvl w:val="2"/>
          <w:numId w:val="1"/>
        </w:numPr>
        <w:spacing w:line="360" w:lineRule="auto"/>
        <w:jc w:val="both"/>
        <w:rPr>
          <w:rFonts w:ascii="Verdana" w:hAnsi="Verdana"/>
          <w:sz w:val="20"/>
          <w:szCs w:val="20"/>
        </w:rPr>
      </w:pPr>
      <w:r>
        <w:rPr>
          <w:rFonts w:ascii="Verdana" w:hAnsi="Verdana"/>
          <w:sz w:val="20"/>
        </w:rPr>
        <w:t>wszelkie inne organy, części lub układy, wyraźnie nie wymienione wśród Komponentów Objętych.</w:t>
      </w:r>
    </w:p>
    <w:p w14:paraId="3CB6F160" w14:textId="57441C3C" w:rsidR="00715D4D" w:rsidRDefault="006B0636" w:rsidP="00715D4D">
      <w:pPr>
        <w:pStyle w:val="Paragrafoelenco"/>
        <w:numPr>
          <w:ilvl w:val="1"/>
          <w:numId w:val="1"/>
        </w:numPr>
        <w:spacing w:line="360" w:lineRule="auto"/>
        <w:ind w:left="0" w:firstLine="0"/>
        <w:jc w:val="both"/>
        <w:rPr>
          <w:rFonts w:ascii="Verdana" w:hAnsi="Verdana"/>
          <w:sz w:val="20"/>
          <w:szCs w:val="20"/>
        </w:rPr>
      </w:pPr>
      <w:r>
        <w:rPr>
          <w:rFonts w:ascii="Verdana" w:hAnsi="Verdana"/>
          <w:b/>
          <w:sz w:val="20"/>
        </w:rPr>
        <w:t>Zasada zamkniętego katalogu</w:t>
      </w:r>
      <w:r>
        <w:rPr>
          <w:rFonts w:ascii="Verdana" w:hAnsi="Verdana"/>
          <w:sz w:val="20"/>
        </w:rPr>
        <w:t xml:space="preserve"> - Kupujący uznaje i akceptuje, że zakres usługi Fleequid Care® dotyczy wyłącznie elementów wyraźnie wymienionych w paragrafie 3.3 niniejszego artykułu, w granicach i z wyłączeniami przewidzianymi w niniejszych Warunkach szczegółowych, a wszystko, co nie zostało wyraźnie wymienione, należy uznać za wyłączone z gwarancji konwencjonalnej udzielanej przez Fleequid®.</w:t>
      </w:r>
    </w:p>
    <w:p w14:paraId="689C0B5F" w14:textId="37B7692F" w:rsidR="008C1433" w:rsidRDefault="008C1433" w:rsidP="008C1433">
      <w:pPr>
        <w:pStyle w:val="Paragrafoelenco"/>
        <w:numPr>
          <w:ilvl w:val="1"/>
          <w:numId w:val="1"/>
        </w:numPr>
        <w:spacing w:line="360" w:lineRule="auto"/>
        <w:ind w:left="0" w:firstLine="0"/>
        <w:jc w:val="both"/>
        <w:rPr>
          <w:rFonts w:ascii="Verdana" w:hAnsi="Verdana"/>
          <w:sz w:val="20"/>
          <w:szCs w:val="20"/>
        </w:rPr>
      </w:pPr>
      <w:r>
        <w:rPr>
          <w:rFonts w:ascii="Verdana" w:hAnsi="Verdana"/>
          <w:b/>
          <w:sz w:val="20"/>
        </w:rPr>
        <w:t xml:space="preserve">Warunki działania pokrycia </w:t>
      </w:r>
      <w:r>
        <w:rPr>
          <w:rFonts w:ascii="Verdana" w:hAnsi="Verdana"/>
          <w:sz w:val="20"/>
        </w:rPr>
        <w:t>- Pokrycie działa w granicach limitu określonego w artykule 5 i wyłącznie w okresie ważności Usługi wskazanym w artykule 4. Każda interwencja musi zostać wcześniej zatwierdzona przez Fleequid® i ma być wykonana tylko w Centrach Autoryzowanych wskazanych lub zatwierdzonych przez Fleequid®. Wszelkie interwencje, które nie zostały wcześniej zatwierdzone lub zostały wykonane w warsztatach nieuznanych przez Fleequid®, powodują natychmiastową utratę gwarancji na dane zdarzenie.</w:t>
      </w:r>
    </w:p>
    <w:p w14:paraId="51E21244" w14:textId="675F2E5F" w:rsidR="008C1433" w:rsidRPr="008C1433" w:rsidRDefault="008C1433" w:rsidP="008C1433">
      <w:pPr>
        <w:pStyle w:val="Paragrafoelenco"/>
        <w:numPr>
          <w:ilvl w:val="1"/>
          <w:numId w:val="1"/>
        </w:numPr>
        <w:spacing w:line="360" w:lineRule="auto"/>
        <w:ind w:left="0" w:firstLine="0"/>
        <w:jc w:val="both"/>
        <w:rPr>
          <w:rFonts w:ascii="Verdana" w:hAnsi="Verdana"/>
          <w:sz w:val="20"/>
          <w:szCs w:val="20"/>
        </w:rPr>
      </w:pPr>
      <w:r>
        <w:rPr>
          <w:rFonts w:ascii="Verdana" w:hAnsi="Verdana"/>
          <w:b/>
          <w:sz w:val="20"/>
        </w:rPr>
        <w:t>Dodatkowe przyczyny wyłączenia</w:t>
      </w:r>
      <w:r>
        <w:rPr>
          <w:rFonts w:ascii="Verdana" w:hAnsi="Verdana"/>
          <w:sz w:val="20"/>
        </w:rPr>
        <w:t xml:space="preserve"> -Fleequid Care® w żadnym wypadku nie obejmuje:</w:t>
      </w:r>
    </w:p>
    <w:p w14:paraId="455C1979" w14:textId="7290FE04" w:rsidR="008C1433" w:rsidRPr="00DD5A18" w:rsidRDefault="008C1433" w:rsidP="008C1433">
      <w:pPr>
        <w:pStyle w:val="Paragrafoelenco"/>
        <w:numPr>
          <w:ilvl w:val="2"/>
          <w:numId w:val="1"/>
        </w:numPr>
        <w:spacing w:line="360" w:lineRule="auto"/>
        <w:jc w:val="both"/>
        <w:rPr>
          <w:rFonts w:ascii="Verdana" w:hAnsi="Verdana"/>
          <w:sz w:val="20"/>
          <w:szCs w:val="20"/>
        </w:rPr>
      </w:pPr>
      <w:r>
        <w:rPr>
          <w:rFonts w:ascii="Verdana" w:hAnsi="Verdana"/>
          <w:sz w:val="20"/>
        </w:rPr>
        <w:t>awarii lub uszkodzeń wynikających z przypadku, siły wyższej lub zdarzeń zewnętrznych, mających miejsce po dostawie Pojazdu (takich jak wypadki, pożary, powodzie, mróz, przepięcia elektryczne lub akty wandalizmu);</w:t>
      </w:r>
    </w:p>
    <w:p w14:paraId="794A08B3" w14:textId="26EED653" w:rsidR="008C1433" w:rsidRPr="008C1433" w:rsidRDefault="008C1433" w:rsidP="008C1433">
      <w:pPr>
        <w:pStyle w:val="Paragrafoelenco"/>
        <w:numPr>
          <w:ilvl w:val="2"/>
          <w:numId w:val="1"/>
        </w:numPr>
        <w:spacing w:line="360" w:lineRule="auto"/>
        <w:jc w:val="both"/>
        <w:rPr>
          <w:rFonts w:ascii="Verdana" w:hAnsi="Verdana"/>
          <w:sz w:val="20"/>
          <w:szCs w:val="20"/>
        </w:rPr>
      </w:pPr>
      <w:r>
        <w:rPr>
          <w:rFonts w:ascii="Verdana" w:hAnsi="Verdana"/>
          <w:sz w:val="20"/>
        </w:rPr>
        <w:t>szkód wynikających z niewłaściwego lub niedbałego użytkowania, przeciążenia, manipulacji, modyfikacji technicznych, nieprawidłowej instalacji, braku konserwacji lub użytkowania niezgodnego z normalną starannością zawodową;</w:t>
      </w:r>
    </w:p>
    <w:p w14:paraId="283CC1C0" w14:textId="705A79F9" w:rsidR="008C1433" w:rsidRPr="008C1433" w:rsidRDefault="008C1433" w:rsidP="008C1433">
      <w:pPr>
        <w:pStyle w:val="Paragrafoelenco"/>
        <w:numPr>
          <w:ilvl w:val="2"/>
          <w:numId w:val="1"/>
        </w:numPr>
        <w:spacing w:line="360" w:lineRule="auto"/>
        <w:jc w:val="both"/>
        <w:rPr>
          <w:rFonts w:ascii="Verdana" w:hAnsi="Verdana"/>
          <w:sz w:val="20"/>
          <w:szCs w:val="20"/>
        </w:rPr>
      </w:pPr>
      <w:r>
        <w:rPr>
          <w:rFonts w:ascii="Verdana" w:hAnsi="Verdana"/>
          <w:sz w:val="20"/>
        </w:rPr>
        <w:t>szkód pośrednich lub wtórnych, takich jak unieruchomienie pojazdu, utrata przychodów, kontraktów lub wizerunku, jak określono bardziej szczegółowo w artykule 11.</w:t>
      </w:r>
    </w:p>
    <w:p w14:paraId="7485AD39" w14:textId="73777C5D" w:rsidR="008C1433" w:rsidRPr="008C1433" w:rsidRDefault="008C1433" w:rsidP="008C1433">
      <w:pPr>
        <w:pStyle w:val="Paragrafoelenco"/>
        <w:numPr>
          <w:ilvl w:val="1"/>
          <w:numId w:val="1"/>
        </w:numPr>
        <w:spacing w:line="360" w:lineRule="auto"/>
        <w:ind w:left="0" w:firstLine="0"/>
        <w:jc w:val="both"/>
        <w:rPr>
          <w:rFonts w:ascii="Verdana" w:hAnsi="Verdana"/>
          <w:sz w:val="20"/>
          <w:szCs w:val="20"/>
        </w:rPr>
      </w:pPr>
      <w:r>
        <w:rPr>
          <w:rFonts w:ascii="Verdana" w:hAnsi="Verdana"/>
          <w:b/>
          <w:sz w:val="20"/>
        </w:rPr>
        <w:t>Autonomia gwarancji</w:t>
      </w:r>
      <w:r>
        <w:rPr>
          <w:rFonts w:ascii="Verdana" w:hAnsi="Verdana"/>
          <w:sz w:val="20"/>
        </w:rPr>
        <w:t xml:space="preserve"> -</w:t>
      </w:r>
      <w:r>
        <w:t xml:space="preserve"> </w:t>
      </w:r>
      <w:r>
        <w:rPr>
          <w:rFonts w:ascii="Verdana" w:hAnsi="Verdana"/>
          <w:sz w:val="20"/>
        </w:rPr>
        <w:t>Uznaje się, że niniejsza gwarancja nie ogranicza, nie wyłącza ani nie zastępuje uprawnień umownych lub prawnych przysługujących Kupującemu wobec Sprzedawcy na podstawie Warunków Ogólnych lub obowiązujących przepisów dotyczących wad rzeczy sprzedanej.  Wykonanie zobowiązań Fleequid® wobec Kupującego nie ogranicza ani nie wyłącza praw i środków prawnych, jakie Fleequid® może dochodzić wobec Sprzedawcy, w tym tych wynikających z nieścisłych oświadczeń, zaniechań lub naruszeń Warunków Ogólnych. Usługa Fleequid Care® stanowi dodatkową, niezależną i opcjonalną ochronę, mającą na celu zapewnienie prawidłowości oświadczeń składanych przez Sprzedającego oraz rzetelności procesu sprzedaży na Marketplace Fleequid®.</w:t>
      </w:r>
    </w:p>
    <w:p w14:paraId="7FE06D07" w14:textId="77777777" w:rsidR="005A1ED2" w:rsidRPr="00E9150B" w:rsidRDefault="005A1ED2" w:rsidP="005A1ED2">
      <w:pPr>
        <w:pStyle w:val="Paragrafoelenco"/>
        <w:spacing w:line="360" w:lineRule="auto"/>
        <w:ind w:left="0"/>
        <w:jc w:val="both"/>
        <w:rPr>
          <w:rFonts w:ascii="Verdana" w:hAnsi="Verdana"/>
          <w:sz w:val="20"/>
          <w:szCs w:val="20"/>
        </w:rPr>
      </w:pPr>
    </w:p>
    <w:p w14:paraId="06209157" w14:textId="40D41649" w:rsidR="00926289" w:rsidRPr="00D45AA9" w:rsidRDefault="00A24646" w:rsidP="00476BC8">
      <w:pPr>
        <w:pStyle w:val="Paragrafoelenco"/>
        <w:numPr>
          <w:ilvl w:val="0"/>
          <w:numId w:val="1"/>
        </w:numPr>
        <w:spacing w:line="360" w:lineRule="auto"/>
        <w:ind w:left="0" w:firstLine="0"/>
        <w:outlineLvl w:val="0"/>
        <w:rPr>
          <w:rFonts w:ascii="Verdana" w:hAnsi="Verdana"/>
          <w:b/>
          <w:bCs/>
          <w:smallCaps/>
          <w:sz w:val="20"/>
          <w:szCs w:val="20"/>
        </w:rPr>
      </w:pPr>
      <w:bookmarkStart w:id="5" w:name="_Toc219839491"/>
      <w:r>
        <w:rPr>
          <w:rFonts w:ascii="Verdana" w:hAnsi="Verdana"/>
          <w:b/>
          <w:smallCaps/>
          <w:sz w:val="20"/>
        </w:rPr>
        <w:lastRenderedPageBreak/>
        <w:t>Początek, Okres ważności, warunki skuteczności i opłata.</w:t>
      </w:r>
      <w:bookmarkEnd w:id="5"/>
    </w:p>
    <w:p w14:paraId="04E7A2C4" w14:textId="09F88E44" w:rsidR="00D45AA9" w:rsidRDefault="00D45AA9" w:rsidP="00D45AA9">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Usługa </w:t>
      </w:r>
      <w:r>
        <w:rPr>
          <w:rFonts w:ascii="Verdana" w:hAnsi="Verdana"/>
          <w:i/>
          <w:sz w:val="20"/>
        </w:rPr>
        <w:t>Fleequid Care®</w:t>
      </w:r>
      <w:r>
        <w:rPr>
          <w:rFonts w:ascii="Verdana" w:hAnsi="Verdana"/>
          <w:sz w:val="20"/>
        </w:rPr>
        <w:t xml:space="preserve"> rozpoczyna się automatycznie od </w:t>
      </w:r>
      <w:r>
        <w:rPr>
          <w:rFonts w:ascii="Verdana" w:hAnsi="Verdana"/>
          <w:b/>
          <w:sz w:val="20"/>
        </w:rPr>
        <w:t>daty dostarczenia Pojazdu Kupującemu</w:t>
      </w:r>
      <w:r>
        <w:rPr>
          <w:rFonts w:ascii="Verdana" w:hAnsi="Verdana"/>
          <w:sz w:val="20"/>
        </w:rPr>
        <w:t xml:space="preserve">, zgodnie z dokumentami sprzedaży i transportu wystawionymi przez Fleequid®.  Data ta wyznacza początek okresu ważności gwarancji. W momencie dostawy dokonuje się odczytu przebiegu Pojazdu, który stanowi przebieg początkowy dla celów art. 4.2 poniżej. Przebieg początkowy wpisuje się do protokołu zdawczo-odbiorczego, o ile taki protokół został sporządzony, przy czym protokół ten stanowi podstawowy dowód przebiegu początkowego; w przypadku braku protokołu przebieg początkowy ustala się na podstawie innych dowodów w postaci dokumentów lub zdjęć pochodzących z chwili dostawy i możliwych do zweryfikowania przez Fleequid®. Dla tych celów nie ma znaczenia przebieg wskazany w Karcie Aukcyjnej lub w Specyfikacjach technicznych.</w:t>
      </w:r>
    </w:p>
    <w:p w14:paraId="2135BF8A" w14:textId="1F767C6E" w:rsidR="00D45AA9" w:rsidRDefault="00D45AA9" w:rsidP="00D45AA9">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Usługa jest ważna do chwili, w której jako pierwsze nastąpi upływ </w:t>
      </w:r>
      <w:r>
        <w:rPr>
          <w:rFonts w:ascii="Verdana" w:hAnsi="Verdana"/>
          <w:b/>
          <w:sz w:val="20"/>
        </w:rPr>
        <w:t>trzech (3) miesięcy</w:t>
      </w:r>
      <w:r>
        <w:rPr>
          <w:rFonts w:ascii="Verdana" w:hAnsi="Verdana"/>
          <w:sz w:val="20"/>
        </w:rPr>
        <w:t xml:space="preserve"> od daty dostawy albo przejechanie </w:t>
      </w:r>
      <w:r>
        <w:rPr>
          <w:rFonts w:ascii="Verdana" w:hAnsi="Verdana"/>
          <w:b/>
          <w:sz w:val="20"/>
        </w:rPr>
        <w:t>piętnastu tysięcy (15 000) kilometrów</w:t>
      </w:r>
      <w:r>
        <w:rPr>
          <w:rFonts w:ascii="Verdana" w:hAnsi="Verdana"/>
          <w:sz w:val="20"/>
        </w:rPr>
        <w:t xml:space="preserve"> od przebiegu początkowego odczytanego zgodnie z art. 4.1 powyżej, </w:t>
      </w:r>
      <w:r>
        <w:rPr>
          <w:rFonts w:ascii="Verdana" w:hAnsi="Verdana"/>
          <w:b/>
          <w:sz w:val="20"/>
        </w:rPr>
        <w:t>w zależności od tego, który z tych limitów zostanie osiągnięty jako pierwszy</w:t>
      </w:r>
      <w:r>
        <w:rPr>
          <w:rFonts w:ascii="Verdana" w:hAnsi="Verdana"/>
          <w:sz w:val="20"/>
        </w:rPr>
        <w:t>, bez możliwości milczącego odnowienia lub automatycznego przedłużenia. Usługa wygasa automatycznie z chwilą osiągnięcia pierwszego z limitów, bez konieczności wypowiedzenia lub powiadomienia przez Fleequid® lub Kupującego. Pokryciem objęta jest Awaria, która ujawniła się w granicach zarówno limitu czasowego, jak i limitu kilometrowego, pod warunkiem że została niezwłocznie zgłoszona zgodnie z art. 7, nawet jeżeli w chwili zgłoszenia Usługa w międzyczasie wygasła wskutek osiągnięcia jednego lub obu limitów.</w:t>
      </w:r>
    </w:p>
    <w:p w14:paraId="08CC9CB6" w14:textId="14DD2F21" w:rsidR="00D45AA9" w:rsidRDefault="00D45AA9" w:rsidP="00D45AA9">
      <w:pPr>
        <w:pStyle w:val="Paragrafoelenco"/>
        <w:numPr>
          <w:ilvl w:val="1"/>
          <w:numId w:val="1"/>
        </w:numPr>
        <w:spacing w:line="360" w:lineRule="auto"/>
        <w:ind w:left="0" w:firstLine="0"/>
        <w:jc w:val="both"/>
        <w:rPr>
          <w:rFonts w:ascii="Verdana" w:hAnsi="Verdana"/>
          <w:sz w:val="20"/>
          <w:szCs w:val="20"/>
        </w:rPr>
      </w:pPr>
      <w:r>
        <w:rPr>
          <w:rFonts w:ascii="Verdana" w:hAnsi="Verdana"/>
          <w:sz w:val="20"/>
        </w:rPr>
        <w:t>Usługa Fleequid Care® może być aktywowana wyłącznie dla Pojazdów, które w momencie dostawy spełniają następujące wymagania:</w:t>
      </w:r>
    </w:p>
    <w:p w14:paraId="4C59F7AF" w14:textId="5269AD74" w:rsidR="00D45AA9" w:rsidRPr="00D45AA9" w:rsidRDefault="00D45AA9" w:rsidP="00D45AA9">
      <w:pPr>
        <w:pStyle w:val="Paragrafoelenco"/>
        <w:numPr>
          <w:ilvl w:val="2"/>
          <w:numId w:val="1"/>
        </w:numPr>
        <w:spacing w:line="360" w:lineRule="auto"/>
        <w:jc w:val="both"/>
        <w:rPr>
          <w:rFonts w:ascii="Verdana" w:hAnsi="Verdana"/>
          <w:sz w:val="20"/>
          <w:szCs w:val="20"/>
        </w:rPr>
      </w:pPr>
      <w:r>
        <w:rPr>
          <w:rFonts w:ascii="Verdana" w:hAnsi="Verdana"/>
          <w:sz w:val="20"/>
        </w:rPr>
        <w:t>Sprzedający zadeklarował w raporcie TrustReport brak znanych awarii lub anomalii związanych z silnikiem i skrzynią biegów;</w:t>
      </w:r>
    </w:p>
    <w:p w14:paraId="327FD0BD" w14:textId="79BEA960" w:rsidR="00D45AA9" w:rsidRPr="00D45AA9" w:rsidRDefault="00D45AA9" w:rsidP="00D45AA9">
      <w:pPr>
        <w:pStyle w:val="Paragrafoelenco"/>
        <w:numPr>
          <w:ilvl w:val="2"/>
          <w:numId w:val="1"/>
        </w:numPr>
        <w:spacing w:line="360" w:lineRule="auto"/>
        <w:jc w:val="both"/>
        <w:rPr>
          <w:rFonts w:ascii="Verdana" w:hAnsi="Verdana"/>
          <w:sz w:val="20"/>
          <w:szCs w:val="20"/>
        </w:rPr>
      </w:pPr>
      <w:r>
        <w:rPr>
          <w:rFonts w:ascii="Verdana" w:hAnsi="Verdana"/>
          <w:sz w:val="20"/>
        </w:rPr>
        <w:t>Pojazd został dostarczony w stanie zgodnym z deklaracją Sprzedawcy i nie wykazuje w momencie dostawy żadnych wad lub uszkodzeń, które mogłyby spowodować jego niezdolność do ruchu drogowego lub wykluczenie z zakresu gwarancji;</w:t>
      </w:r>
    </w:p>
    <w:p w14:paraId="2CA4A73E" w14:textId="6C8BAF4D" w:rsidR="00D45AA9" w:rsidRPr="00D45AA9" w:rsidRDefault="00D45AA9" w:rsidP="00D45AA9">
      <w:pPr>
        <w:pStyle w:val="Paragrafoelenco"/>
        <w:numPr>
          <w:ilvl w:val="2"/>
          <w:numId w:val="1"/>
        </w:numPr>
        <w:spacing w:line="360" w:lineRule="auto"/>
        <w:jc w:val="both"/>
        <w:rPr>
          <w:rFonts w:ascii="Verdana" w:hAnsi="Verdana"/>
          <w:sz w:val="20"/>
          <w:szCs w:val="20"/>
        </w:rPr>
      </w:pPr>
      <w:r>
        <w:rPr>
          <w:rFonts w:ascii="Verdana" w:hAnsi="Verdana"/>
          <w:sz w:val="20"/>
        </w:rPr>
        <w:t>pełna opłata za Usługę została uiszczona przez Kupującego za pośrednictwem oficjalnych kanałów Marketplace Fleequid® przed dostawą Pojazdu.</w:t>
      </w:r>
    </w:p>
    <w:p w14:paraId="2555B742" w14:textId="45D10905" w:rsidR="00D45AA9" w:rsidRDefault="00D45AA9" w:rsidP="00D45AA9">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Oświadczenie Sprzedającego zawarte w TrustReport stanowi </w:t>
      </w:r>
      <w:r>
        <w:rPr>
          <w:rFonts w:ascii="Verdana" w:hAnsi="Verdana"/>
          <w:b/>
          <w:sz w:val="20"/>
        </w:rPr>
        <w:t>podstawowe założenie</w:t>
      </w:r>
      <w:r>
        <w:rPr>
          <w:rFonts w:ascii="Verdana" w:hAnsi="Verdana"/>
          <w:sz w:val="20"/>
        </w:rPr>
        <w:t xml:space="preserve"> dla funkcjonowania Usługi oraz dla bezpośredniego przejęcia ryzyka ekonomicznego przez Fleequid® W każdym przypadku Fleequid® nie ponosi odpowiedzialności za awarie lub uszkodzenia wynikające z nieścisłych informacji lub oświadczeń Sprzedawcy, jeżeli Kupujący nie zażądał aktywacji Usługi lub podał Fleequid® niekompletne lub nieprawdziwe dane w momencie aktywacji.</w:t>
      </w:r>
    </w:p>
    <w:p w14:paraId="5F323DB6" w14:textId="0CED872B" w:rsidR="00D45AA9" w:rsidRPr="00D45AA9" w:rsidRDefault="00D45AA9">
      <w:pPr>
        <w:pStyle w:val="Paragrafoelenco"/>
        <w:numPr>
          <w:ilvl w:val="1"/>
          <w:numId w:val="1"/>
        </w:numPr>
        <w:spacing w:line="360" w:lineRule="auto"/>
        <w:ind w:left="0" w:firstLine="0"/>
        <w:jc w:val="both"/>
        <w:rPr>
          <w:rFonts w:ascii="Verdana" w:hAnsi="Verdana"/>
          <w:sz w:val="20"/>
          <w:szCs w:val="20"/>
        </w:rPr>
      </w:pPr>
      <w:r>
        <w:rPr>
          <w:rFonts w:ascii="Verdana" w:hAnsi="Verdana"/>
          <w:sz w:val="20"/>
        </w:rPr>
        <w:t>Usługa jest ściśle osobista i niezbywalna. W przypadku późniejszego zbycia, przeniesienia lub przekazania Pojazdu osobom trzecim gwarancja wygasa automatycznie, bez prawa do zwrotu kosztów lub odszkodowania. Ewentualne przeniesienie Usługi na nowego właściciela jest dopuszczalne wyłącznie za uprzednią pisemną zgodą Fleequid® i podlega uiszczeniu opłaty administracyjnej ustalonej przez Fleequid®.</w:t>
      </w:r>
    </w:p>
    <w:p w14:paraId="18F605EF" w14:textId="7F53DBF4" w:rsidR="00D45AA9" w:rsidRDefault="00D45AA9" w:rsidP="00D45AA9">
      <w:pPr>
        <w:pStyle w:val="Paragrafoelenco"/>
        <w:numPr>
          <w:ilvl w:val="1"/>
          <w:numId w:val="1"/>
        </w:numPr>
        <w:spacing w:line="360" w:lineRule="auto"/>
        <w:ind w:left="0" w:firstLine="0"/>
        <w:jc w:val="both"/>
        <w:rPr>
          <w:rFonts w:ascii="Verdana" w:hAnsi="Verdana"/>
          <w:sz w:val="20"/>
          <w:szCs w:val="20"/>
        </w:rPr>
      </w:pPr>
      <w:r>
        <w:rPr>
          <w:rFonts w:ascii="Verdana" w:hAnsi="Verdana"/>
          <w:sz w:val="20"/>
        </w:rPr>
        <w:t>Opłata za aktywację Usługi Fleequid Care® wynosi 495,00 (czterysta dziewięćdziesiąt pięć/00) euro plus VAT, płatne ryczałtem przed dostawą Pojazdu. Uiszczenie opłaty jest niezbędnym warunkiem skuteczności Usługi.</w:t>
      </w:r>
    </w:p>
    <w:p w14:paraId="09FAA143" w14:textId="77777777" w:rsidR="00D45AA9" w:rsidRPr="00D45AA9" w:rsidRDefault="00D45AA9" w:rsidP="00D45AA9">
      <w:pPr>
        <w:pStyle w:val="Paragrafoelenco"/>
        <w:numPr>
          <w:ilvl w:val="1"/>
          <w:numId w:val="1"/>
        </w:numPr>
        <w:spacing w:line="360" w:lineRule="auto"/>
        <w:ind w:left="0" w:firstLine="0"/>
        <w:jc w:val="both"/>
        <w:rPr>
          <w:rFonts w:ascii="Verdana" w:hAnsi="Verdana"/>
          <w:sz w:val="20"/>
          <w:szCs w:val="20"/>
        </w:rPr>
      </w:pPr>
      <w:r>
        <w:rPr>
          <w:rFonts w:ascii="Verdana" w:hAnsi="Verdana"/>
          <w:sz w:val="20"/>
        </w:rPr>
        <w:t>W żadnym wypadku niewykorzystanie, zawieszenie lub przedterminowe zakończenie Usługi nie uprawnia do zwrotu kosztów, obniżenia ceny lub przedłużenia czasu trwania, chyba że Fleequid® zdecyduje inaczej na piśmie z uzasadnionych przyczyn technicznych lub operacyjnych.</w:t>
      </w:r>
    </w:p>
    <w:p w14:paraId="318C4464" w14:textId="5831CFB8" w:rsidR="00D45AA9" w:rsidRPr="00D45AA9" w:rsidRDefault="00D45AA9" w:rsidP="00D45AA9">
      <w:pPr>
        <w:pStyle w:val="Paragrafoelenco"/>
        <w:numPr>
          <w:ilvl w:val="1"/>
          <w:numId w:val="1"/>
        </w:numPr>
        <w:spacing w:line="360" w:lineRule="auto"/>
        <w:ind w:left="0" w:firstLine="0"/>
        <w:jc w:val="both"/>
        <w:rPr>
          <w:rFonts w:ascii="Verdana" w:hAnsi="Verdana"/>
          <w:sz w:val="20"/>
          <w:szCs w:val="20"/>
        </w:rPr>
      </w:pPr>
      <w:r>
        <w:rPr>
          <w:rFonts w:ascii="Verdana" w:hAnsi="Verdana"/>
          <w:sz w:val="20"/>
        </w:rPr>
        <w:t>Czas trwania i opłata za Usługę Fleequid Care® nie podlegają późniejszym zmianom ani dostosowaniom, z wyjątkiem zmian niniejszych Warunków Szczegółowych dokonanych przez Fleequid® zgodnie z art. 14.</w:t>
      </w:r>
    </w:p>
    <w:p w14:paraId="7AB42667" w14:textId="77777777" w:rsidR="007E5574" w:rsidRPr="00D45AA9" w:rsidRDefault="007E5574" w:rsidP="00D45AA9">
      <w:pPr>
        <w:pStyle w:val="Paragrafoelenco"/>
        <w:spacing w:line="360" w:lineRule="auto"/>
        <w:ind w:left="0"/>
        <w:jc w:val="both"/>
        <w:rPr>
          <w:rFonts w:ascii="Verdana" w:hAnsi="Verdana"/>
          <w:sz w:val="20"/>
          <w:szCs w:val="20"/>
        </w:rPr>
      </w:pPr>
    </w:p>
    <w:p w14:paraId="7390E1BB" w14:textId="4F2A295C" w:rsidR="00FF5A0D" w:rsidRPr="00C05C03" w:rsidRDefault="00C05C03" w:rsidP="00192E86">
      <w:pPr>
        <w:pStyle w:val="Paragrafoelenco"/>
        <w:numPr>
          <w:ilvl w:val="0"/>
          <w:numId w:val="1"/>
        </w:numPr>
        <w:spacing w:line="360" w:lineRule="auto"/>
        <w:ind w:left="0" w:firstLine="0"/>
        <w:jc w:val="both"/>
        <w:outlineLvl w:val="0"/>
        <w:rPr>
          <w:rFonts w:ascii="Verdana" w:hAnsi="Verdana"/>
          <w:sz w:val="20"/>
          <w:szCs w:val="20"/>
        </w:rPr>
      </w:pPr>
      <w:bookmarkStart w:id="6" w:name="_Toc219839492"/>
      <w:r>
        <w:rPr>
          <w:rFonts w:ascii="Verdana" w:hAnsi="Verdana"/>
          <w:b/>
          <w:smallCaps/>
          <w:sz w:val="20"/>
        </w:rPr>
        <w:lastRenderedPageBreak/>
        <w:t>Limity i warunki odszkodowania.</w:t>
      </w:r>
      <w:bookmarkStart w:id="7" w:name="_Toc199351819"/>
      <w:bookmarkEnd w:id="6"/>
      <w:bookmarkEnd w:id="7"/>
    </w:p>
    <w:p w14:paraId="751F09F0" w14:textId="0F378881" w:rsidR="00AF4E3A" w:rsidRDefault="006D64FF" w:rsidP="00BC4650">
      <w:pPr>
        <w:pStyle w:val="Paragrafoelenco"/>
        <w:numPr>
          <w:ilvl w:val="1"/>
          <w:numId w:val="1"/>
        </w:numPr>
        <w:spacing w:line="360" w:lineRule="auto"/>
        <w:ind w:left="0" w:firstLine="0"/>
        <w:jc w:val="both"/>
        <w:rPr>
          <w:rFonts w:ascii="Verdana" w:hAnsi="Verdana"/>
          <w:sz w:val="20"/>
          <w:szCs w:val="20"/>
        </w:rPr>
      </w:pPr>
      <w:r>
        <w:rPr>
          <w:rFonts w:ascii="Verdana" w:hAnsi="Verdana"/>
          <w:sz w:val="20"/>
        </w:rPr>
        <w:t>Usługa Fleequid Care® przewiduje dla każdego objętego nią Pojazdu łączny limit 10 000,00 (dziesięć tysięcy/00) euro plus VAT, odnoszący się do całego czasu trwania Usługi i niekumulujący się z innymi usługami lub gwarancjami, które mogą obowiązywać w odniesieniu do tego samego Pojazdu. Kwota maksymalna stanowi limit maksymalnej odpowiedzialności finansowej Fleequid® za wszystkie usługi, interwencje, naprawy i odszkodowania związane z awariami objętymi niniejszymi Warunkami Szczegółowymi.</w:t>
      </w:r>
    </w:p>
    <w:p w14:paraId="56B7B569" w14:textId="56071739" w:rsidR="006D64FF" w:rsidRPr="006D64FF" w:rsidRDefault="006D64FF" w:rsidP="006D64FF">
      <w:pPr>
        <w:pStyle w:val="Paragrafoelenco"/>
        <w:numPr>
          <w:ilvl w:val="1"/>
          <w:numId w:val="1"/>
        </w:numPr>
        <w:spacing w:line="360" w:lineRule="auto"/>
        <w:ind w:left="0" w:firstLine="0"/>
        <w:jc w:val="both"/>
        <w:rPr>
          <w:rFonts w:ascii="Verdana" w:hAnsi="Verdana"/>
          <w:sz w:val="20"/>
          <w:szCs w:val="20"/>
        </w:rPr>
      </w:pPr>
      <w:r>
        <w:rPr>
          <w:rFonts w:ascii="Verdana" w:hAnsi="Verdana"/>
          <w:sz w:val="20"/>
        </w:rPr>
        <w:t>W ramach powyższego limitu, odszkodowanie wypłacane będzie Kupującemu w/g ustaleń Fleequid® na podstawie technicznej i zarządczej oceny kosztów naprawy oraz autoryzowanych metod naprawy. Rozliczenie może obejmować część w formie gotówki, wypłacaną bezpośrednio Autoryzowanemu Centrum, oraz część w formie Vouchera Fleequid®, który można wykorzystać wyłącznie w celu pokrycia Prowizji należnych Fleequid® za przyszłe zakupy lub sprzedaż Pojazdów na Platformie handlowej, zgodnie z poniższym punktem 5.3. Podział między obiema składowymi odszkodowania jest ustalany według uznania Fleequid®, w zależności od rodzaju interwencji oraz wyników postępowania wyjaśniającego, przy czym wartość Vouchera nie może w żadnym wypadku być niższa niż trzydzieści procent (30%) kwoty odszkodowania określonej przez Fleequid®.</w:t>
      </w:r>
      <w:r>
        <w:t xml:space="preserve"> </w:t>
      </w:r>
      <w:r>
        <w:rPr>
          <w:rFonts w:ascii="Verdana" w:hAnsi="Verdana"/>
          <w:sz w:val="20"/>
        </w:rPr>
        <w:t>Kupujący wyraźnie uznaje, akceptuje i zatwierdza taki sposób ustalania i podziału odszkodowania, przyjmując do wiadomości, że stanowi ono pełne wypełnienie zobowiązań umownych Fleequid®, jako wyraz przysługującej jej swobody decyzyjnej w zakresie technicznym i zarządczym. Akceptując niniejsze Warunki Szczegółowe, Kupujący zrzeka się wszelkich roszczeń, wniosków o zwrot kosztów lub odszkodowanie w formie innej niż przewidziana w niniejszym artykule.</w:t>
      </w:r>
    </w:p>
    <w:p w14:paraId="2932732E" w14:textId="5D76C32E" w:rsidR="00C05C03" w:rsidRPr="006D64FF" w:rsidRDefault="006D64FF" w:rsidP="006D64FF">
      <w:pPr>
        <w:pStyle w:val="Paragrafoelenco"/>
        <w:numPr>
          <w:ilvl w:val="1"/>
          <w:numId w:val="1"/>
        </w:numPr>
        <w:spacing w:line="360" w:lineRule="auto"/>
        <w:ind w:left="0" w:firstLine="0"/>
        <w:jc w:val="both"/>
        <w:rPr>
          <w:rFonts w:ascii="Verdana" w:hAnsi="Verdana"/>
          <w:sz w:val="20"/>
          <w:szCs w:val="20"/>
        </w:rPr>
      </w:pPr>
      <w:r>
        <w:rPr>
          <w:rFonts w:ascii="Verdana" w:hAnsi="Verdana"/>
          <w:sz w:val="20"/>
        </w:rPr>
        <w:t>Voucher Fleequid® nie podlega wymianie na gotówkę, nie może być przeniesiony na osoby trzecie, nie jest oprocentowany i nie może być wykorzystany poza platformą Marketplace Fleequid®. Może być on użyty, w jednej lub kilku transakcjach, wyłącznie w celu kompensacji Prowizji naliczonych na rzecz Kupującego w ciągu dwudziestu czterech (24) miesięcy od daty wystawienia. Po upływie tego terminu, bez konieczności powiadomienia lub zwrotu kosztów ze strony Fleequid®, Voucher automatycznie traci ważność.</w:t>
      </w:r>
    </w:p>
    <w:p w14:paraId="3D626A59" w14:textId="6E3382D2" w:rsidR="006D64FF" w:rsidRPr="006D64FF" w:rsidRDefault="006D64FF" w:rsidP="006D64FF">
      <w:pPr>
        <w:pStyle w:val="Paragrafoelenco"/>
        <w:numPr>
          <w:ilvl w:val="1"/>
          <w:numId w:val="1"/>
        </w:numPr>
        <w:spacing w:line="360" w:lineRule="auto"/>
        <w:ind w:left="0" w:firstLine="0"/>
        <w:jc w:val="both"/>
        <w:rPr>
          <w:rFonts w:ascii="Verdana" w:hAnsi="Verdana"/>
          <w:sz w:val="20"/>
          <w:szCs w:val="20"/>
        </w:rPr>
      </w:pPr>
      <w:r>
        <w:rPr>
          <w:rFonts w:ascii="Verdana" w:hAnsi="Verdana"/>
          <w:sz w:val="20"/>
        </w:rPr>
        <w:t>Limit jest kompleksowy i odnosi się do wszystkich usług świadczonych w okresie ważności Usługi, niezależnie od liczby lub rodzaju zaistniałych Awarii. W przypadku wystąpienia wielu Awarii lub interwencji, Fleequid® może stopniowo naliczać kwoty uznane jako pokrycie do wyczerpania limitu; po osiągnięciu tego limitu Usługa zostaje automatycznie wygaszona, bez obowiązku świadczenia dalszych świadczeń.</w:t>
      </w:r>
    </w:p>
    <w:p w14:paraId="3BFA7658" w14:textId="1E68AA32" w:rsidR="006D64FF" w:rsidRPr="006D64FF" w:rsidRDefault="006D64FF" w:rsidP="006D64FF">
      <w:pPr>
        <w:pStyle w:val="Paragrafoelenco"/>
        <w:numPr>
          <w:ilvl w:val="1"/>
          <w:numId w:val="1"/>
        </w:numPr>
        <w:spacing w:line="360" w:lineRule="auto"/>
        <w:ind w:left="0" w:firstLine="0"/>
        <w:jc w:val="both"/>
        <w:rPr>
          <w:rFonts w:ascii="Verdana" w:hAnsi="Verdana"/>
          <w:sz w:val="20"/>
          <w:szCs w:val="20"/>
        </w:rPr>
      </w:pPr>
      <w:r>
        <w:rPr>
          <w:rFonts w:ascii="Verdana" w:hAnsi="Verdana"/>
          <w:sz w:val="20"/>
        </w:rPr>
        <w:t>Fleequid® zastrzega sobie prawo do ograniczenia zakresu pokrycia określonego w art. 5.1 do wartości rynkowej Pojazdu w momencie Awarii, jeżeli wartość ta jest niższa od przewidzianego limitu. W żadnym wypadku łączna kwota odszkodowania nie może przekroczyć wartości handlowej Pojazdu w dniu awarii, zgodnie z notowaniami rynkowymi lub innym źródłem odniesienia przyjętym przez Fleequid®.</w:t>
      </w:r>
    </w:p>
    <w:p w14:paraId="7340F611" w14:textId="0E3CFBB1" w:rsidR="006D64FF" w:rsidRPr="006D64FF" w:rsidRDefault="006D64FF" w:rsidP="006D64FF">
      <w:pPr>
        <w:pStyle w:val="Paragrafoelenco"/>
        <w:numPr>
          <w:ilvl w:val="1"/>
          <w:numId w:val="1"/>
        </w:numPr>
        <w:spacing w:line="360" w:lineRule="auto"/>
        <w:ind w:left="0" w:firstLine="0"/>
        <w:jc w:val="both"/>
        <w:rPr>
          <w:rFonts w:ascii="Verdana" w:hAnsi="Verdana"/>
          <w:sz w:val="20"/>
          <w:szCs w:val="20"/>
        </w:rPr>
      </w:pPr>
      <w:r>
        <w:rPr>
          <w:rFonts w:ascii="Verdana" w:hAnsi="Verdana"/>
          <w:sz w:val="20"/>
        </w:rPr>
        <w:lastRenderedPageBreak/>
        <w:t xml:space="preserve">W przypadku, gdy naprawa lub wymiana komponentu objętego wymaga również interwencji na Komponentach Wyłączonych lub nieobjętych gwarancją, związane z tym koszty ponosi w całości Kupujący. W takich przypadkach Fleequid® może zapłacić należną kwotę bezpośrednio Autoryzowanemu Centrum, a Kupujący zapłaci Centrum pozostałą kwotę. </w:t>
      </w:r>
    </w:p>
    <w:p w14:paraId="3F1A07BE" w14:textId="5C24EF4F" w:rsidR="006D64FF" w:rsidRPr="006D64FF" w:rsidRDefault="0097035C" w:rsidP="006D64FF">
      <w:pPr>
        <w:pStyle w:val="Paragrafoelenco"/>
        <w:numPr>
          <w:ilvl w:val="1"/>
          <w:numId w:val="1"/>
        </w:numPr>
        <w:spacing w:line="360" w:lineRule="auto"/>
        <w:ind w:left="0" w:firstLine="0"/>
        <w:jc w:val="both"/>
        <w:rPr>
          <w:rFonts w:ascii="Verdana" w:hAnsi="Verdana"/>
          <w:sz w:val="20"/>
          <w:szCs w:val="20"/>
        </w:rPr>
      </w:pPr>
      <w:r>
        <w:rPr>
          <w:rFonts w:ascii="Verdana" w:hAnsi="Verdana"/>
          <w:sz w:val="20"/>
        </w:rPr>
        <w:t>Płatność kwoty pieniężnej, pomniejszonej o kwotę przyznaną w formie Vouchera, zostanie dokonana przez Fleequid® w ciągu trzydziestu (30) dni roboczych od pozytywnego wyniku postępowania wyjaśniającego i weryfikacji kosztów, po dostarczeniu do Fleequid® wymaganej oryginalnej dokumentacji (faktura Autoryzowanego Centrum, raport techniczny, dowody wpłaty kwoty należnej od Kupującego i inne ważne dokumenty). Płatność zostanie dokonana przez Fleequid® bezpośrednio na rzecz Autoryzowanego Centrum, przelewem bankowym na wskazane przez nie konto. Jedynie w wyjątkowych przypadkach, na które Fleequid® wyrazi uprzednio pisemną zgodę, płatność gotówkowa dokonywana przez Fleequid® będzie wypłacana Kupującemu w ten sam sposób i na tych samych warunkach.</w:t>
      </w:r>
    </w:p>
    <w:p w14:paraId="16949072" w14:textId="24A60E3E" w:rsidR="006D64FF" w:rsidRPr="006D64FF" w:rsidRDefault="006D64FF" w:rsidP="006D64FF">
      <w:pPr>
        <w:pStyle w:val="Paragrafoelenco"/>
        <w:numPr>
          <w:ilvl w:val="1"/>
          <w:numId w:val="1"/>
        </w:numPr>
        <w:spacing w:line="360" w:lineRule="auto"/>
        <w:ind w:left="0" w:firstLine="0"/>
        <w:jc w:val="both"/>
        <w:rPr>
          <w:rFonts w:ascii="Verdana" w:hAnsi="Verdana"/>
          <w:sz w:val="20"/>
          <w:szCs w:val="20"/>
        </w:rPr>
      </w:pPr>
      <w:r>
        <w:rPr>
          <w:rFonts w:ascii="Verdana" w:hAnsi="Verdana"/>
          <w:sz w:val="20"/>
        </w:rPr>
        <w:t>Ewentualne różnice między zatwierdzoną wyceną a rzeczywistym kosztem interwencji mogą zostać zwrócone, w granicach limitu maksymalnego i zgodnie z zasadami określonymi w art. 5.2, wyłącznie po uzyskaniu pisemnej zgody Fleequid®. Wszelkie kwoty zapłacone przez Kupującego powyżej kwoty uznanej przez Fleequid® nie podlegają zwrotowi ani kompensacie, chyba że Fleequid® postanowi inaczej na piśmie.</w:t>
      </w:r>
    </w:p>
    <w:p w14:paraId="676B9A73" w14:textId="7C89C466" w:rsidR="006D64FF" w:rsidRPr="00C05C03" w:rsidRDefault="006D64FF" w:rsidP="006D64FF">
      <w:pPr>
        <w:pStyle w:val="Paragrafoelenco"/>
        <w:numPr>
          <w:ilvl w:val="1"/>
          <w:numId w:val="1"/>
        </w:numPr>
        <w:spacing w:line="360" w:lineRule="auto"/>
        <w:ind w:left="0" w:firstLine="0"/>
        <w:jc w:val="both"/>
        <w:rPr>
          <w:rFonts w:ascii="Verdana" w:hAnsi="Verdana"/>
          <w:sz w:val="20"/>
          <w:szCs w:val="20"/>
        </w:rPr>
      </w:pPr>
      <w:r>
        <w:rPr>
          <w:rFonts w:ascii="Verdana" w:hAnsi="Verdana"/>
          <w:sz w:val="20"/>
        </w:rPr>
        <w:t>Kupujący akceptuje i uznaje, że podział między pokryciem bezpośrednim a Voucherem Fleequid® stanowi istotny element Usługi Fleequid Care® oraz że wydanie Vouchera stanowi pod każdym względem wykonanie świadczenia umownego Fleequid®. Wydanie Vouchera jest równoznaczne z pełnym i ostatecznym zaspokojeniem odpowiedniej części odszkodowania.</w:t>
      </w:r>
    </w:p>
    <w:p w14:paraId="742D64E4" w14:textId="66DF9CE1" w:rsidR="008C58ED" w:rsidRPr="009F0B7A" w:rsidRDefault="0038453B" w:rsidP="009F0B7A">
      <w:pPr>
        <w:pStyle w:val="Paragrafoelenco"/>
        <w:numPr>
          <w:ilvl w:val="1"/>
          <w:numId w:val="1"/>
        </w:numPr>
        <w:spacing w:line="360" w:lineRule="auto"/>
        <w:ind w:left="0" w:firstLine="0"/>
        <w:jc w:val="both"/>
        <w:rPr>
          <w:rFonts w:ascii="Verdana" w:hAnsi="Verdana"/>
          <w:sz w:val="20"/>
          <w:szCs w:val="20"/>
        </w:rPr>
      </w:pPr>
      <w:r>
        <w:rPr>
          <w:rFonts w:ascii="Verdana" w:hAnsi="Verdana"/>
          <w:sz w:val="20"/>
        </w:rPr>
        <w:t>Kupujący uznaje i akceptuje, że Autoryzowane Centrum, zgodnie z art. 2756 Kodeksu Cywilnego lub ewentualnymi równoważnymi przepisami obowiązującego prawa lokalnego, może skorzystać z prawa zatrzymania Pojazdu do momentu całkowitej spłaty należnych kwot, niezależnie od tego, czy są one należne od Fleequid® czy od Kupującego. W takich przypadkach Fleequid® nie ponosi odpowiedzialności za ewentualne opóźnienia zwrotu Pojazdu wynikające z legalnego wykonania tego prawa, z wyjątkiem przypadków winy umyślnej lub poważnego uchybienia.</w:t>
      </w:r>
      <w:r>
        <w:rPr>
          <w:rFonts w:ascii="Times New Roman" w:hAnsi="Times New Roman"/>
          <w:sz w:val="24"/>
        </w:rPr>
        <w:t xml:space="preserve"> </w:t>
      </w:r>
      <w:r>
        <w:rPr>
          <w:rFonts w:ascii="Verdana" w:hAnsi="Verdana"/>
          <w:sz w:val="20"/>
        </w:rPr>
        <w:t>Kupujący zwalnia Fleequid® z odpowiedzialności i wszelkich roszczeń lub żądań odszkodowania wynikającymi z lub związanymi z takimi opóźnieniami, bez uszczerbku dla praw Fleequid® wobec Autoryzowanego Centrum.</w:t>
      </w:r>
    </w:p>
    <w:p w14:paraId="30F7F35B" w14:textId="77777777" w:rsidR="00A303B8" w:rsidRPr="00A303B8" w:rsidRDefault="00A303B8" w:rsidP="00A303B8">
      <w:pPr>
        <w:pStyle w:val="Paragrafoelenco"/>
        <w:spacing w:line="360" w:lineRule="auto"/>
        <w:ind w:left="0"/>
        <w:jc w:val="both"/>
        <w:rPr>
          <w:rFonts w:ascii="Verdana" w:hAnsi="Verdana"/>
          <w:sz w:val="20"/>
          <w:szCs w:val="20"/>
        </w:rPr>
      </w:pPr>
      <w:bookmarkStart w:id="8" w:name="_Hlk156756862"/>
    </w:p>
    <w:p w14:paraId="4C8D39FD" w14:textId="1746AD0D" w:rsidR="00D90AF6" w:rsidRPr="00FB6845" w:rsidRDefault="00A303B8" w:rsidP="00476BC8">
      <w:pPr>
        <w:pStyle w:val="Paragrafoelenco"/>
        <w:numPr>
          <w:ilvl w:val="0"/>
          <w:numId w:val="1"/>
        </w:numPr>
        <w:spacing w:line="360" w:lineRule="auto"/>
        <w:ind w:left="0" w:firstLine="0"/>
        <w:outlineLvl w:val="0"/>
        <w:rPr>
          <w:rFonts w:ascii="Verdana" w:hAnsi="Verdana"/>
          <w:b/>
          <w:bCs/>
          <w:smallCaps/>
          <w:sz w:val="20"/>
          <w:szCs w:val="20"/>
        </w:rPr>
      </w:pPr>
      <w:bookmarkStart w:id="9" w:name="_Toc219839493"/>
      <w:bookmarkEnd w:id="8"/>
      <w:r>
        <w:rPr>
          <w:rFonts w:ascii="Verdana" w:hAnsi="Verdana"/>
          <w:b/>
          <w:smallCaps/>
          <w:sz w:val="20"/>
        </w:rPr>
        <w:t>Obowiązki Kupującego i warunki skuteczności.</w:t>
      </w:r>
      <w:bookmarkEnd w:id="9"/>
    </w:p>
    <w:p w14:paraId="4198713E" w14:textId="054104AE" w:rsidR="00F9517C" w:rsidRPr="005C3482" w:rsidRDefault="00F9517C" w:rsidP="00F9517C">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Skuteczność </w:t>
      </w:r>
      <w:r>
        <w:rPr>
          <w:rFonts w:ascii="Verdana" w:hAnsi="Verdana"/>
          <w:i/>
          <w:sz w:val="20"/>
        </w:rPr>
        <w:t>Usługi Fleequid Care</w:t>
      </w:r>
      <w:r>
        <w:rPr>
          <w:rFonts w:ascii="Verdana" w:hAnsi="Verdana"/>
          <w:sz w:val="20"/>
        </w:rPr>
        <w:t>® jest uzależniona od pełnego i prawidłowego wypełnienia przez Kupującego obowiązków przewidzianych w niniejszym artykule oraz od przestrzegania Warunków Ogólnych i niniejszych Warunków Szczegółowych.</w:t>
      </w:r>
      <w:r>
        <w:rPr>
          <w:rFonts w:ascii="Times New Roman" w:hAnsi="Times New Roman"/>
          <w:sz w:val="24"/>
        </w:rPr>
        <w:t xml:space="preserve"> </w:t>
      </w:r>
      <w:r>
        <w:rPr>
          <w:rFonts w:ascii="Verdana" w:hAnsi="Verdana"/>
          <w:sz w:val="20"/>
        </w:rPr>
        <w:t xml:space="preserve">Nieprzestrzeganie choćby jednego z niniejszych zobowiązań skutkuje całkowitą lub częściową utratą prawa do </w:t>
      </w:r>
      <w:r>
        <w:rPr>
          <w:rFonts w:ascii="Verdana" w:hAnsi="Verdana"/>
          <w:sz w:val="20"/>
        </w:rPr>
        <w:lastRenderedPageBreak/>
        <w:t>pokrycia, a w konsekwencji nieskutecznością Usługi w odniesieniu do zdarzenia objętego naruszeniem.</w:t>
      </w:r>
    </w:p>
    <w:p w14:paraId="1DEEA77D" w14:textId="175C216B" w:rsidR="00F9517C" w:rsidRPr="005C3482" w:rsidRDefault="00F9517C" w:rsidP="00F9517C">
      <w:pPr>
        <w:pStyle w:val="Paragrafoelenco"/>
        <w:numPr>
          <w:ilvl w:val="1"/>
          <w:numId w:val="1"/>
        </w:numPr>
        <w:spacing w:line="360" w:lineRule="auto"/>
        <w:ind w:left="0" w:firstLine="0"/>
        <w:jc w:val="both"/>
        <w:rPr>
          <w:rFonts w:ascii="Verdana" w:hAnsi="Verdana"/>
          <w:sz w:val="20"/>
          <w:szCs w:val="20"/>
        </w:rPr>
      </w:pPr>
      <w:r>
        <w:rPr>
          <w:rFonts w:ascii="Verdana" w:hAnsi="Verdana"/>
          <w:sz w:val="20"/>
        </w:rPr>
        <w:t>Kupujący jest zobowiązany do użytkowania Pojazdu z profesjonalną starannością właściwą dla swojej działalności oraz do utrzymywania go w stanie sprawnym i bezpiecznym, przeprowadzając przeglądy okresowe i naprawy według zaleceń producenta, przy użyciu odpowiednich części zamiennych i w wykwalifikowanych warsztatach.</w:t>
      </w:r>
      <w:r>
        <w:rPr>
          <w:rFonts w:ascii="Times New Roman" w:hAnsi="Times New Roman"/>
          <w:sz w:val="24"/>
        </w:rPr>
        <w:t xml:space="preserve"> </w:t>
      </w:r>
      <w:r>
        <w:rPr>
          <w:rFonts w:ascii="Verdana" w:hAnsi="Verdana"/>
          <w:sz w:val="20"/>
        </w:rPr>
        <w:t>Dokumentacja potwierdzająca konserwację (faktury, książki serwisowe, pokwitowania itp.) musi być przechowywana przez cały okres trwania Usługi i udostępniona Fleequid® na proste żądanie.</w:t>
      </w:r>
    </w:p>
    <w:p w14:paraId="3DC4AB03" w14:textId="2ABAF834" w:rsidR="00F9517C" w:rsidRPr="005C3482" w:rsidRDefault="00F9517C" w:rsidP="00F9517C">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W momencie dostawy Pojazdu Kupujący musi sprawdzić zgodność rzeczywistego stanu Pojazdu z informacjami zawartymi w raporcie </w:t>
      </w:r>
      <w:r>
        <w:rPr>
          <w:rFonts w:ascii="Verdana" w:hAnsi="Verdana"/>
          <w:i/>
          <w:sz w:val="20"/>
        </w:rPr>
        <w:t>TrustReport</w:t>
      </w:r>
      <w:r>
        <w:rPr>
          <w:rFonts w:ascii="Verdana" w:hAnsi="Verdana"/>
          <w:sz w:val="20"/>
        </w:rPr>
        <w:t>, niezwłocznie zgłaszając wszelkie stwierdzone niezgodności.</w:t>
      </w:r>
      <w:r>
        <w:rPr>
          <w:rFonts w:ascii="Times New Roman" w:hAnsi="Times New Roman"/>
          <w:sz w:val="24"/>
        </w:rPr>
        <w:t xml:space="preserve"> </w:t>
      </w:r>
      <w:r>
        <w:rPr>
          <w:rFonts w:ascii="Verdana" w:hAnsi="Verdana"/>
          <w:sz w:val="20"/>
        </w:rPr>
        <w:t>Brak zgłoszenia lub opóźnienie w zgłoszeniu widocznych niezgodności skutkuje wyłączeniem pokrycia kosztów związanych z usterkami lub wadami.</w:t>
      </w:r>
    </w:p>
    <w:p w14:paraId="61FD79D9" w14:textId="63D4991E" w:rsidR="00A41A40" w:rsidRPr="005C3482" w:rsidRDefault="00F9517C" w:rsidP="00F34212">
      <w:pPr>
        <w:pStyle w:val="Paragrafoelenco"/>
        <w:numPr>
          <w:ilvl w:val="1"/>
          <w:numId w:val="1"/>
        </w:numPr>
        <w:spacing w:line="360" w:lineRule="auto"/>
        <w:ind w:left="0" w:firstLine="0"/>
        <w:jc w:val="both"/>
        <w:rPr>
          <w:rFonts w:ascii="Verdana" w:hAnsi="Verdana"/>
          <w:sz w:val="20"/>
          <w:szCs w:val="20"/>
        </w:rPr>
      </w:pPr>
      <w:r>
        <w:rPr>
          <w:rFonts w:ascii="Verdana" w:hAnsi="Verdana"/>
          <w:sz w:val="20"/>
        </w:rPr>
        <w:t>W przypadku wystąpienia anomalii w działaniu, zapalenia się kontrolek ostrzegawczych, nietypowych odgłosów lub innych sygnałów, które mogą sugerować awarię Komponentów Objętych, określonych w poprzednim art. 3.3, Kupujący ma obowiązek:</w:t>
      </w:r>
    </w:p>
    <w:p w14:paraId="142AA091" w14:textId="04AE508F" w:rsidR="00F9517C" w:rsidRPr="005C3482" w:rsidRDefault="00F9517C" w:rsidP="00F9517C">
      <w:pPr>
        <w:pStyle w:val="Paragrafoelenco"/>
        <w:numPr>
          <w:ilvl w:val="0"/>
          <w:numId w:val="40"/>
        </w:numPr>
        <w:spacing w:line="360" w:lineRule="auto"/>
        <w:jc w:val="both"/>
        <w:rPr>
          <w:rFonts w:ascii="Verdana" w:hAnsi="Verdana"/>
          <w:sz w:val="20"/>
          <w:szCs w:val="20"/>
        </w:rPr>
      </w:pPr>
      <w:r>
        <w:rPr>
          <w:rFonts w:ascii="Verdana" w:hAnsi="Verdana"/>
          <w:sz w:val="20"/>
        </w:rPr>
        <w:t>natychmiast zaprzestać korzystania z pojazdu, aby uniknąć pogłębienia uszkodzenia;</w:t>
      </w:r>
    </w:p>
    <w:p w14:paraId="3962DA5F" w14:textId="72B236D7" w:rsidR="00F9517C" w:rsidRPr="005C3482" w:rsidRDefault="00F9517C" w:rsidP="00F9517C">
      <w:pPr>
        <w:pStyle w:val="Paragrafoelenco"/>
        <w:numPr>
          <w:ilvl w:val="0"/>
          <w:numId w:val="40"/>
        </w:numPr>
        <w:spacing w:line="360" w:lineRule="auto"/>
        <w:jc w:val="both"/>
        <w:rPr>
          <w:rFonts w:ascii="Verdana" w:hAnsi="Verdana"/>
          <w:sz w:val="20"/>
          <w:szCs w:val="20"/>
        </w:rPr>
      </w:pPr>
      <w:r>
        <w:rPr>
          <w:rFonts w:ascii="Verdana" w:hAnsi="Verdana"/>
          <w:sz w:val="20"/>
        </w:rPr>
        <w:t>niezwłocznie zgłosić zdarzenie do Fleequid® zgodnie z procedurą określoną w artykule 7 (</w:t>
      </w:r>
      <w:r>
        <w:rPr>
          <w:rFonts w:ascii="Verdana" w:hAnsi="Verdana"/>
          <w:i/>
          <w:sz w:val="20"/>
        </w:rPr>
        <w:t>Zgłoszenie awarii i otwarcie Reklamacji)</w:t>
      </w:r>
      <w:r>
        <w:rPr>
          <w:rFonts w:ascii="Verdana" w:hAnsi="Verdana"/>
          <w:sz w:val="20"/>
        </w:rPr>
        <w:t>;</w:t>
      </w:r>
    </w:p>
    <w:p w14:paraId="17B5BEB0" w14:textId="4B73CC6A" w:rsidR="00F9517C" w:rsidRPr="005C3482" w:rsidRDefault="00F9517C" w:rsidP="00F9517C">
      <w:pPr>
        <w:pStyle w:val="Paragrafoelenco"/>
        <w:numPr>
          <w:ilvl w:val="0"/>
          <w:numId w:val="40"/>
        </w:numPr>
        <w:spacing w:line="360" w:lineRule="auto"/>
        <w:jc w:val="both"/>
        <w:rPr>
          <w:rFonts w:ascii="Verdana" w:hAnsi="Verdana"/>
          <w:sz w:val="20"/>
          <w:szCs w:val="20"/>
        </w:rPr>
      </w:pPr>
      <w:r>
        <w:rPr>
          <w:rFonts w:ascii="Verdana" w:hAnsi="Verdana"/>
          <w:sz w:val="20"/>
        </w:rPr>
        <w:t>udostępnić Pojazd do kontroli technicznej lub diagnostycznej, którą Fleequid® uzna za konieczną, w Autoryzowanym Centrum lub innym wskazanym centrum.</w:t>
      </w:r>
    </w:p>
    <w:p w14:paraId="37F2B092" w14:textId="034FE75A" w:rsidR="00F9517C" w:rsidRPr="005C3482" w:rsidRDefault="00F9517C" w:rsidP="00F9517C">
      <w:pPr>
        <w:pStyle w:val="Paragrafoelenco"/>
        <w:numPr>
          <w:ilvl w:val="1"/>
          <w:numId w:val="1"/>
        </w:numPr>
        <w:spacing w:line="360" w:lineRule="auto"/>
        <w:ind w:left="0" w:firstLine="0"/>
        <w:jc w:val="both"/>
        <w:rPr>
          <w:rFonts w:ascii="Verdana" w:hAnsi="Verdana"/>
          <w:sz w:val="20"/>
          <w:szCs w:val="20"/>
        </w:rPr>
      </w:pPr>
      <w:r>
        <w:rPr>
          <w:rFonts w:ascii="Verdana" w:hAnsi="Verdana"/>
          <w:sz w:val="20"/>
        </w:rPr>
        <w:t>Kupującemu wyraźnie zabrania się wykonywania lub zlecania wykonywania napraw, demontażu, interwencji lub badań technicznych na Komponentach Objętych, bez uprzedniej pisemnej zgody Fleequid®. Każda interwencja, która nie została wcześniej zatwierdzona, powoduje automatyczną utratę ochrony gwarancyjnej dla danej awarii i pokrycie wszystkich kosztów przez Kupującego.</w:t>
      </w:r>
    </w:p>
    <w:p w14:paraId="034D0976" w14:textId="0F0DBDE0" w:rsidR="00F9517C" w:rsidRPr="005C3482" w:rsidRDefault="00F9517C" w:rsidP="00F9517C">
      <w:pPr>
        <w:pStyle w:val="Paragrafoelenco"/>
        <w:numPr>
          <w:ilvl w:val="1"/>
          <w:numId w:val="1"/>
        </w:numPr>
        <w:spacing w:line="360" w:lineRule="auto"/>
        <w:ind w:left="0" w:firstLine="0"/>
        <w:jc w:val="both"/>
        <w:rPr>
          <w:rFonts w:ascii="Verdana" w:hAnsi="Verdana"/>
          <w:sz w:val="20"/>
          <w:szCs w:val="20"/>
        </w:rPr>
      </w:pPr>
      <w:r>
        <w:rPr>
          <w:rFonts w:ascii="Verdana" w:hAnsi="Verdana"/>
          <w:sz w:val="20"/>
        </w:rPr>
        <w:t>Kupujący jest zobowiązany do współpracy w dobrej wierze z Fleequid® podczas całego procesu rozpatrywania reklamacji lub awarii, dostarczając na czas wszelkie informacje, dokumenty lub zdjęcia wymagane przez Fleequid® do przeprowadzenia postępowania wyjaśniającego.</w:t>
      </w:r>
      <w:r>
        <w:rPr>
          <w:rFonts w:ascii="Times New Roman" w:hAnsi="Times New Roman"/>
          <w:sz w:val="24"/>
        </w:rPr>
        <w:t xml:space="preserve"> </w:t>
      </w:r>
      <w:r>
        <w:rPr>
          <w:rFonts w:ascii="Verdana" w:hAnsi="Verdana"/>
          <w:sz w:val="20"/>
        </w:rPr>
        <w:t>Odmowa lub brak współpracy, w tym niedostępność Pojazdu do badań technicznych, skutkuje zawieszeniem lub utratą prawa do odszkodowania.</w:t>
      </w:r>
    </w:p>
    <w:p w14:paraId="7E761FB6" w14:textId="534E8CBB" w:rsidR="00F9517C" w:rsidRPr="005C3482" w:rsidRDefault="00F9517C" w:rsidP="00F9517C">
      <w:pPr>
        <w:pStyle w:val="Paragrafoelenco"/>
        <w:numPr>
          <w:ilvl w:val="1"/>
          <w:numId w:val="1"/>
        </w:numPr>
        <w:spacing w:line="360" w:lineRule="auto"/>
        <w:ind w:left="0" w:firstLine="0"/>
        <w:jc w:val="both"/>
        <w:rPr>
          <w:rFonts w:ascii="Verdana" w:hAnsi="Verdana"/>
          <w:sz w:val="20"/>
          <w:szCs w:val="20"/>
        </w:rPr>
      </w:pPr>
      <w:r>
        <w:rPr>
          <w:rFonts w:ascii="Verdana" w:hAnsi="Verdana"/>
          <w:sz w:val="20"/>
        </w:rPr>
        <w:t>Nabywca zobowiązuje się nie utrudniać ani nie opóźniać inspekcji technicznych Fleequid®, ani nie zabiegać o bezpośrednie interwencje dotyczące Komponentów Wyłączonych, które mogą mieć wpływ na diagnostykę Komponentów Objętych.</w:t>
      </w:r>
      <w:r>
        <w:rPr>
          <w:rFonts w:ascii="Times New Roman" w:hAnsi="Times New Roman"/>
          <w:sz w:val="24"/>
        </w:rPr>
        <w:t xml:space="preserve"> </w:t>
      </w:r>
      <w:r>
        <w:rPr>
          <w:rFonts w:ascii="Verdana" w:hAnsi="Verdana"/>
          <w:sz w:val="20"/>
        </w:rPr>
        <w:t>Przy braku współpracy lub zachowaniach mających na celu obejście lub sfałszowanie procedury Reklamacji (jak składanie fałszywych oświadczeń, fałszowanie dokumentów lub ukrywanie dowodów), Kupujący natychmiast traci prawa do pokrycia, a Fleequid® zastrzega sobie prawo do dochodzenia odszkodowania za dalsze szkody.</w:t>
      </w:r>
    </w:p>
    <w:p w14:paraId="02A64057" w14:textId="03F361C4" w:rsidR="00F9517C" w:rsidRPr="005C3482" w:rsidRDefault="00F9517C" w:rsidP="00F9517C">
      <w:pPr>
        <w:pStyle w:val="Paragrafoelenco"/>
        <w:numPr>
          <w:ilvl w:val="1"/>
          <w:numId w:val="1"/>
        </w:numPr>
        <w:spacing w:line="360" w:lineRule="auto"/>
        <w:ind w:left="0" w:firstLine="0"/>
        <w:jc w:val="both"/>
        <w:rPr>
          <w:rFonts w:ascii="Verdana" w:hAnsi="Verdana"/>
          <w:sz w:val="20"/>
          <w:szCs w:val="20"/>
        </w:rPr>
      </w:pPr>
      <w:r>
        <w:rPr>
          <w:rFonts w:ascii="Verdana" w:hAnsi="Verdana"/>
          <w:sz w:val="20"/>
        </w:rPr>
        <w:t>W okresie obowiązywania Usługi Kupujący zobowiązuje się nie zmieniać, nie manipulować i nie wyłączać elektronicznych systemów diagnostycznych lub urządzeń rejestrujących dane (OBD, ECU, systemy telematyczne, liczniki kilometrów). Wszelkie stwierdzone zmiany, manipulacje lub rozbieżności w dokumentacji prowadzą do natychmiastowej utraty gwarancji. Kupujący niezwłocznie informuje Fleequid® o każdej awarii lub wymianie licznika kilometrów, wskazując przebieg stwierdzony w chwili tego zdarzenia. W przypadku awarii lub wymiany licznika kilometrów, które nie wynikają z winy Kupującego i zostały niezwłocznie zgłoszone, nie następuje utrata gwarancji przewidziana w niniejszym ustępie, przy czym na Kupującym nadal spoczywa ciężar wykazania przebiegu istotnego dla celów art. 4.2.</w:t>
      </w:r>
    </w:p>
    <w:p w14:paraId="5763BF03" w14:textId="02B83861" w:rsidR="00F9517C" w:rsidRPr="005C3482" w:rsidRDefault="00F9517C" w:rsidP="00F9517C">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Pokrycie w ramach </w:t>
      </w:r>
      <w:r>
        <w:rPr>
          <w:rFonts w:ascii="Verdana" w:hAnsi="Verdana"/>
          <w:i/>
          <w:sz w:val="20"/>
        </w:rPr>
        <w:t>Usługi Fleequid Care</w:t>
      </w:r>
      <w:r>
        <w:rPr>
          <w:rFonts w:ascii="Verdana" w:hAnsi="Verdana"/>
          <w:sz w:val="20"/>
        </w:rPr>
        <w:t>® jest zawieszone i nie obowiązuje przez cały okres, w którym Kupujący nie przestrzega warunków płatności, wymagań technicznych lub zobowiązań określonych w niniejszym artykule.</w:t>
      </w:r>
      <w:r>
        <w:rPr>
          <w:rFonts w:ascii="Times New Roman" w:hAnsi="Times New Roman"/>
          <w:sz w:val="24"/>
        </w:rPr>
        <w:t xml:space="preserve"> </w:t>
      </w:r>
      <w:r>
        <w:rPr>
          <w:rFonts w:ascii="Verdana" w:hAnsi="Verdana"/>
          <w:sz w:val="20"/>
        </w:rPr>
        <w:t>Zawieszenie zostaje automatycznie zniesione dopiero po całkowitym wypełnieniu zaniedbanych zobowiązań, bez mocy wstecznej.</w:t>
      </w:r>
    </w:p>
    <w:p w14:paraId="047FF64F" w14:textId="07CCF018" w:rsidR="00F9517C" w:rsidRPr="005C3482" w:rsidRDefault="00F9517C" w:rsidP="00F9517C">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Rozumie się, że odpowiedzialność Fleequid® ogranicza się do zapewnienia ochrony w warunkach i w granicach określonych w niniejszych </w:t>
      </w:r>
      <w:r>
        <w:rPr>
          <w:rFonts w:ascii="Verdana" w:hAnsi="Verdana"/>
          <w:i/>
          <w:sz w:val="20"/>
        </w:rPr>
        <w:t>Warunkach Szczegółowych</w:t>
      </w:r>
      <w:r>
        <w:rPr>
          <w:rFonts w:ascii="Verdana" w:hAnsi="Verdana"/>
          <w:sz w:val="20"/>
        </w:rPr>
        <w:t>.</w:t>
      </w:r>
      <w:r>
        <w:rPr>
          <w:rFonts w:ascii="Times New Roman" w:hAnsi="Times New Roman"/>
          <w:sz w:val="24"/>
        </w:rPr>
        <w:t xml:space="preserve"> </w:t>
      </w:r>
      <w:r>
        <w:rPr>
          <w:rFonts w:ascii="Verdana" w:hAnsi="Verdana"/>
          <w:sz w:val="20"/>
        </w:rPr>
        <w:t>W żadnym wypadku postępowanie Kupującego nie może skutkować podwyższeniem limitu odpowiedzialności lub powstaniem dodatkowych zobowiązań po stronie Fleequid®.</w:t>
      </w:r>
    </w:p>
    <w:p w14:paraId="0E3D799F" w14:textId="77777777" w:rsidR="003A749A" w:rsidRPr="00E9150B" w:rsidRDefault="003A749A" w:rsidP="0017040C">
      <w:pPr>
        <w:pStyle w:val="Paragrafoelenco"/>
        <w:spacing w:line="360" w:lineRule="auto"/>
        <w:ind w:left="0"/>
        <w:jc w:val="both"/>
        <w:rPr>
          <w:rFonts w:ascii="Verdana" w:eastAsia="Calibri" w:hAnsi="Verdana" w:cs="Arial"/>
          <w:sz w:val="20"/>
          <w:szCs w:val="20"/>
        </w:rPr>
      </w:pPr>
      <w:bookmarkStart w:id="10" w:name="_Hlk162163891"/>
    </w:p>
    <w:p w14:paraId="3A79EFED" w14:textId="1922295B" w:rsidR="0073753A" w:rsidRPr="00FB6845" w:rsidRDefault="00F23049"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11" w:name="_Toc219839494"/>
      <w:r>
        <w:rPr>
          <w:rFonts w:ascii="Verdana" w:hAnsi="Verdana"/>
          <w:b/>
          <w:smallCaps/>
          <w:sz w:val="20"/>
        </w:rPr>
        <w:t>Zgłoszenie Awarii i otwarcie Reklamacji.</w:t>
      </w:r>
      <w:bookmarkEnd w:id="11"/>
    </w:p>
    <w:p w14:paraId="7D7C7B72" w14:textId="64AF6664" w:rsidR="00D91D87" w:rsidRDefault="00320DBC" w:rsidP="00D91D87">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 xml:space="preserve">Kupujący jest zobowiązany do zgłoszenia Fleequid® każdej Awarii lub uszkodzenia Komponentów Objętych </w:t>
      </w:r>
      <w:r>
        <w:rPr>
          <w:rFonts w:ascii="Verdana" w:hAnsi="Verdana"/>
          <w:i/>
          <w:sz w:val="20"/>
        </w:rPr>
        <w:t>Usługą Fleequid Care</w:t>
      </w:r>
      <w:r>
        <w:rPr>
          <w:rFonts w:ascii="Verdana" w:hAnsi="Verdana"/>
          <w:sz w:val="20"/>
        </w:rPr>
        <w:t>®, pod rygorem utraty praw, w ciągu nie więcej niż pięciu (5) dni roboczych od jej wystąpienia lub od daty, w której dowiedział się o niej, korzystając wyłącznie z oficjalnych kanałów komunikacji wskazanych w niniejszym artykule.</w:t>
      </w:r>
      <w:r>
        <w:t xml:space="preserve"> </w:t>
      </w:r>
      <w:r>
        <w:rPr>
          <w:rFonts w:ascii="Verdana" w:hAnsi="Verdana"/>
          <w:sz w:val="20"/>
        </w:rPr>
        <w:t>Termin ten dotyczy wyłącznie powiadomienia Fleequid® o zdarzeniu.</w:t>
      </w:r>
    </w:p>
    <w:p w14:paraId="15354B80" w14:textId="1D885B81" w:rsidR="00320DBC" w:rsidRPr="00965EAB" w:rsidRDefault="00320DBC" w:rsidP="00EB3B7B">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 xml:space="preserve">Zgłoszenie należy przesłać pocztą elektroniczną na adres </w:t>
      </w:r>
      <w:hyperlink r:id="rId13" w:history="1">
        <w:r>
          <w:rPr>
            <w:rStyle w:val="Collegamentoipertestuale"/>
            <w:rFonts w:ascii="Verdana" w:hAnsi="Verdana"/>
            <w:sz w:val="20"/>
          </w:rPr>
          <w:t>claims@fleequid.com</w:t>
        </w:r>
      </w:hyperlink>
      <w:r>
        <w:rPr>
          <w:rFonts w:ascii="Verdana" w:hAnsi="Verdana"/>
          <w:sz w:val="20"/>
        </w:rPr>
        <w:t>lub za pośrednictwem dedykowanej sekcji portalu Fleequid® Marketplace, jeśli jest dostępna, instrukcjami procedury składania Reklamacji. Komunikaty przekazywane innymi kanałami (np. telefonicznie, wiadomościami tekstowymi, pocztą tradycyjną lub na nieautoryzowane adresy e-mail) nie będą uznawane za ważne dla gwarancji, nawet jeśli Fleequid® miała o nich faktyczną wiedzę.</w:t>
      </w:r>
    </w:p>
    <w:p w14:paraId="1B5A2C58" w14:textId="77777777" w:rsidR="00D91D87" w:rsidRDefault="00D91D87" w:rsidP="00D91D87">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Zgłoszenie Awarii musi zawierać co najmniej następujące elementy: dane Kupującego i Pojazdu (nr rejestracyjny, nr podwozia/VIN, przebieg, data dostawy), zwięzły opis stwierdzonej usterki wraz z datą i okolicznościami jej wystąpienia, dokumentację fotograficzną lub wideo, jeśli jest dostępna, oraz wszelkie inne informacje przydatne do wstępnej oceny, a także, w miarę możliwości, dokumentację potwierdzającą przeprowadzenie rutynowej konserwacji lub ostatnich napraw. Wraz ze zgłoszeniem Kupujący jest zobowiązany dostarczyć dowody w postaci dokumentów lub zdjęć potwierdzające przebieg Pojazdu w chwili wystąpienia Awarii.</w:t>
      </w:r>
    </w:p>
    <w:p w14:paraId="2D1E5BA8" w14:textId="5FBB9BFE" w:rsidR="00D91D87" w:rsidRDefault="00D91D87" w:rsidP="00D91D87">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Po otrzymaniu zgłoszenia Fleequid® otwiera procedurę reklamacyjną i nadaje zdarzeniu numer identyfikacyjny, o którym informuje Kupującego. Wszelkie prośby o uzupełnienie dokumentacji powodują zawieszenie terminów postępowania do czasu otrzymania brakujących informacji, bez wpływu na czas trwania Usługi.</w:t>
      </w:r>
    </w:p>
    <w:p w14:paraId="58067C43" w14:textId="3B5C3837" w:rsidR="00D91D87" w:rsidRPr="00D91D87" w:rsidRDefault="00D91D87" w:rsidP="00D91D87">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Jeśli zgłoszenie zostanie złożone po upływie terminu określonego w art. 7.1 lub jeśli opóźnienie spowodowało pogłębienie szkody lub uniemożliwiło ustalenie jej przyczyn, Fleequid® może odrzucić zgłoszenie, chyba że Kupujący wykaże, że opóźnienie nie wynika z jego winy.</w:t>
      </w:r>
    </w:p>
    <w:p w14:paraId="50FDC124" w14:textId="3EBF0946" w:rsidR="00D91D87" w:rsidRDefault="00D91D87" w:rsidP="00D91D87">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Zgłoszenie reklamacji nie stanowi samo w sobie uznania prawa do pokrycia kosztów. Potwierdzenie działania Usługi i dalsze postępowanie w sprawie Awarii odbywa się zgodnie z procedurą określoną w artykule 8 poniżej.</w:t>
      </w:r>
    </w:p>
    <w:bookmarkEnd w:id="10"/>
    <w:p w14:paraId="10EA7607" w14:textId="77777777" w:rsidR="0097213E" w:rsidRPr="0097213E" w:rsidRDefault="0097213E" w:rsidP="0097213E">
      <w:pPr>
        <w:pStyle w:val="Paragrafoelenco"/>
        <w:spacing w:line="360" w:lineRule="auto"/>
        <w:ind w:left="0"/>
        <w:jc w:val="both"/>
        <w:rPr>
          <w:rFonts w:ascii="Verdana" w:eastAsia="Calibri" w:hAnsi="Verdana" w:cs="Arial"/>
          <w:sz w:val="20"/>
          <w:szCs w:val="20"/>
        </w:rPr>
      </w:pPr>
    </w:p>
    <w:p w14:paraId="60646328" w14:textId="12012778" w:rsidR="001A5C2A" w:rsidRPr="00FB6845" w:rsidRDefault="00C56FB0"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12" w:name="_Toc219839495"/>
      <w:r>
        <w:rPr>
          <w:rFonts w:ascii="Verdana" w:hAnsi="Verdana"/>
          <w:b/>
          <w:smallCaps/>
          <w:sz w:val="20"/>
        </w:rPr>
        <w:t>Rozpatrywanie Awarii i naprawy.</w:t>
      </w:r>
      <w:bookmarkEnd w:id="12"/>
    </w:p>
    <w:p w14:paraId="6EB0424A" w14:textId="1D748E4A" w:rsidR="0026607D" w:rsidRPr="00AE1BE6" w:rsidRDefault="0026607D" w:rsidP="0026607D">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Po otrzymaniu zgłoszenia zgodnie z art. 7, Fleequid® otworzy sprawę Reklamacji i powiadomi Kupującego o jej wszczęciu, wskazując numer identyfikacyjny sprawy oraz Autoryzowane Centrum, którego należy dostarczyć Pojazd w celu diagnozy i ewentualnej naprawy.</w:t>
      </w:r>
      <w:r>
        <w:rPr>
          <w:rFonts w:ascii="Times New Roman" w:hAnsi="Times New Roman"/>
          <w:sz w:val="24"/>
        </w:rPr>
        <w:t xml:space="preserve"> </w:t>
      </w:r>
      <w:r>
        <w:rPr>
          <w:rFonts w:ascii="Verdana" w:hAnsi="Verdana"/>
          <w:sz w:val="20"/>
        </w:rPr>
        <w:t>Wskazanie Autoryzowanego Centrum jest wiążące dla celów ważności pokrycia, chyba że Fleequid® wyrazi na piśmie zgodę na inne rozwiązanie.</w:t>
      </w:r>
    </w:p>
    <w:p w14:paraId="729BF6ED" w14:textId="7CC0DA21" w:rsidR="0026607D" w:rsidRPr="00AE1BE6" w:rsidRDefault="0026607D" w:rsidP="0026607D">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Kupujący musi dostarczyć Pojazd do Autoryzowanego Centrum w ciągu pięciu (5) dni roboczych od powiadomienia przez Fleequid®, chyba że istnieją przeszkody organizacyjne lub logistyczne, o których należy niezwłocznie poinformować. Termin ten jest odrębny i niezależny od terminu przewidzianego w artykule 7 dotyczącym zgłoszenia Awarii. W przypadku nieuzasadnionego opóźnienia lub braku dostawy, Fleequid® zastrzega sobie prawo do zawieszenia dochodzenia, a jeśli niedostępność będzie trwała dłużej niż kolejne trzydzieści (30) dni, do zadeklarowania utraty ochrony ubezpieczeniowej dla zgłoszonego zdarzenia.</w:t>
      </w:r>
    </w:p>
    <w:p w14:paraId="1AEDAAF4" w14:textId="28B4BED2" w:rsidR="0026607D" w:rsidRPr="00AE1BE6" w:rsidRDefault="00AE1BE6" w:rsidP="0026607D">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Po otrzymaniu Pojazdu Autoryzowane Centrum przeprowadza diagnostykę techniczną i przekazuje Fleequid® szczegółowy kosztorys naprawy, określając uszkodzone części, przypuszczalną przyczynę Awarii, szacunkowe koszty materiałów i robocizny oraz ewentualny wpływ Komponentów Wyłączonych. Fleequid® rozpatruje wniosek w ciągu dziesięciu (10) dni roboczych od jego otrzymania i informuje Kupującego na piśmie o swojej decyzji, podając kwoty i operacje objęte ubezpieczeniem. W ciągu dziesięciu (10) dni roboczych od otrzymania powiadomienia Kupujący musi potwierdzić na piśmie akceptację kosztorysu, w zakresie ograniczonym do części kosztów, które ponosi. W przypadku braku odpowiedzi w podanym terminie lub opóźnienia, uznaje się akceptację za domyślną, a naprawa może zostać wykonana w granicach zatwierdzonych przez Fleequid®.</w:t>
      </w:r>
    </w:p>
    <w:p w14:paraId="35406277" w14:textId="399D69B0" w:rsidR="0026607D" w:rsidRPr="00AE1BE6" w:rsidRDefault="0026607D" w:rsidP="0026607D">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Zezwolenie Fleequid® określa jej bezpośrednie zobowiązanie finansowe w granicach określonych w artykule 5.</w:t>
      </w:r>
      <w:r>
        <w:t xml:space="preserve"> </w:t>
      </w:r>
      <w:r>
        <w:rPr>
          <w:rFonts w:ascii="Verdana" w:hAnsi="Verdana"/>
          <w:sz w:val="20"/>
        </w:rPr>
        <w:t>Pokrycie uważa się za obowiązujące wyłącznie w odniesieniu do kwot i operacji wyraźnie zatwierdzonych.</w:t>
      </w:r>
      <w:r>
        <w:rPr>
          <w:rFonts w:ascii="Times New Roman" w:hAnsi="Times New Roman"/>
          <w:sz w:val="24"/>
        </w:rPr>
        <w:t xml:space="preserve"> </w:t>
      </w:r>
      <w:r>
        <w:rPr>
          <w:rFonts w:ascii="Verdana" w:hAnsi="Verdana"/>
          <w:sz w:val="20"/>
        </w:rPr>
        <w:t>Wszelkie zmiany pierwotnego kosztorysu muszą podlegać ponownemu pisemnemu zatwierdzeniu przez Fleequid®.</w:t>
      </w:r>
    </w:p>
    <w:p w14:paraId="5E4BF070" w14:textId="29CBD31F" w:rsidR="0026607D" w:rsidRPr="0026607D" w:rsidRDefault="00AE1BE6" w:rsidP="0026607D">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 xml:space="preserve">Płatność kwoty pokrywanej przez Fleequid® (odpowiadającej opłacie uiszczanej przez Fleequid®, pomniejszonej o wartość Vouchera i w granicach maksymalnej kwoty) jest dokonywana bezpośrednio na rzecz Autoryzowanego Centrum, które wystawi fakturę w imieniu Fleequid - Adorea S.r.l. na odpowiednią część. Kwota pozostała niepokryta przez Fleequid®, określona jako różnica między całkowitym kosztem interwencji a kwotą pieniężną uznaną przez Fleequid® w ramach limitu oraz wartością Vouchera ustalonego przez Fleequid® zgodnie z art. 5, pozostaje w gestii Kupującego, który jest zobowiązany do jej uiszczenia bezpośrednio Autoryzowanemu Centrum w trybie wskazanym przez to ostatnie lub podanym przez Fleequid® . Jeżeli z przyczyn operacyjnych lub księgowych Fleequid® przekaże Autoryzowanemu Centrum również kwoty przypadające Kupującemu, w tym kwoty odpowiadające wartości Vouchera, Kupujący niezwłocznie zwróci Fleequid® przekazane kwoty. Voucher Fleequid®, o którym mowa </w:t>
      </w:r>
      <w:r>
        <w:rPr>
          <w:rFonts w:ascii="Verdana" w:hAnsi="Verdana"/>
          <w:sz w:val="20"/>
        </w:rPr>
        <w:lastRenderedPageBreak/>
        <w:t>w art. 5, stanowi odrębną korzyść umowną, którą można wykorzystać wyłącznie w celu kompensacji Provizji należnych Fleequid® z tytułu przyszłych zakupów lub sprzedaży Pojazdów i nie stanowi środka płatniczego wobec Autoryzowanego Centrum. W przypadku, gdy całkowity koszt interwencji przekroczy dostępny limit, różnica pozostaje w całości do pokrycia przez Kupującego.</w:t>
      </w:r>
    </w:p>
    <w:p w14:paraId="53DC0575" w14:textId="77777777" w:rsidR="0026607D" w:rsidRDefault="0026607D" w:rsidP="0026607D">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Jeżeli z przyczyn technicznych lub logistycznych Fleequid® upoważni Kupującego do wykonania naprawy w innym warsztacie, zwrot kosztów nastąpi z mocą wsteczną, w ciągu trzydziestu (30) dni roboczych od przedłożenia oryginalnej dokumentacji (faktura, raport techniczny, dowody płatności), po sprawdzeniu zgodności z niniejszymi Warunkami Szczegółowymi.</w:t>
      </w:r>
    </w:p>
    <w:p w14:paraId="461A716C" w14:textId="33CF1AF5" w:rsidR="0026607D" w:rsidRPr="0026607D" w:rsidRDefault="0026607D" w:rsidP="0026607D">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Wszystkie części zamienne muszą być oryginalne lub równoważne; Fleequid® zastrzega sobie prawo do dostarczenia bezpośrednio niezbędnych komponentów lub wskazania zatwierdzonych dostawców. Wyłączone są ulepszenia techniczne, aktualizacje lub modyfikacje Pojazdu, które nie są ściśle niezbędne do naprawy Komponentów Objętych.</w:t>
      </w:r>
    </w:p>
    <w:p w14:paraId="505CAD8A" w14:textId="5FCB6011" w:rsidR="0026607D" w:rsidRPr="00AE1BE6" w:rsidRDefault="0026607D" w:rsidP="0026607D">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Wymienione komponenty pozostają własnością Fleequid®, która może nimi swobodnie dysponować w celach kontroli technicznej, regeneracji lub utylizacji.</w:t>
      </w:r>
      <w:r>
        <w:rPr>
          <w:rFonts w:ascii="Times New Roman" w:hAnsi="Times New Roman"/>
          <w:sz w:val="24"/>
        </w:rPr>
        <w:t xml:space="preserve"> </w:t>
      </w:r>
      <w:r>
        <w:rPr>
          <w:rFonts w:ascii="Verdana" w:hAnsi="Verdana"/>
          <w:sz w:val="20"/>
        </w:rPr>
        <w:t>Autoryzowane Centrum lub Kupujący w przypadku napraw wyraźnie zatwierdzonych przez Fleequid® zobowiązuje się do ich przechowywania przez co najmniej trzydzieści (30) dni od zamknięcia dokumentacji, chyba że otrzyma inne instrukcje.</w:t>
      </w:r>
    </w:p>
    <w:p w14:paraId="7BCB5072" w14:textId="49B0B98A" w:rsidR="0026607D" w:rsidRPr="00AE1BE6" w:rsidRDefault="0026607D" w:rsidP="0026607D">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Wykonanie interwencji przez Autoryzowane Centrum stanowi wypełnienie zobowiązania Fleequid®; Kupujący nie może wnosić żadnych dalszych roszczeń z tytułu unieruchomienia Pojazdu, utraty przychodów, kosztów transportu, zakwaterowania lub innych kosztów dodatkowych, ponieważ pozycje te są wyraźnie wyłączone z pokrycia. Kupujący przyjmuje do wiadomości i akceptuje, że Fleequid® nie ponosi żadnej odpowiedzialności za prawidłowe techniczne wykonanie interwencji przeprowadzanych przez Autoryzowane Centra działające w pełnej autonomii zawodowej i organizacyjnej. Wszelkie spory dotyczące jakości lub zgodności napraw, użytych części zamiennych lub czasu wykonania naprawy podlegają bezpośredniej relacji między Kupującym a Autoryzowanym Centrum. Kupujący zwolni firmę Fleequid® z odpowiedzialności za wszelkie roszczenia lub żądania odszkodowania związane z działaniami Autoryzowanego Centrum z wyjątkiem przypadków winy umyślnej lub poważnego uchybienia ze strony Fleequid®.</w:t>
      </w:r>
    </w:p>
    <w:p w14:paraId="3D257A7E" w14:textId="3A0E70D4" w:rsidR="0026607D" w:rsidRPr="00AE1BE6" w:rsidRDefault="0026607D" w:rsidP="0026607D">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rPr>
        <w:t>Po zakończeniu interwencji Autoryzowane Centrum wydaje Kupującemu i Fleequid® kartę zamknięcia sprawy, zawierającą informacje o wykonanych pracach i wymienionych częściach.</w:t>
      </w:r>
      <w:r>
        <w:rPr>
          <w:rFonts w:ascii="Times New Roman" w:hAnsi="Times New Roman"/>
          <w:sz w:val="24"/>
        </w:rPr>
        <w:t xml:space="preserve"> </w:t>
      </w:r>
      <w:r>
        <w:rPr>
          <w:rFonts w:ascii="Verdana" w:hAnsi="Verdana"/>
          <w:sz w:val="20"/>
        </w:rPr>
        <w:t>Sprawa zostaje ostatecznie zamknięta w momencie pisemnego potwierdzenia przez Fleequid®, informującego o przyznaniu świadczenia umownego i, jeśli przewidziane, o wystawieniu odpowiedniego Vouchera.</w:t>
      </w:r>
    </w:p>
    <w:p w14:paraId="181326FA" w14:textId="77777777" w:rsidR="00A34054" w:rsidRPr="00E9150B" w:rsidRDefault="00A34054" w:rsidP="00A34054">
      <w:pPr>
        <w:pStyle w:val="Paragrafoelenco"/>
        <w:spacing w:line="360" w:lineRule="auto"/>
        <w:ind w:left="0"/>
        <w:jc w:val="both"/>
        <w:rPr>
          <w:rFonts w:ascii="Verdana" w:eastAsia="Calibri" w:hAnsi="Verdana" w:cs="Arial"/>
          <w:sz w:val="20"/>
          <w:szCs w:val="20"/>
        </w:rPr>
      </w:pPr>
    </w:p>
    <w:p w14:paraId="29E3917A" w14:textId="74D9254D" w:rsidR="0017040C" w:rsidRPr="00E9150B" w:rsidRDefault="0026607D" w:rsidP="00476BC8">
      <w:pPr>
        <w:pStyle w:val="Paragrafoelenco"/>
        <w:numPr>
          <w:ilvl w:val="0"/>
          <w:numId w:val="1"/>
        </w:numPr>
        <w:spacing w:line="360" w:lineRule="auto"/>
        <w:ind w:left="0" w:firstLine="0"/>
        <w:outlineLvl w:val="0"/>
        <w:rPr>
          <w:rFonts w:ascii="Verdana" w:hAnsi="Verdana"/>
          <w:b/>
          <w:bCs/>
          <w:smallCaps/>
          <w:sz w:val="20"/>
          <w:szCs w:val="20"/>
        </w:rPr>
      </w:pPr>
      <w:bookmarkStart w:id="13" w:name="_Toc219839496"/>
      <w:bookmarkStart w:id="14" w:name="_Hlk162150737"/>
      <w:r>
        <w:rPr>
          <w:rFonts w:ascii="Verdana" w:hAnsi="Verdana"/>
          <w:b/>
          <w:smallCaps/>
          <w:sz w:val="20"/>
        </w:rPr>
        <w:t>Wyłączenia.</w:t>
      </w:r>
      <w:bookmarkEnd w:id="13"/>
    </w:p>
    <w:p w14:paraId="1FF1AB96" w14:textId="40D3F86A" w:rsidR="0026607D" w:rsidRPr="00AE1BE6" w:rsidRDefault="0026607D" w:rsidP="0026607D">
      <w:pPr>
        <w:pStyle w:val="Paragrafoelenco"/>
        <w:numPr>
          <w:ilvl w:val="1"/>
          <w:numId w:val="1"/>
        </w:numPr>
        <w:spacing w:line="360" w:lineRule="auto"/>
        <w:ind w:left="0" w:firstLine="0"/>
        <w:jc w:val="both"/>
        <w:rPr>
          <w:rFonts w:ascii="Verdana" w:hAnsi="Verdana"/>
          <w:sz w:val="20"/>
          <w:szCs w:val="20"/>
        </w:rPr>
      </w:pPr>
      <w:bookmarkStart w:id="15" w:name="_Hlk162150978"/>
      <w:bookmarkEnd w:id="14"/>
      <w:r>
        <w:rPr>
          <w:rFonts w:ascii="Verdana" w:hAnsi="Verdana"/>
          <w:sz w:val="20"/>
        </w:rPr>
        <w:lastRenderedPageBreak/>
        <w:t xml:space="preserve">Usługa </w:t>
      </w:r>
      <w:r>
        <w:rPr>
          <w:rFonts w:ascii="Verdana" w:hAnsi="Verdana"/>
          <w:i/>
          <w:sz w:val="20"/>
        </w:rPr>
        <w:t>Fleequid Care®</w:t>
      </w:r>
      <w:r>
        <w:rPr>
          <w:rFonts w:ascii="Verdana" w:hAnsi="Verdana"/>
          <w:sz w:val="20"/>
        </w:rPr>
        <w:t xml:space="preserve"> działa wyłącznie w granicach postanowień art. 2, 3 i 5 i w żadnym wypadku nie obejmuje zdarzeń, elementów lub okoliczności innych niż wyraźnie wskazane jako objęte usługą.</w:t>
      </w:r>
      <w:r>
        <w:rPr>
          <w:rFonts w:ascii="Times New Roman" w:hAnsi="Times New Roman"/>
          <w:sz w:val="24"/>
        </w:rPr>
        <w:t xml:space="preserve"> </w:t>
      </w:r>
      <w:r>
        <w:rPr>
          <w:rFonts w:ascii="Verdana" w:hAnsi="Verdana"/>
          <w:sz w:val="20"/>
        </w:rPr>
        <w:t xml:space="preserve">Wszystko, co nie zostało wyraźnie uwzględnione w niniejszych </w:t>
      </w:r>
      <w:r>
        <w:rPr>
          <w:rFonts w:ascii="Verdana" w:hAnsi="Verdana"/>
          <w:i/>
          <w:sz w:val="20"/>
        </w:rPr>
        <w:t>Warunkach Szczegółowych</w:t>
      </w:r>
      <w:r>
        <w:rPr>
          <w:rFonts w:ascii="Verdana" w:hAnsi="Verdana"/>
          <w:sz w:val="20"/>
        </w:rPr>
        <w:t>, należy uznać za wyłączone z pokrycia.</w:t>
      </w:r>
    </w:p>
    <w:p w14:paraId="434FC2AE" w14:textId="1EEDCBBC" w:rsidR="0026607D" w:rsidRPr="00AE1BE6" w:rsidRDefault="0026607D" w:rsidP="0026607D">
      <w:pPr>
        <w:pStyle w:val="Paragrafoelenco"/>
        <w:numPr>
          <w:ilvl w:val="1"/>
          <w:numId w:val="1"/>
        </w:numPr>
        <w:spacing w:line="360" w:lineRule="auto"/>
        <w:ind w:left="0" w:firstLine="0"/>
        <w:jc w:val="both"/>
        <w:rPr>
          <w:rFonts w:ascii="Verdana" w:hAnsi="Verdana"/>
          <w:sz w:val="20"/>
          <w:szCs w:val="20"/>
        </w:rPr>
      </w:pPr>
      <w:r>
        <w:rPr>
          <w:rFonts w:ascii="Verdana" w:hAnsi="Verdana"/>
          <w:sz w:val="20"/>
        </w:rPr>
        <w:t>W szczególności z pokrycia wyłączone są Awarie lub Uszkodzenia wynikające, nawet pośrednio, z jednej lub kilku z poniższych przyczyn:</w:t>
      </w:r>
    </w:p>
    <w:p w14:paraId="7D16ECB1" w14:textId="73832BDF" w:rsidR="0026607D" w:rsidRPr="00AE1BE6" w:rsidRDefault="0026607D" w:rsidP="0026607D">
      <w:pPr>
        <w:pStyle w:val="Paragrafoelenco"/>
        <w:numPr>
          <w:ilvl w:val="0"/>
          <w:numId w:val="44"/>
        </w:numPr>
        <w:spacing w:line="360" w:lineRule="auto"/>
        <w:jc w:val="both"/>
        <w:rPr>
          <w:rFonts w:ascii="Verdana" w:hAnsi="Verdana"/>
          <w:sz w:val="20"/>
          <w:szCs w:val="20"/>
        </w:rPr>
      </w:pPr>
      <w:r>
        <w:rPr>
          <w:rFonts w:ascii="Verdana" w:hAnsi="Verdana"/>
          <w:sz w:val="20"/>
        </w:rPr>
        <w:t xml:space="preserve">Awarie już widoczne w momencie dostawy Pojazdu, a także wady, usterki lub nieprawidłowości już wykryte, zgłoszone, wskazane lub zadeklarowane w </w:t>
      </w:r>
      <w:r>
        <w:rPr>
          <w:rFonts w:ascii="Verdana" w:hAnsi="Verdana"/>
          <w:i/>
          <w:sz w:val="20"/>
        </w:rPr>
        <w:t>TrustReport</w:t>
      </w:r>
      <w:r>
        <w:rPr>
          <w:rFonts w:ascii="Verdana" w:hAnsi="Verdana"/>
          <w:sz w:val="20"/>
        </w:rPr>
        <w:t xml:space="preserve"> lub w inny sposób znane Kupującemu lub Sprzedającemu w momencie dostawy;</w:t>
      </w:r>
    </w:p>
    <w:p w14:paraId="0E6A556E" w14:textId="6D6046B7" w:rsidR="0026607D" w:rsidRPr="00AE1BE6" w:rsidRDefault="0026607D" w:rsidP="0026607D">
      <w:pPr>
        <w:pStyle w:val="Paragrafoelenco"/>
        <w:numPr>
          <w:ilvl w:val="0"/>
          <w:numId w:val="44"/>
        </w:numPr>
        <w:spacing w:line="360" w:lineRule="auto"/>
        <w:jc w:val="both"/>
        <w:rPr>
          <w:rFonts w:ascii="Verdana" w:hAnsi="Verdana"/>
          <w:sz w:val="20"/>
          <w:szCs w:val="20"/>
        </w:rPr>
      </w:pPr>
      <w:r>
        <w:rPr>
          <w:rFonts w:ascii="Verdana" w:hAnsi="Verdana"/>
          <w:sz w:val="20"/>
        </w:rPr>
        <w:t>Zwykłe zużycie komponentów, naturalne starzenie się materiałów lub części podlegających normalnemu niszczeniu w wyniku upływu czasu, przebiegu lub użytkowania;</w:t>
      </w:r>
    </w:p>
    <w:p w14:paraId="3A3067BE" w14:textId="77777777" w:rsidR="0026607D" w:rsidRPr="00AE1BE6" w:rsidRDefault="0026607D" w:rsidP="0026607D">
      <w:pPr>
        <w:pStyle w:val="Paragrafoelenco"/>
        <w:numPr>
          <w:ilvl w:val="0"/>
          <w:numId w:val="44"/>
        </w:numPr>
        <w:spacing w:line="360" w:lineRule="auto"/>
        <w:jc w:val="both"/>
        <w:rPr>
          <w:rFonts w:ascii="Verdana" w:hAnsi="Verdana"/>
          <w:sz w:val="20"/>
          <w:szCs w:val="20"/>
        </w:rPr>
      </w:pPr>
      <w:r>
        <w:rPr>
          <w:rFonts w:ascii="Verdana" w:hAnsi="Verdana"/>
          <w:sz w:val="20"/>
        </w:rPr>
        <w:t>Niedostateczna konserwacja, przeprowadzona niezgodnie z zaleceniami producenta lub pominięcie przewidzianych okresowych przeglądów;</w:t>
      </w:r>
    </w:p>
    <w:p w14:paraId="5720BD5D" w14:textId="77777777" w:rsidR="0026607D" w:rsidRPr="00AE1BE6" w:rsidRDefault="0026607D" w:rsidP="0026607D">
      <w:pPr>
        <w:pStyle w:val="Paragrafoelenco"/>
        <w:numPr>
          <w:ilvl w:val="0"/>
          <w:numId w:val="44"/>
        </w:numPr>
        <w:spacing w:line="360" w:lineRule="auto"/>
        <w:jc w:val="both"/>
        <w:rPr>
          <w:rFonts w:ascii="Verdana" w:hAnsi="Verdana"/>
          <w:sz w:val="20"/>
          <w:szCs w:val="20"/>
        </w:rPr>
      </w:pPr>
      <w:r>
        <w:rPr>
          <w:rFonts w:ascii="Verdana" w:hAnsi="Verdana"/>
          <w:sz w:val="20"/>
        </w:rPr>
        <w:t>Niewłaściwe użytkowanie Pojazdu, przeciążenie, nieostrożna jazda lub użytkowanie niezgodne z normalnym przeznaczeniem zawodowym;</w:t>
      </w:r>
    </w:p>
    <w:p w14:paraId="2454ED4A" w14:textId="77777777" w:rsidR="0026607D" w:rsidRPr="00AE1BE6" w:rsidRDefault="0026607D" w:rsidP="0026607D">
      <w:pPr>
        <w:pStyle w:val="Paragrafoelenco"/>
        <w:numPr>
          <w:ilvl w:val="0"/>
          <w:numId w:val="44"/>
        </w:numPr>
        <w:spacing w:line="360" w:lineRule="auto"/>
        <w:jc w:val="both"/>
        <w:rPr>
          <w:rFonts w:ascii="Verdana" w:hAnsi="Verdana"/>
          <w:sz w:val="20"/>
          <w:szCs w:val="20"/>
        </w:rPr>
      </w:pPr>
      <w:r>
        <w:rPr>
          <w:rFonts w:ascii="Verdana" w:hAnsi="Verdana"/>
          <w:sz w:val="20"/>
        </w:rPr>
        <w:t>Nieautoryzowane interwencje lub modyfikacje, ingerencje, zmiany mechaniczne lub elektroniczne, tuning lub instalacja nieoryginalnych lub niezgodnych z przepisami komponentów;</w:t>
      </w:r>
    </w:p>
    <w:p w14:paraId="7F34A33C" w14:textId="77777777" w:rsidR="0026607D" w:rsidRPr="00AE1BE6" w:rsidRDefault="0026607D" w:rsidP="0026607D">
      <w:pPr>
        <w:pStyle w:val="Paragrafoelenco"/>
        <w:numPr>
          <w:ilvl w:val="0"/>
          <w:numId w:val="44"/>
        </w:numPr>
        <w:spacing w:line="360" w:lineRule="auto"/>
        <w:jc w:val="both"/>
        <w:rPr>
          <w:rFonts w:ascii="Verdana" w:hAnsi="Verdana"/>
          <w:sz w:val="20"/>
          <w:szCs w:val="20"/>
        </w:rPr>
      </w:pPr>
      <w:r>
        <w:rPr>
          <w:rFonts w:ascii="Verdana" w:hAnsi="Verdana"/>
          <w:sz w:val="20"/>
        </w:rPr>
        <w:t>Prace nieautoryzowane wcześniej przez Fleequid®, w tym demontaż, naprawa lub diagnostyka przeprowadzone przed uzyskaniem pisemnej autoryzacji Fleequid®;</w:t>
      </w:r>
    </w:p>
    <w:p w14:paraId="6A4F40B1" w14:textId="77777777" w:rsidR="0026607D" w:rsidRPr="00AE1BE6" w:rsidRDefault="0026607D" w:rsidP="0026607D">
      <w:pPr>
        <w:pStyle w:val="Paragrafoelenco"/>
        <w:numPr>
          <w:ilvl w:val="0"/>
          <w:numId w:val="44"/>
        </w:numPr>
        <w:spacing w:line="360" w:lineRule="auto"/>
        <w:jc w:val="both"/>
        <w:rPr>
          <w:rFonts w:ascii="Verdana" w:hAnsi="Verdana"/>
          <w:sz w:val="20"/>
          <w:szCs w:val="20"/>
        </w:rPr>
      </w:pPr>
      <w:r>
        <w:rPr>
          <w:rFonts w:ascii="Verdana" w:hAnsi="Verdana"/>
          <w:sz w:val="20"/>
        </w:rPr>
        <w:t>Przypadek losowy lub siła wyższa, w tym zdarzenia naturalne lub zewnętrzne, które miały miejsce po dostarczeniu Pojazdu (wypadki, pożary, powodzie, gradobicie, mróz, przepięcia elektryczne, akty wandalizmu lub złej woli);</w:t>
      </w:r>
    </w:p>
    <w:p w14:paraId="76DC04C6" w14:textId="77777777" w:rsidR="0026607D" w:rsidRPr="00AE1BE6" w:rsidRDefault="0026607D" w:rsidP="0026607D">
      <w:pPr>
        <w:pStyle w:val="Paragrafoelenco"/>
        <w:numPr>
          <w:ilvl w:val="0"/>
          <w:numId w:val="44"/>
        </w:numPr>
        <w:spacing w:line="360" w:lineRule="auto"/>
        <w:jc w:val="both"/>
        <w:rPr>
          <w:rFonts w:ascii="Verdana" w:hAnsi="Verdana"/>
          <w:sz w:val="20"/>
          <w:szCs w:val="20"/>
        </w:rPr>
      </w:pPr>
      <w:r>
        <w:rPr>
          <w:rFonts w:ascii="Verdana" w:hAnsi="Verdana"/>
          <w:sz w:val="20"/>
        </w:rPr>
        <w:t>Wady lub Awarie wynikające z błędów projektowych lub konstrukcyjnych producenta, objęte gwarancją ustawową lub oficjalnymi kampaniami serwisowymi;</w:t>
      </w:r>
    </w:p>
    <w:p w14:paraId="5365AE71" w14:textId="5E7D8832" w:rsidR="00F0690C" w:rsidRPr="00F4555F" w:rsidRDefault="0026607D" w:rsidP="00F0690C">
      <w:pPr>
        <w:pStyle w:val="Paragrafoelenco"/>
        <w:numPr>
          <w:ilvl w:val="0"/>
          <w:numId w:val="44"/>
        </w:numPr>
        <w:spacing w:line="360" w:lineRule="auto"/>
        <w:jc w:val="both"/>
        <w:rPr>
          <w:rFonts w:ascii="Verdana" w:hAnsi="Verdana"/>
          <w:sz w:val="20"/>
          <w:szCs w:val="20"/>
        </w:rPr>
      </w:pPr>
      <w:r>
        <w:t>Awarie elektryczne, elektroniczne lub informatyczne niezwiązane bezpośrednio z komponentami silnika lub skrzyni biegów, a także Awarie komponentów nieobjętych zakresem artykułu 3.4 (Komponenty wyłączone), takie jak – tytułem przykładowym i niewyczerpującym – komponenty elektryczne lub hydrauliczne inne niż wskazane, materiały podlegające normalnemu zużyciu, akumulatory trakcyjne lub rozruchowe, opony, hamulce, zawieszenie, kierownica, karoseria, szyby, reflektory i światła, tapicerka, akcesoria, elementy układu wydechowego, systemy oczyszczania spalin lub urządzenia przeciwpyłowe, klimatyzacja (A/C) we wszystkich jej elementach oraz wszelkie inne organy, części lub systemy, które nie są wyraźnie wymienione wśród Komponentów Objętych;</w:t>
      </w:r>
    </w:p>
    <w:p w14:paraId="5C3DDEEA" w14:textId="77777777" w:rsidR="0026607D" w:rsidRPr="00AE1BE6" w:rsidRDefault="0026607D" w:rsidP="0026607D">
      <w:pPr>
        <w:pStyle w:val="Paragrafoelenco"/>
        <w:numPr>
          <w:ilvl w:val="0"/>
          <w:numId w:val="44"/>
        </w:numPr>
        <w:spacing w:line="360" w:lineRule="auto"/>
        <w:jc w:val="both"/>
        <w:rPr>
          <w:rFonts w:ascii="Verdana" w:hAnsi="Verdana"/>
          <w:sz w:val="20"/>
          <w:szCs w:val="20"/>
        </w:rPr>
      </w:pPr>
      <w:r>
        <w:rPr>
          <w:rFonts w:ascii="Verdana" w:hAnsi="Verdana"/>
          <w:sz w:val="20"/>
        </w:rPr>
        <w:t>Nieprzestrzeganie procedur zgłaszania i rozpatrywania Awarii przewidzianych w art. 7 i 8 lub odmowa współpracy Kupującego w zakresie kontroli technicznych wymaganych przez Fleequid®;</w:t>
      </w:r>
    </w:p>
    <w:p w14:paraId="3D7D7771" w14:textId="77777777" w:rsidR="0026607D" w:rsidRPr="00AE1BE6" w:rsidRDefault="0026607D" w:rsidP="0026607D">
      <w:pPr>
        <w:pStyle w:val="Paragrafoelenco"/>
        <w:numPr>
          <w:ilvl w:val="0"/>
          <w:numId w:val="44"/>
        </w:numPr>
        <w:spacing w:line="360" w:lineRule="auto"/>
        <w:jc w:val="both"/>
        <w:rPr>
          <w:rFonts w:ascii="Verdana" w:hAnsi="Verdana"/>
          <w:sz w:val="20"/>
          <w:szCs w:val="20"/>
        </w:rPr>
      </w:pPr>
      <w:r>
        <w:rPr>
          <w:rFonts w:ascii="Verdana" w:hAnsi="Verdana"/>
          <w:sz w:val="20"/>
        </w:rPr>
        <w:lastRenderedPageBreak/>
        <w:t>Oszustwo, nieprawdziwe oświadczenia lub fałszowanie dokumentów przez Kupującego lub osoby przez niego upoważnione;</w:t>
      </w:r>
    </w:p>
    <w:p w14:paraId="3B5AD686" w14:textId="41FDB7B5" w:rsidR="0026607D" w:rsidRPr="00AE1BE6" w:rsidRDefault="0026607D" w:rsidP="0026607D">
      <w:pPr>
        <w:pStyle w:val="Paragrafoelenco"/>
        <w:numPr>
          <w:ilvl w:val="0"/>
          <w:numId w:val="44"/>
        </w:numPr>
        <w:spacing w:line="360" w:lineRule="auto"/>
        <w:jc w:val="both"/>
        <w:rPr>
          <w:rFonts w:ascii="Verdana" w:hAnsi="Verdana"/>
          <w:sz w:val="20"/>
          <w:szCs w:val="20"/>
        </w:rPr>
      </w:pPr>
      <w:r>
        <w:rPr>
          <w:rFonts w:ascii="Verdana" w:hAnsi="Verdana"/>
          <w:sz w:val="20"/>
        </w:rPr>
        <w:t>Udział pojazdu w zawodach, testach na torze, pokazach lub eksperymentach, które nie zostały wcześniej zatwierdzone na piśmie przez Fleequid®.</w:t>
      </w:r>
    </w:p>
    <w:p w14:paraId="54BEBC97" w14:textId="617FC32C" w:rsidR="009C5E8A" w:rsidRPr="00AE1BE6" w:rsidRDefault="009C5E8A" w:rsidP="009C5E8A">
      <w:pPr>
        <w:pStyle w:val="Paragrafoelenco"/>
        <w:numPr>
          <w:ilvl w:val="1"/>
          <w:numId w:val="1"/>
        </w:numPr>
        <w:spacing w:line="360" w:lineRule="auto"/>
        <w:ind w:left="0" w:firstLine="0"/>
        <w:jc w:val="both"/>
        <w:rPr>
          <w:rFonts w:ascii="Verdana" w:hAnsi="Verdana"/>
          <w:sz w:val="20"/>
          <w:szCs w:val="20"/>
        </w:rPr>
      </w:pPr>
      <w:r>
        <w:rPr>
          <w:rFonts w:ascii="Verdana" w:hAnsi="Verdana"/>
          <w:sz w:val="20"/>
        </w:rPr>
        <w:t>Pokrycie nie obejmuje części lub układów niebędących Komponentami Objętymi (art. 3.3), ani szkód wynikających z uszkodzeń tych komponentów, które miały wpływ na inne elementy Pojazdu.</w:t>
      </w:r>
      <w:r>
        <w:rPr>
          <w:rFonts w:ascii="Times New Roman" w:hAnsi="Times New Roman"/>
          <w:sz w:val="24"/>
        </w:rPr>
        <w:t xml:space="preserve"> </w:t>
      </w:r>
      <w:r>
        <w:rPr>
          <w:rFonts w:ascii="Verdana" w:hAnsi="Verdana"/>
          <w:sz w:val="20"/>
        </w:rPr>
        <w:t>W takich przypadkach Fleequid® odpowiada wyłącznie za naprawę lub wymianę komponentu objętego, który bezpośrednio uległ pierwotnej Awarii, w granicach limitu jak w artykule 5.</w:t>
      </w:r>
    </w:p>
    <w:p w14:paraId="020903B7" w14:textId="77777777" w:rsidR="009C5E8A" w:rsidRPr="00AE1BE6" w:rsidRDefault="009C5E8A" w:rsidP="009C5E8A">
      <w:pPr>
        <w:pStyle w:val="Paragrafoelenco"/>
        <w:numPr>
          <w:ilvl w:val="1"/>
          <w:numId w:val="1"/>
        </w:numPr>
        <w:spacing w:line="360" w:lineRule="auto"/>
        <w:ind w:left="0" w:firstLine="0"/>
        <w:jc w:val="both"/>
        <w:rPr>
          <w:rFonts w:ascii="Verdana" w:hAnsi="Verdana"/>
          <w:sz w:val="20"/>
          <w:szCs w:val="20"/>
        </w:rPr>
      </w:pPr>
      <w:r>
        <w:rPr>
          <w:rFonts w:ascii="Verdana" w:hAnsi="Verdana"/>
          <w:sz w:val="20"/>
        </w:rPr>
        <w:t>Wyraźnie wyklucza się pokrycie szkód powstałych po wygaśnięciu pokrycia zgodnie z art. 4.2, nawet jeśli dotyczą one Awarii lub wad, które powstały wcześniej, ale nie ujawniły się jeszcze w momencie wygaśnięcia gwarancji, z zastrzeżeniem postanowień tegoż art. 4.2 dotyczących Awarii, która ujawniła się w określonych w nim granicach i została zgłoszona później.</w:t>
      </w:r>
    </w:p>
    <w:p w14:paraId="05C6AD0E" w14:textId="1F9DC130" w:rsidR="009C5E8A" w:rsidRPr="00AE1BE6" w:rsidRDefault="009C5E8A" w:rsidP="009C5E8A">
      <w:pPr>
        <w:pStyle w:val="Paragrafoelenco"/>
        <w:numPr>
          <w:ilvl w:val="1"/>
          <w:numId w:val="1"/>
        </w:numPr>
        <w:spacing w:line="360" w:lineRule="auto"/>
        <w:ind w:left="0" w:firstLine="0"/>
        <w:jc w:val="both"/>
        <w:rPr>
          <w:rFonts w:ascii="Verdana" w:hAnsi="Verdana"/>
          <w:sz w:val="20"/>
          <w:szCs w:val="20"/>
        </w:rPr>
      </w:pPr>
      <w:r>
        <w:rPr>
          <w:rFonts w:ascii="Verdana" w:hAnsi="Verdana"/>
          <w:sz w:val="20"/>
        </w:rPr>
        <w:t>W każdym przypadku pokrycie nie obejmuje kosztów związanych z diagnostyką, ekspertyzami, demontażem lub inspekcjami, które nie zostały wcześniej zatwierdzone przez Fleequid®, chyba że zostały one wyraźnie wymagane lub zlecone przez Fleequid® w ramach rozpatrywania Reklamacji.</w:t>
      </w:r>
    </w:p>
    <w:p w14:paraId="307BDA8F" w14:textId="77777777" w:rsidR="005B6D35" w:rsidRDefault="005B6D35" w:rsidP="005B6D35">
      <w:pPr>
        <w:pStyle w:val="Paragrafoelenco"/>
        <w:spacing w:line="360" w:lineRule="auto"/>
        <w:ind w:left="0"/>
        <w:jc w:val="both"/>
        <w:rPr>
          <w:rFonts w:ascii="Verdana" w:hAnsi="Verdana"/>
          <w:sz w:val="20"/>
          <w:szCs w:val="20"/>
        </w:rPr>
      </w:pPr>
    </w:p>
    <w:p w14:paraId="4A9E0A01" w14:textId="5AADA748" w:rsidR="00967135" w:rsidRPr="00E9150B" w:rsidRDefault="009C5E8A" w:rsidP="00967135">
      <w:pPr>
        <w:pStyle w:val="Paragrafoelenco"/>
        <w:numPr>
          <w:ilvl w:val="0"/>
          <w:numId w:val="1"/>
        </w:numPr>
        <w:spacing w:line="360" w:lineRule="auto"/>
        <w:ind w:left="0" w:firstLine="0"/>
        <w:jc w:val="both"/>
        <w:outlineLvl w:val="1"/>
        <w:rPr>
          <w:rFonts w:ascii="Verdana" w:hAnsi="Verdana"/>
          <w:b/>
          <w:bCs/>
          <w:smallCaps/>
          <w:sz w:val="20"/>
          <w:szCs w:val="20"/>
        </w:rPr>
      </w:pPr>
      <w:bookmarkStart w:id="16" w:name="_Toc219839497"/>
      <w:r>
        <w:rPr>
          <w:rFonts w:ascii="Verdana" w:hAnsi="Verdana"/>
          <w:b/>
          <w:smallCaps/>
          <w:sz w:val="20"/>
        </w:rPr>
        <w:t>Zakres terytorialny.</w:t>
      </w:r>
      <w:bookmarkEnd w:id="16"/>
    </w:p>
    <w:p w14:paraId="65A564A4" w14:textId="6486E2A2" w:rsidR="009C5E8A" w:rsidRPr="005C3482" w:rsidRDefault="009C5E8A" w:rsidP="009C5E8A">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 xml:space="preserve">Usługa </w:t>
      </w:r>
      <w:r>
        <w:rPr>
          <w:rFonts w:ascii="Verdana" w:hAnsi="Verdana"/>
          <w:i/>
          <w:sz w:val="20"/>
        </w:rPr>
        <w:t>Fleequid Care®</w:t>
      </w:r>
      <w:r>
        <w:rPr>
          <w:rFonts w:ascii="Verdana" w:hAnsi="Verdana"/>
          <w:sz w:val="20"/>
        </w:rPr>
        <w:t xml:space="preserve"> jest ważna i skuteczna w odniesieniu do Pojazdów użytkowanych, prowadzonych i naprawianych w dowolnym kraju, chyba że Fleequid® wyraźnie poinformuje inaczej w dokumentacji przedumownej lub umownej aktywującej Usługę.</w:t>
      </w:r>
      <w:r>
        <w:rPr>
          <w:rFonts w:ascii="Times New Roman" w:hAnsi="Times New Roman"/>
          <w:sz w:val="24"/>
        </w:rPr>
        <w:t xml:space="preserve"> </w:t>
      </w:r>
      <w:r>
        <w:rPr>
          <w:rFonts w:ascii="Verdana" w:hAnsi="Verdana"/>
          <w:sz w:val="20"/>
        </w:rPr>
        <w:t>Gwarancja obejmuje wyłącznie Awarie, które wystąpiły na terytoriach, na których nie obowiązują ograniczenia zgłoszone przez Fleequid®.</w:t>
      </w:r>
    </w:p>
    <w:p w14:paraId="0BB6170C" w14:textId="77777777" w:rsidR="00F4555F" w:rsidRDefault="009C5E8A" w:rsidP="00F4555F">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Interwencje objęte Usługą muszą być wykonywane w Autoryzowanych Centrach wskazanych lub wcześniej zatwierdzonych przez Fleequid®. Wszelkie interwencje przeprowadzone poza siecią Centrów Autoryzowanych powodują utratę prawa do pokrycia kosztów, chyba że Fleequid® udzieli uprzedniej i wyraźnej pisemnej zgody, nawet jeśli interwencja ma miejsce w krajach, w których Usługa jest zasadniczo ważna.</w:t>
      </w:r>
    </w:p>
    <w:p w14:paraId="0CD6F60E" w14:textId="77D6EFAF" w:rsidR="009C5E8A" w:rsidRPr="00F4555F" w:rsidRDefault="001C7C43" w:rsidP="00F4555F">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W przypadku przeniesienia, prowadzenia lub użytkowania pojazdu w krajach, dla których Fleequid® podało konkretne ograniczenia, zakres ubezpieczenia zostaje zawieszony na cały okres pobytu Pojazdu w tych krajach i automatycznie wznawia się po powrocie Pojazdu na terytorium nieobjęte ograniczeniami.</w:t>
      </w:r>
    </w:p>
    <w:p w14:paraId="14E7D504" w14:textId="77777777" w:rsidR="009C5E8A" w:rsidRPr="005C3482" w:rsidRDefault="009C5E8A" w:rsidP="009C5E8A">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Fleequid® nie ponosi odpowiedzialności za opóźnienia lub trudności organizacyjne napraw spowodowane niedostępnością Centrów Autoryzowanych w miejscu gdzie znajduje się Pojazd, ani za koszty holowania, transportu lub repatriacji Pojazdu z miejsca Awarii do najbliższego Centrum Autoryzowanego, chyba że usługi te zostały wyraźnie zatwierdzone na piśmie przez Fleequid®.</w:t>
      </w:r>
    </w:p>
    <w:p w14:paraId="2FFA98E7" w14:textId="6870E222" w:rsidR="009C5E8A" w:rsidRPr="00F4555F" w:rsidRDefault="009C5E8A" w:rsidP="009C5E8A">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 xml:space="preserve">Rozumie się, że terytorialny zakres Usługi Fleequid Care® nie zmienia ani nie przedłuża czasu trwania Usługi, ani nie pociąga za sobą obowiązku ciągłej pomocy międzynarodowej ze </w:t>
      </w:r>
      <w:r>
        <w:rPr>
          <w:rFonts w:ascii="Verdana" w:hAnsi="Verdana"/>
          <w:sz w:val="20"/>
        </w:rPr>
        <w:lastRenderedPageBreak/>
        <w:t>strony Fleequid®, która jest zobowiązana wyłącznie do świadczenia usług przewidzianych w niniejszych Warunkach Szczególowych.</w:t>
      </w:r>
    </w:p>
    <w:p w14:paraId="6FC32134" w14:textId="77777777" w:rsidR="009C5E8A" w:rsidRPr="009C5E8A" w:rsidRDefault="009C5E8A" w:rsidP="009C5E8A">
      <w:pPr>
        <w:pStyle w:val="Paragrafoelenco"/>
        <w:tabs>
          <w:tab w:val="left" w:pos="0"/>
        </w:tabs>
        <w:spacing w:line="360" w:lineRule="auto"/>
        <w:ind w:left="0"/>
        <w:jc w:val="both"/>
        <w:rPr>
          <w:rFonts w:ascii="Verdana" w:hAnsi="Verdana"/>
          <w:sz w:val="20"/>
          <w:szCs w:val="20"/>
        </w:rPr>
      </w:pPr>
    </w:p>
    <w:p w14:paraId="0DDDAFBE" w14:textId="075BA825" w:rsidR="00985D75" w:rsidRPr="00F97588" w:rsidRDefault="009C5E8A" w:rsidP="00E00356">
      <w:pPr>
        <w:pStyle w:val="Paragrafoelenco"/>
        <w:numPr>
          <w:ilvl w:val="0"/>
          <w:numId w:val="1"/>
        </w:numPr>
        <w:spacing w:line="360" w:lineRule="auto"/>
        <w:ind w:left="0" w:firstLine="0"/>
        <w:jc w:val="both"/>
        <w:outlineLvl w:val="1"/>
        <w:rPr>
          <w:rFonts w:ascii="Verdana" w:hAnsi="Verdana"/>
          <w:b/>
          <w:bCs/>
          <w:smallCaps/>
          <w:sz w:val="20"/>
          <w:szCs w:val="20"/>
        </w:rPr>
      </w:pPr>
      <w:bookmarkStart w:id="17" w:name="_Toc219839498"/>
      <w:bookmarkEnd w:id="15"/>
      <w:r>
        <w:rPr>
          <w:rFonts w:ascii="Verdana" w:hAnsi="Verdana"/>
          <w:b/>
          <w:smallCaps/>
          <w:sz w:val="20"/>
        </w:rPr>
        <w:t>Ograniczenia odpowiedzialności.</w:t>
      </w:r>
      <w:bookmarkEnd w:id="17"/>
    </w:p>
    <w:p w14:paraId="56A2F6B4" w14:textId="015E68AA" w:rsidR="009C5E8A" w:rsidRPr="005C3482" w:rsidRDefault="009C5E8A" w:rsidP="009C5E8A">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Odpowiedzialność Fleequid® w odniesieniu do </w:t>
      </w:r>
      <w:r>
        <w:rPr>
          <w:rFonts w:ascii="Verdana" w:hAnsi="Verdana"/>
          <w:i/>
          <w:sz w:val="20"/>
        </w:rPr>
        <w:t>Usługi Fleequid Care</w:t>
      </w:r>
      <w:r>
        <w:rPr>
          <w:rFonts w:ascii="Verdana" w:hAnsi="Verdana"/>
          <w:sz w:val="20"/>
        </w:rPr>
        <w:t xml:space="preserve">® jest ściśle ograniczona do świadczeń i kwot przewidzianych w niniejszych </w:t>
      </w:r>
      <w:r>
        <w:rPr>
          <w:rFonts w:ascii="Verdana" w:hAnsi="Verdana"/>
          <w:i/>
          <w:sz w:val="20"/>
        </w:rPr>
        <w:t>Warunkach Szczegółowych</w:t>
      </w:r>
      <w:r>
        <w:rPr>
          <w:rFonts w:ascii="Verdana" w:hAnsi="Verdana"/>
          <w:sz w:val="20"/>
        </w:rPr>
        <w:t>.</w:t>
      </w:r>
      <w:r>
        <w:rPr>
          <w:rFonts w:ascii="Times New Roman" w:hAnsi="Times New Roman"/>
          <w:sz w:val="24"/>
        </w:rPr>
        <w:t xml:space="preserve"> </w:t>
      </w:r>
      <w:r>
        <w:rPr>
          <w:rFonts w:ascii="Verdana" w:hAnsi="Verdana"/>
          <w:sz w:val="20"/>
        </w:rPr>
        <w:t>W żadnym wypadku całkowite ryzyko finansowe Fleequid® nie może przekroczyć limitów określonych w artykule 5 ani wartości rynkowej Pojazdu w momencie wystąpienia Awarii.</w:t>
      </w:r>
    </w:p>
    <w:p w14:paraId="1A136132" w14:textId="5F989979" w:rsidR="009C5E8A" w:rsidRPr="005C3482" w:rsidRDefault="009C5E8A" w:rsidP="009C5E8A">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Kupujący przyjmuje do wiadomości, że </w:t>
      </w:r>
      <w:r>
        <w:rPr>
          <w:rFonts w:ascii="Verdana" w:hAnsi="Verdana"/>
          <w:i/>
          <w:sz w:val="20"/>
        </w:rPr>
        <w:t>Usługa Fleequid Care</w:t>
      </w:r>
      <w:r>
        <w:rPr>
          <w:rFonts w:ascii="Verdana" w:hAnsi="Verdana"/>
          <w:sz w:val="20"/>
        </w:rPr>
        <w:t>® jest opcjonalną gwarancją handlową, a nie ubezpieczeniem, dotyczącą wyłącznie Awarii istniejących wcześniej, niezgłoszonych w TrustReport, i że w związku z tym Fleequid® nie ma obowiązku zabezpieczania Kupującego przed zdarzeniami innymi niż wyraźnie wskazane w niniejszych Warunkach.</w:t>
      </w:r>
      <w:r>
        <w:rPr>
          <w:rFonts w:ascii="Times New Roman" w:hAnsi="Times New Roman"/>
          <w:sz w:val="24"/>
        </w:rPr>
        <w:t xml:space="preserve"> </w:t>
      </w:r>
      <w:r>
        <w:rPr>
          <w:rFonts w:ascii="Verdana" w:hAnsi="Verdana"/>
          <w:sz w:val="20"/>
        </w:rPr>
        <w:t>Wyklucza się wszelkie interpretacje rozszerzone lub analogiczne zakresu ubezpieczenia.</w:t>
      </w:r>
    </w:p>
    <w:p w14:paraId="3E0CEEAD" w14:textId="2007FF21" w:rsidR="00F97588" w:rsidRPr="005C3482" w:rsidRDefault="009C5E8A">
      <w:pPr>
        <w:pStyle w:val="Paragrafoelenco"/>
        <w:numPr>
          <w:ilvl w:val="1"/>
          <w:numId w:val="1"/>
        </w:numPr>
        <w:spacing w:line="360" w:lineRule="auto"/>
        <w:ind w:left="0" w:firstLine="0"/>
        <w:jc w:val="both"/>
        <w:rPr>
          <w:rFonts w:ascii="Verdana" w:hAnsi="Verdana"/>
          <w:sz w:val="20"/>
          <w:szCs w:val="20"/>
        </w:rPr>
      </w:pPr>
      <w:r>
        <w:rPr>
          <w:rFonts w:ascii="Verdana" w:hAnsi="Verdana"/>
          <w:sz w:val="20"/>
        </w:rPr>
        <w:t>W każdym przypadku z odpowiedzialności Fleequid® wyłączone są:</w:t>
      </w:r>
    </w:p>
    <w:p w14:paraId="5CFC72F0" w14:textId="1DE20353" w:rsidR="009C5E8A" w:rsidRPr="005C3482" w:rsidRDefault="009C5E8A" w:rsidP="009C5E8A">
      <w:pPr>
        <w:pStyle w:val="Paragrafoelenco"/>
        <w:numPr>
          <w:ilvl w:val="0"/>
          <w:numId w:val="46"/>
        </w:numPr>
        <w:spacing w:line="360" w:lineRule="auto"/>
        <w:jc w:val="both"/>
        <w:rPr>
          <w:rFonts w:ascii="Verdana" w:hAnsi="Verdana"/>
          <w:sz w:val="20"/>
          <w:szCs w:val="20"/>
        </w:rPr>
      </w:pPr>
      <w:r>
        <w:rPr>
          <w:rFonts w:ascii="Verdana" w:hAnsi="Verdana"/>
          <w:sz w:val="20"/>
        </w:rPr>
        <w:t xml:space="preserve">szkody pośrednie lub następstwowe, w tym – w sposób przykładowy, a nie wyczerpujący – utratę przychodów, zysków nieuzyskanych, utraconych korzyści, wizerunku lub klienteli, kary umowne, brak dostępności Pojazdu lub koszty jego tymczasowego zastąpienia; </w:t>
      </w:r>
    </w:p>
    <w:p w14:paraId="60A0CEFB" w14:textId="77777777" w:rsidR="009C5E8A" w:rsidRPr="005C3482" w:rsidRDefault="009C5E8A" w:rsidP="009C5E8A">
      <w:pPr>
        <w:pStyle w:val="Paragrafoelenco"/>
        <w:numPr>
          <w:ilvl w:val="0"/>
          <w:numId w:val="46"/>
        </w:numPr>
        <w:spacing w:line="360" w:lineRule="auto"/>
        <w:jc w:val="both"/>
        <w:rPr>
          <w:rFonts w:ascii="Verdana" w:hAnsi="Verdana"/>
          <w:sz w:val="20"/>
          <w:szCs w:val="20"/>
        </w:rPr>
      </w:pPr>
      <w:r>
        <w:rPr>
          <w:rFonts w:ascii="Verdana" w:hAnsi="Verdana"/>
          <w:sz w:val="20"/>
        </w:rPr>
        <w:t>koszty holowania, magazynowania, transportu lub podróży personelu, chyba że Fleequid® udzieli pisemnej zgody;</w:t>
      </w:r>
    </w:p>
    <w:p w14:paraId="2DCFEEF4" w14:textId="00F56142" w:rsidR="009C5E8A" w:rsidRPr="005C3482" w:rsidRDefault="009C5E8A" w:rsidP="009C5E8A">
      <w:pPr>
        <w:pStyle w:val="Paragrafoelenco"/>
        <w:numPr>
          <w:ilvl w:val="0"/>
          <w:numId w:val="46"/>
        </w:numPr>
        <w:spacing w:line="360" w:lineRule="auto"/>
        <w:jc w:val="both"/>
        <w:rPr>
          <w:rFonts w:ascii="Verdana" w:hAnsi="Verdana"/>
          <w:sz w:val="20"/>
          <w:szCs w:val="20"/>
        </w:rPr>
      </w:pPr>
      <w:r>
        <w:rPr>
          <w:rFonts w:ascii="Verdana" w:hAnsi="Verdana"/>
          <w:sz w:val="20"/>
        </w:rPr>
        <w:t>szkody materialne lub fizyczne wyrządzone osobom trzecim w wyniku Awarii lub unieruchomienia Pojazdu;</w:t>
      </w:r>
    </w:p>
    <w:p w14:paraId="6B715E34" w14:textId="11035F74" w:rsidR="009C5E8A" w:rsidRPr="005C3482" w:rsidRDefault="009C5E8A" w:rsidP="009C5E8A">
      <w:pPr>
        <w:pStyle w:val="Paragrafoelenco"/>
        <w:numPr>
          <w:ilvl w:val="0"/>
          <w:numId w:val="46"/>
        </w:numPr>
        <w:spacing w:line="360" w:lineRule="auto"/>
        <w:jc w:val="both"/>
        <w:rPr>
          <w:rFonts w:ascii="Verdana" w:hAnsi="Verdana"/>
          <w:sz w:val="20"/>
          <w:szCs w:val="20"/>
        </w:rPr>
      </w:pPr>
      <w:r>
        <w:rPr>
          <w:rFonts w:ascii="Verdana" w:hAnsi="Verdana"/>
          <w:sz w:val="20"/>
        </w:rPr>
        <w:t>wszelkie inne szkody, które nie są bezpośrednio, natychmiastowo i wykazane dokumentami związane z naprawą lub wymianą komponentu objętego niniejszymi Warunkami Szczegółowymi.</w:t>
      </w:r>
    </w:p>
    <w:p w14:paraId="712E9750" w14:textId="3DC533EE" w:rsidR="009C5E8A" w:rsidRPr="005C3482" w:rsidRDefault="009C5E8A" w:rsidP="009C5E8A">
      <w:pPr>
        <w:pStyle w:val="Paragrafoelenco"/>
        <w:numPr>
          <w:ilvl w:val="1"/>
          <w:numId w:val="1"/>
        </w:numPr>
        <w:spacing w:line="360" w:lineRule="auto"/>
        <w:ind w:left="0" w:firstLine="0"/>
        <w:jc w:val="both"/>
        <w:rPr>
          <w:rFonts w:ascii="Verdana" w:hAnsi="Verdana"/>
          <w:sz w:val="20"/>
          <w:szCs w:val="20"/>
        </w:rPr>
      </w:pPr>
      <w:r>
        <w:rPr>
          <w:rFonts w:ascii="Verdana" w:hAnsi="Verdana"/>
          <w:sz w:val="20"/>
        </w:rPr>
        <w:t>Odpowiedzialność Fleequid® jest wyłączona, jeżeli Kupujący nie wypełnił zobowiązań określonych w artykułach 6, 7 i 8 lub wykonał, zlecił lub zezwolił na wykonanie czynności, które nie zostały wcześniej zatwierdzone.</w:t>
      </w:r>
      <w:r>
        <w:rPr>
          <w:rFonts w:ascii="Times New Roman" w:hAnsi="Times New Roman"/>
          <w:sz w:val="24"/>
        </w:rPr>
        <w:t xml:space="preserve"> </w:t>
      </w:r>
      <w:r>
        <w:rPr>
          <w:rFonts w:ascii="Verdana" w:hAnsi="Verdana"/>
          <w:sz w:val="20"/>
        </w:rPr>
        <w:t>Jest również wykluczona we wszystkich przypadkach oszustwa, fałszowania dokumentów, składania fałszywych oświadczeń, zmiany przebiegu lub użytkowania Pojazdu w sposób niezgodny z jego normalnym lub służbowym przeznaczeniem.</w:t>
      </w:r>
    </w:p>
    <w:p w14:paraId="67516EEB" w14:textId="77777777" w:rsidR="009C5E8A" w:rsidRPr="005C3482" w:rsidRDefault="009C5E8A" w:rsidP="009C5E8A">
      <w:pPr>
        <w:pStyle w:val="Paragrafoelenco"/>
        <w:numPr>
          <w:ilvl w:val="1"/>
          <w:numId w:val="1"/>
        </w:numPr>
        <w:spacing w:line="360" w:lineRule="auto"/>
        <w:ind w:left="0" w:firstLine="0"/>
        <w:jc w:val="both"/>
        <w:rPr>
          <w:rFonts w:ascii="Verdana" w:hAnsi="Verdana"/>
          <w:sz w:val="20"/>
          <w:szCs w:val="20"/>
        </w:rPr>
      </w:pPr>
      <w:r>
        <w:rPr>
          <w:rFonts w:ascii="Verdana" w:hAnsi="Verdana"/>
          <w:sz w:val="20"/>
        </w:rPr>
        <w:t>Fleequid® nie ponosi odpowiedzialności za opóźnienia, zaniedbania lub niemożność wykonania świadczeń spowodowane siłą wyższą, niedostępnością komponentów lub części zamiennych, przerwami w łańcuchu dostaw, strajkami, zawieszeniem usług, działaniami władz lub innymi zdarzeniami niezależnymi od jego woli, z zastrzeżeniem praw Kupującego określonych w artykule 13 niniejszych Warunków.</w:t>
      </w:r>
      <w:r>
        <w:rPr>
          <w:rFonts w:ascii="Times New Roman" w:hAnsi="Times New Roman"/>
          <w:sz w:val="24"/>
        </w:rPr>
        <w:t xml:space="preserve"> </w:t>
      </w:r>
    </w:p>
    <w:p w14:paraId="15FE7DCD" w14:textId="29561ADE" w:rsidR="009C5E8A" w:rsidRPr="005C3482" w:rsidRDefault="009C5E8A" w:rsidP="009C5E8A">
      <w:pPr>
        <w:pStyle w:val="Paragrafoelenco"/>
        <w:numPr>
          <w:ilvl w:val="1"/>
          <w:numId w:val="1"/>
        </w:numPr>
        <w:spacing w:line="360" w:lineRule="auto"/>
        <w:ind w:left="0" w:firstLine="0"/>
        <w:jc w:val="both"/>
        <w:rPr>
          <w:rFonts w:ascii="Verdana" w:hAnsi="Verdana"/>
          <w:sz w:val="20"/>
          <w:szCs w:val="20"/>
        </w:rPr>
      </w:pPr>
      <w:r>
        <w:rPr>
          <w:rFonts w:ascii="Verdana" w:hAnsi="Verdana"/>
          <w:sz w:val="20"/>
        </w:rPr>
        <w:t>Gwarancja i zobowiązania Fleequid® uznaje się za w pełni wypełnione poprzez:</w:t>
      </w:r>
    </w:p>
    <w:p w14:paraId="3A3420ED" w14:textId="69CE0FB6" w:rsidR="009C5E8A" w:rsidRPr="005C3482" w:rsidRDefault="009C5E8A" w:rsidP="009C5E8A">
      <w:pPr>
        <w:pStyle w:val="Paragrafoelenco"/>
        <w:numPr>
          <w:ilvl w:val="0"/>
          <w:numId w:val="46"/>
        </w:numPr>
        <w:spacing w:line="360" w:lineRule="auto"/>
        <w:jc w:val="both"/>
        <w:rPr>
          <w:rFonts w:ascii="Verdana" w:hAnsi="Verdana"/>
          <w:sz w:val="20"/>
          <w:szCs w:val="20"/>
        </w:rPr>
      </w:pPr>
      <w:r>
        <w:rPr>
          <w:rFonts w:ascii="Verdana" w:hAnsi="Verdana"/>
          <w:sz w:val="20"/>
        </w:rPr>
        <w:t>autoryzację i pokrycie kosztów napraw w Centrum Autoryzowanym, w granicach limitu; i/lub</w:t>
      </w:r>
    </w:p>
    <w:p w14:paraId="7CDFF1DF" w14:textId="4C45AF9E" w:rsidR="009C5E8A" w:rsidRPr="005C3482" w:rsidRDefault="009C5E8A" w:rsidP="009C5E8A">
      <w:pPr>
        <w:pStyle w:val="Paragrafoelenco"/>
        <w:numPr>
          <w:ilvl w:val="0"/>
          <w:numId w:val="46"/>
        </w:numPr>
        <w:spacing w:line="360" w:lineRule="auto"/>
        <w:jc w:val="both"/>
        <w:rPr>
          <w:rFonts w:ascii="Verdana" w:hAnsi="Verdana"/>
          <w:sz w:val="20"/>
          <w:szCs w:val="20"/>
        </w:rPr>
      </w:pPr>
      <w:r>
        <w:rPr>
          <w:rFonts w:ascii="Verdana" w:hAnsi="Verdana"/>
          <w:sz w:val="20"/>
        </w:rPr>
        <w:lastRenderedPageBreak/>
        <w:t>wystawienie i udostępnienie Vouchera Fleequid® na część odszkodowania przyznanego w tej formie.</w:t>
      </w:r>
    </w:p>
    <w:p w14:paraId="7622F59B" w14:textId="07FF20AE" w:rsidR="009C5E8A" w:rsidRPr="005C3482" w:rsidRDefault="009C5E8A" w:rsidP="009C5E8A">
      <w:pPr>
        <w:pStyle w:val="Paragrafoelenco"/>
        <w:spacing w:line="360" w:lineRule="auto"/>
        <w:ind w:left="0"/>
        <w:jc w:val="both"/>
        <w:rPr>
          <w:rFonts w:ascii="Verdana" w:hAnsi="Verdana"/>
          <w:sz w:val="20"/>
          <w:szCs w:val="20"/>
        </w:rPr>
      </w:pPr>
      <w:r>
        <w:rPr>
          <w:rFonts w:ascii="Verdana" w:hAnsi="Verdana"/>
          <w:sz w:val="20"/>
        </w:rPr>
        <w:t>Wydanie Vouchera jest równoznaczne z całkowitym i ostatecznym wypełnieniem zobowiązania Fleequid® w zakresie odpowiedniej kwoty odszkodowania.</w:t>
      </w:r>
    </w:p>
    <w:p w14:paraId="4F0717E9" w14:textId="77245617" w:rsidR="009C5E8A" w:rsidRPr="005C3482" w:rsidRDefault="009C5E8A" w:rsidP="009C5E8A">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Rozumie się, że </w:t>
      </w:r>
      <w:r>
        <w:rPr>
          <w:rFonts w:ascii="Verdana" w:hAnsi="Verdana"/>
          <w:i/>
          <w:sz w:val="20"/>
        </w:rPr>
        <w:t>Usługa Fleequid Care</w:t>
      </w:r>
      <w:r>
        <w:rPr>
          <w:rFonts w:ascii="Verdana" w:hAnsi="Verdana"/>
          <w:sz w:val="20"/>
        </w:rPr>
        <w:t xml:space="preserve">® nie ogranicza, nie narusza ani nie zastępuje ewentualnych praw Kupującego wobec Sprzedającego, wynikających z </w:t>
      </w:r>
      <w:r>
        <w:rPr>
          <w:rFonts w:ascii="Verdana" w:hAnsi="Verdana"/>
          <w:i/>
          <w:sz w:val="20"/>
        </w:rPr>
        <w:t>Warunków</w:t>
      </w:r>
      <w:r>
        <w:rPr>
          <w:rFonts w:ascii="Verdana" w:hAnsi="Verdana"/>
          <w:sz w:val="20"/>
        </w:rPr>
        <w:t xml:space="preserve"> </w:t>
      </w:r>
      <w:r>
        <w:rPr>
          <w:rFonts w:ascii="Verdana" w:hAnsi="Verdana"/>
          <w:i/>
          <w:sz w:val="20"/>
        </w:rPr>
        <w:t>Ogólnych</w:t>
      </w:r>
      <w:r>
        <w:rPr>
          <w:rFonts w:ascii="Verdana" w:hAnsi="Verdana"/>
          <w:sz w:val="20"/>
        </w:rPr>
        <w:t xml:space="preserve"> lub przepisów dotyczących wad rzeczy sprzedanej.</w:t>
      </w:r>
      <w:r>
        <w:rPr>
          <w:rFonts w:ascii="Times New Roman" w:hAnsi="Times New Roman"/>
          <w:sz w:val="24"/>
        </w:rPr>
        <w:t xml:space="preserve"> </w:t>
      </w:r>
      <w:r>
        <w:rPr>
          <w:rFonts w:ascii="Verdana" w:hAnsi="Verdana"/>
          <w:sz w:val="20"/>
        </w:rPr>
        <w:t>Aktywacja Usługi nie stanowi zrzeczenia się ani uregulowania dotyczącego tych praw, lecz działa jako dobrowolna i samodzielna ochrona wobec Fleequid®, wyłącznie w granicach tu określonych.</w:t>
      </w:r>
    </w:p>
    <w:p w14:paraId="6BED1CF7" w14:textId="44FABC8E" w:rsidR="00985D75" w:rsidRPr="00E9150B" w:rsidRDefault="00985D75" w:rsidP="00A4154B">
      <w:pPr>
        <w:pStyle w:val="Paragrafoelenco"/>
        <w:spacing w:line="360" w:lineRule="auto"/>
        <w:ind w:left="0"/>
        <w:jc w:val="both"/>
        <w:rPr>
          <w:rFonts w:ascii="Verdana" w:hAnsi="Verdana"/>
          <w:sz w:val="20"/>
          <w:szCs w:val="20"/>
        </w:rPr>
      </w:pPr>
    </w:p>
    <w:p w14:paraId="7A62F2B7" w14:textId="1629DA26" w:rsidR="00750DE5" w:rsidRPr="00E9150B" w:rsidRDefault="00744BCC"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18" w:name="_Toc219839499"/>
      <w:bookmarkStart w:id="19" w:name="_Hlk162160168"/>
      <w:r>
        <w:rPr>
          <w:rFonts w:ascii="Verdana" w:hAnsi="Verdana"/>
          <w:b/>
          <w:smallCaps/>
          <w:sz w:val="20"/>
        </w:rPr>
        <w:t>Reklamacje i rozstrzyganie sporów.</w:t>
      </w:r>
      <w:bookmarkEnd w:id="18"/>
    </w:p>
    <w:bookmarkEnd w:id="19"/>
    <w:p w14:paraId="65E09587" w14:textId="07686878" w:rsidR="00744BCC" w:rsidRPr="005C3482" w:rsidRDefault="00744BCC" w:rsidP="00744BCC">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 xml:space="preserve">Wszelkie reklamacje, zgłoszenia lub zastrzeżenia dotyczące wykonania </w:t>
      </w:r>
      <w:r>
        <w:rPr>
          <w:rFonts w:ascii="Verdana" w:hAnsi="Verdana"/>
          <w:i/>
          <w:sz w:val="20"/>
        </w:rPr>
        <w:t>Usługi Fleequid Care</w:t>
      </w:r>
      <w:r>
        <w:rPr>
          <w:rFonts w:ascii="Verdana" w:hAnsi="Verdana"/>
          <w:sz w:val="20"/>
        </w:rPr>
        <w:t xml:space="preserve">® muszą być składane przez Kupującego wyłącznie na piśmie, poprzez wysłanie odpowiedniej wiadomości na dedykowany adres e-mail </w:t>
      </w:r>
      <w:hyperlink r:id="rId14" w:history="1">
        <w:r w:rsidR="0079308F" w:rsidRPr="005B14B3">
          <w:rPr>
            <w:rStyle w:val="Collegamentoipertestuale"/>
            <w:rFonts w:ascii="Verdana" w:hAnsi="Verdana"/>
            <w:sz w:val="20"/>
          </w:rPr>
          <w:t>claims@fleequid.com</w:t>
        </w:r>
      </w:hyperlink>
    </w:p>
    <w:p w14:paraId="0749111F" w14:textId="77777777" w:rsidR="00744BCC" w:rsidRPr="005C3482" w:rsidRDefault="00744BCC" w:rsidP="00744BCC">
      <w:pPr>
        <w:pStyle w:val="Paragrafoelenco"/>
        <w:tabs>
          <w:tab w:val="left" w:pos="0"/>
        </w:tabs>
        <w:spacing w:line="360" w:lineRule="auto"/>
        <w:ind w:left="0"/>
        <w:jc w:val="both"/>
        <w:rPr>
          <w:rFonts w:ascii="Verdana" w:hAnsi="Verdana"/>
          <w:sz w:val="20"/>
          <w:szCs w:val="20"/>
        </w:rPr>
      </w:pPr>
      <w:r>
        <w:rPr>
          <w:rFonts w:ascii="Verdana" w:hAnsi="Verdana"/>
          <w:sz w:val="20"/>
        </w:rPr>
        <w:t>Komunikaty wysyłane innymi kanałami nie są uznawane za ważne dla celów procedury rozpatrywania Reklamacji.</w:t>
      </w:r>
    </w:p>
    <w:p w14:paraId="6FE70796" w14:textId="026AF40E" w:rsidR="00744BCC" w:rsidRPr="005C3482" w:rsidRDefault="00744BCC" w:rsidP="00744BCC">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Reklamacja musi zawierać numer identyfikacyjny sprawy, opis zdarzeń będących przedmiotem zastrzeżeń, oraz wszelkie dokumenty przydatne do oceny reklamacji.</w:t>
      </w:r>
      <w:r>
        <w:rPr>
          <w:rFonts w:ascii="Times New Roman" w:hAnsi="Times New Roman"/>
          <w:sz w:val="24"/>
        </w:rPr>
        <w:t xml:space="preserve"> </w:t>
      </w:r>
      <w:r>
        <w:rPr>
          <w:rFonts w:ascii="Verdana" w:hAnsi="Verdana"/>
          <w:sz w:val="20"/>
        </w:rPr>
        <w:t>Fleequid® rozpatrzy Reklamację w ciągu trzydziestu (30) dni od jej otrzymania i poinformuje Kupującego o wyniku rozpatrzenia, wskazując wszelkie podjęte środki lub przyczyny odrzucenia.</w:t>
      </w:r>
    </w:p>
    <w:p w14:paraId="27DC98A7" w14:textId="4971AA73" w:rsidR="00744BCC" w:rsidRPr="005C3482" w:rsidRDefault="00744BCC" w:rsidP="00744BCC">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 xml:space="preserve">Jeżeli Kupujący uzna odpowiedź Fleequid® za niesatysfakcjonującą, może wystąpić o przeprowadzenie procedury mediacyjnej zgodnie z </w:t>
      </w:r>
      <w:r>
        <w:rPr>
          <w:rFonts w:ascii="Verdana" w:hAnsi="Verdana"/>
          <w:i/>
          <w:sz w:val="20"/>
        </w:rPr>
        <w:t>D. Lgs.  z</w:t>
      </w:r>
      <w:r>
        <w:rPr>
          <w:rFonts w:ascii="Verdana" w:hAnsi="Verdana"/>
          <w:sz w:val="20"/>
        </w:rPr>
        <w:t xml:space="preserve"> </w:t>
      </w:r>
      <w:r>
        <w:rPr>
          <w:rFonts w:ascii="Verdana" w:hAnsi="Verdana"/>
          <w:i/>
          <w:sz w:val="20"/>
        </w:rPr>
        <w:t>4 marca 2010 r., nr 28</w:t>
      </w:r>
      <w:r>
        <w:rPr>
          <w:rFonts w:ascii="Verdana" w:hAnsi="Verdana"/>
          <w:sz w:val="20"/>
        </w:rPr>
        <w:t>, przed Organem Mediacyjnym Izby Handlowej, Przemysłowej, Rzemieślniczej i Rolniczej w Como-Lecco, który Strony uznają już teraz za właściwy.</w:t>
      </w:r>
      <w:r>
        <w:rPr>
          <w:rFonts w:ascii="Times New Roman" w:hAnsi="Times New Roman"/>
          <w:sz w:val="24"/>
        </w:rPr>
        <w:t xml:space="preserve"> </w:t>
      </w:r>
      <w:r>
        <w:rPr>
          <w:rFonts w:ascii="Verdana" w:hAnsi="Verdana"/>
          <w:sz w:val="20"/>
        </w:rPr>
        <w:t>Udział w mediacji jest warunkiem późniejszego postępowania sądowego lub arbitrażowego.</w:t>
      </w:r>
    </w:p>
    <w:p w14:paraId="4C83E206" w14:textId="77777777" w:rsidR="00744BCC" w:rsidRPr="005C3482" w:rsidRDefault="00744BCC" w:rsidP="00744BCC">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Jeżeli procedura mediacyjna nie zakończy się polubownym porozumieniem w ciągu dziewięćdziesięciu (90) dni od jej rozpoczęcia lub jeżeli jedna ze Stron nie weźmie w niej udziału, wszelkie spory wynikające z interpretacji, wykonania, ważności lub wygaśnięcia niniejszych Warunków Szczegółowych oraz ogólnie, Usługi Fleequid Care®, będą rozstrzygane w drodze arbitrażu zgodnie z prawem przez pojedynczego arbitra, powołanego zgodnie z Regulaminem Sądu Arbitrażowego w Mediolanie, który Strony uznają już teraz za wiążący w całości.</w:t>
      </w:r>
    </w:p>
    <w:p w14:paraId="7962A328" w14:textId="2EA390D0" w:rsidR="00744BCC" w:rsidRPr="005C3482" w:rsidRDefault="00744BCC" w:rsidP="00744BCC">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Siedzibą arbitrażu jest Mediolan, językiem postępowania jest język włoski, a prawem właściwym jest prawo włoskie.</w:t>
      </w:r>
      <w:r>
        <w:rPr>
          <w:rFonts w:ascii="Times New Roman" w:hAnsi="Times New Roman"/>
          <w:sz w:val="24"/>
        </w:rPr>
        <w:t xml:space="preserve"> </w:t>
      </w:r>
      <w:r>
        <w:rPr>
          <w:rFonts w:ascii="Verdana" w:hAnsi="Verdana"/>
          <w:sz w:val="20"/>
        </w:rPr>
        <w:t>Wyrok arbitrażowy będzie ostateczny i wiążący dla Stron, z wyraźną rezygnacją z jakichkolwiek środków odwoławczych, poza tymi przewidzianymi w art. 829 ust. 3 Kodeksu postępowania cywilnego.</w:t>
      </w:r>
    </w:p>
    <w:p w14:paraId="30395B24" w14:textId="549261B8" w:rsidR="007103C0" w:rsidRPr="005C3482" w:rsidRDefault="00744BCC" w:rsidP="007103C0">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 xml:space="preserve">Zastrzeżono prawo każdej ze Stron do zwrócenia się w trybie nagłym do właściwego sądu powszechnego o wydanie środków zabezpieczających lub tymczasowych, również przed wszczęciem lub w trakcie postępowania arbitrażowego, zgodnie z art. 669-quinquies k.p.c. W </w:t>
      </w:r>
      <w:r>
        <w:rPr>
          <w:rFonts w:ascii="Verdana" w:hAnsi="Verdana"/>
          <w:sz w:val="20"/>
        </w:rPr>
        <w:lastRenderedPageBreak/>
        <w:t>przypadku wszelkich sporów niepodlegających arbitrażowi lub związanych z wykonaniem środków arbitrażowych, wyłączną jurysdykcję ma Sąd w Como.</w:t>
      </w:r>
    </w:p>
    <w:p w14:paraId="0E0DC37B" w14:textId="77777777" w:rsidR="003866E6" w:rsidRDefault="003866E6" w:rsidP="00612977">
      <w:pPr>
        <w:pStyle w:val="Paragrafoelenco"/>
        <w:spacing w:line="360" w:lineRule="auto"/>
        <w:ind w:left="0"/>
        <w:jc w:val="both"/>
        <w:rPr>
          <w:rFonts w:ascii="Verdana" w:hAnsi="Verdana"/>
          <w:sz w:val="20"/>
          <w:szCs w:val="20"/>
        </w:rPr>
      </w:pPr>
    </w:p>
    <w:p w14:paraId="17F4856E" w14:textId="0CDE525E" w:rsidR="003866E6" w:rsidRPr="00E9150B" w:rsidRDefault="007103C0" w:rsidP="00612977">
      <w:pPr>
        <w:pStyle w:val="Paragrafoelenco"/>
        <w:numPr>
          <w:ilvl w:val="0"/>
          <w:numId w:val="1"/>
        </w:numPr>
        <w:tabs>
          <w:tab w:val="left" w:pos="0"/>
        </w:tabs>
        <w:spacing w:line="360" w:lineRule="auto"/>
        <w:ind w:left="0" w:firstLine="0"/>
        <w:jc w:val="both"/>
        <w:outlineLvl w:val="0"/>
        <w:rPr>
          <w:rFonts w:ascii="Verdana" w:hAnsi="Verdana"/>
          <w:b/>
          <w:bCs/>
          <w:sz w:val="20"/>
          <w:szCs w:val="20"/>
        </w:rPr>
      </w:pPr>
      <w:bookmarkStart w:id="20" w:name="_Toc219839500"/>
      <w:r>
        <w:rPr>
          <w:rFonts w:ascii="Verdana" w:hAnsi="Verdana"/>
          <w:b/>
          <w:smallCaps/>
          <w:sz w:val="20"/>
        </w:rPr>
        <w:t>Siła wyższa.</w:t>
      </w:r>
      <w:bookmarkEnd w:id="20"/>
    </w:p>
    <w:p w14:paraId="2DA1F4A9" w14:textId="73765628" w:rsidR="007103C0" w:rsidRPr="005C3482" w:rsidRDefault="007103C0" w:rsidP="007103C0">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Żadna ze Stron umowy nie ponosi odpowiedzialności za niewykonanie lub opóźnienie w wykonaniu swoich zobowiązań, jeżeli wynika to z przyczyn siły wyższej, rozumianej jako wszelkie nieprzewidywalne, nieuniknione i niezależne od woli Strony zobowiązanej zdarzenia, które w sposób obiektywny i tymczasowy uniemożliwiają wykonanie należnych świadczeń.</w:t>
      </w:r>
      <w:r>
        <w:t xml:space="preserve"> </w:t>
      </w:r>
      <w:r>
        <w:rPr>
          <w:rFonts w:ascii="Verdana" w:hAnsi="Verdana"/>
          <w:sz w:val="20"/>
        </w:rPr>
        <w:t>Niniejsze wyłączenie ma również zastosowanie do świadczeń powierzonych Autoryzowanym Centrom, jeżeli wykonanie działań jest uniemożliwione lub poważnie utrudnione przez zdarzenia siły wyższej, które bezpośrednio dotykają te Centra, bez możliwości przypisania tego Fleequid®.</w:t>
      </w:r>
    </w:p>
    <w:p w14:paraId="142363DE" w14:textId="01916C73" w:rsidR="007103C0" w:rsidRPr="005C3482" w:rsidRDefault="007103C0" w:rsidP="007103C0">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Przykładowe, ale nie wyczerpujące przypadki siły wyższej to: wojny, zamieszki, akty terroryzmu, powstania ludowe, klęski żywiołowe, pożary, powodzie, trzęsienia ziemi, epidemie lub pandemie, strajki generalne lub branżowe, blokady transportu, środki lub nakazy władz publicznych, długie przerwy w świadczeniu podstawowych usług publicznych, powszechna niedostępność materiałów lub komponentów, rozległe awarie sieci informatycznych, ataki informatyczne lub cyberataki, przerwy w dostawach energii lub wszelkie inne przyczyny tej samej wagi, w tym zdarzenia uniemożliwiające dostępność lub działanie Centrum Autoryzowanego odpowiedzialnego za interwencję.</w:t>
      </w:r>
      <w:r>
        <w:t xml:space="preserve"> </w:t>
      </w:r>
    </w:p>
    <w:p w14:paraId="052C92C4" w14:textId="53D826BC" w:rsidR="007103C0" w:rsidRPr="005C3482" w:rsidRDefault="007103C0" w:rsidP="007103C0">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Strona, która nie jest w stanie wywiązać się ze swoich zobowiązań z powodu działania siły wyższej, musi niezwłocznie powiadomić o tym drugą Stronę na piśmie, wskazując charakter zdarzenia, jego prawdopodobny czas trwania oraz konsekwencje dla wykonania zobowiązań umownych.</w:t>
      </w:r>
      <w:r>
        <w:rPr>
          <w:rFonts w:ascii="Times New Roman" w:hAnsi="Times New Roman"/>
          <w:sz w:val="24"/>
        </w:rPr>
        <w:t xml:space="preserve"> </w:t>
      </w:r>
      <w:r>
        <w:rPr>
          <w:rFonts w:ascii="Verdana" w:hAnsi="Verdana"/>
          <w:sz w:val="20"/>
        </w:rPr>
        <w:t>Wykonanie świadczeń pozostaje zawieszone przez cały czas trwania siły wyższej i zostanie automatycznie wznowione, gdy tylko warunki na to pozwolą.</w:t>
      </w:r>
    </w:p>
    <w:p w14:paraId="2826D26D" w14:textId="77777777" w:rsidR="007103C0" w:rsidRPr="005C3482" w:rsidRDefault="007103C0" w:rsidP="007103C0">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Jeśli zawieszenie spowodowane siłą wyższą trwa dłużej niż trzydzieści (30) kolejnych dni, każda ze Stron ma prawo odstąpić od umowy poprzez pisemne zawiadomienie drugiej Strony, bez prawa do jakiegokolwiek odszkodowania lub rekompensaty, z zastrzeżeniem obowiązku wykonania świadczeń, które mogły już zostać wykonane do dnia odstąpienia od umowy.</w:t>
      </w:r>
      <w:r>
        <w:rPr>
          <w:rFonts w:ascii="Times New Roman" w:hAnsi="Times New Roman"/>
          <w:sz w:val="24"/>
        </w:rPr>
        <w:t xml:space="preserve"> </w:t>
      </w:r>
    </w:p>
    <w:p w14:paraId="6E9A1FB1" w14:textId="7DD8F127" w:rsidR="00CD50D1" w:rsidRPr="005C3482" w:rsidRDefault="007103C0" w:rsidP="007B2510">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rPr>
        <w:t>Rozumie się, że wystąpienie siły wyższej nie zwalnia Kupującego z obowiązku zapłaty ceny za Usługę Fleequid Care® ani nie zawiesza biegu okresu ważności Usługi przewidzianego w artykule 4.</w:t>
      </w:r>
      <w:r>
        <w:t xml:space="preserve"> </w:t>
      </w:r>
      <w:r>
        <w:rPr>
          <w:rFonts w:ascii="Verdana" w:hAnsi="Verdana"/>
          <w:sz w:val="20"/>
        </w:rPr>
        <w:t>Podobnie, ewentualne opóźnienia w naprawie spowodowane siłą wyższą, która dotknęła Autoryzowane Centrum, nie powodują przedłużenia czasu trwania Usługi ani odpowiedzialności Fleequid®.</w:t>
      </w:r>
    </w:p>
    <w:p w14:paraId="3E3E29FC" w14:textId="77777777" w:rsidR="007103C0" w:rsidRPr="007103C0" w:rsidRDefault="007103C0" w:rsidP="007103C0">
      <w:pPr>
        <w:pStyle w:val="Paragrafoelenco"/>
        <w:tabs>
          <w:tab w:val="left" w:pos="0"/>
        </w:tabs>
        <w:spacing w:line="360" w:lineRule="auto"/>
        <w:ind w:left="0"/>
        <w:jc w:val="both"/>
        <w:rPr>
          <w:rFonts w:ascii="Verdana" w:hAnsi="Verdana"/>
          <w:sz w:val="20"/>
          <w:szCs w:val="20"/>
        </w:rPr>
      </w:pPr>
    </w:p>
    <w:p w14:paraId="4EA9BDDC" w14:textId="1F2B44F4" w:rsidR="001953A5" w:rsidRPr="00E9150B" w:rsidRDefault="006D536C"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21" w:name="_Toc219839501"/>
      <w:r>
        <w:rPr>
          <w:rFonts w:ascii="Verdana" w:hAnsi="Verdana"/>
          <w:b/>
          <w:smallCaps/>
          <w:sz w:val="20"/>
        </w:rPr>
        <w:t>Zmiany jednostronne.</w:t>
      </w:r>
      <w:bookmarkEnd w:id="21"/>
    </w:p>
    <w:p w14:paraId="66FE2656" w14:textId="77FD0CD5" w:rsidR="006D536C" w:rsidRPr="005C3482" w:rsidRDefault="006D536C" w:rsidP="006D536C">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Fleequid® zastrzega sobie prawo do zmiany niniejszych </w:t>
      </w:r>
      <w:r>
        <w:rPr>
          <w:rFonts w:ascii="Verdana" w:hAnsi="Verdana"/>
          <w:i/>
          <w:sz w:val="20"/>
        </w:rPr>
        <w:t>Warunków Szczegółowych Usługi Fleequid Care</w:t>
      </w:r>
      <w:r>
        <w:rPr>
          <w:rFonts w:ascii="Verdana" w:hAnsi="Verdana"/>
          <w:sz w:val="20"/>
        </w:rPr>
        <w:t xml:space="preserve">® w dowolnym momencie, jeżeli okaże się to konieczne w celu dostosowania ich do nowych wymagań technicznych, organizacyjnych, regulacyjnych lub bezpieczeństwa, lub w celu zapewnienia lepszego funkcjonowania Usługi lub większej ochrony Użytkowników </w:t>
      </w:r>
      <w:r>
        <w:rPr>
          <w:rFonts w:ascii="Verdana" w:hAnsi="Verdana"/>
          <w:sz w:val="20"/>
        </w:rPr>
        <w:lastRenderedPageBreak/>
        <w:t>Marketplace.</w:t>
      </w:r>
      <w:r>
        <w:t xml:space="preserve"> </w:t>
      </w:r>
      <w:r>
        <w:rPr>
          <w:rFonts w:ascii="Verdana" w:hAnsi="Verdana"/>
          <w:sz w:val="20"/>
        </w:rPr>
        <w:t xml:space="preserve">Zmiany zostaną przekazane Kupującemu poprzez publikację nowej wersji </w:t>
      </w:r>
      <w:r>
        <w:rPr>
          <w:rFonts w:ascii="Verdana" w:hAnsi="Verdana"/>
          <w:i/>
          <w:sz w:val="20"/>
        </w:rPr>
        <w:t>Warunków</w:t>
      </w:r>
      <w:r>
        <w:rPr>
          <w:rFonts w:ascii="Verdana" w:hAnsi="Verdana"/>
          <w:sz w:val="20"/>
        </w:rPr>
        <w:t xml:space="preserve"> </w:t>
      </w:r>
      <w:r>
        <w:rPr>
          <w:rFonts w:ascii="Verdana" w:hAnsi="Verdana"/>
          <w:i/>
          <w:sz w:val="20"/>
        </w:rPr>
        <w:t>Szczegółowych</w:t>
      </w:r>
      <w:r>
        <w:rPr>
          <w:rFonts w:ascii="Verdana" w:hAnsi="Verdana"/>
          <w:sz w:val="20"/>
        </w:rPr>
        <w:t xml:space="preserve"> na oficjalnej stronie internetowej </w:t>
      </w:r>
      <w:hyperlink r:id="rId15" w:history="1">
        <w:r>
          <w:rPr>
            <w:rStyle w:val="Collegamentoipertestuale"/>
            <w:rFonts w:ascii="Verdana" w:hAnsi="Verdana"/>
            <w:sz w:val="20"/>
          </w:rPr>
          <w:t>www.fleequid.com</w:t>
        </w:r>
      </w:hyperlink>
      <w:r>
        <w:rPr>
          <w:rFonts w:ascii="Verdana" w:hAnsi="Verdana"/>
          <w:sz w:val="20"/>
        </w:rPr>
        <w:t xml:space="preserve"> i wchodzą w życie z chwilą publikacji, chyba że Fleequid® wyraźnie wskaże inną datę wejścia w życie.</w:t>
      </w:r>
    </w:p>
    <w:p w14:paraId="7162F284" w14:textId="77777777" w:rsidR="006D536C" w:rsidRPr="005C3482" w:rsidRDefault="006D536C" w:rsidP="006D536C">
      <w:pPr>
        <w:pStyle w:val="Paragrafoelenco"/>
        <w:numPr>
          <w:ilvl w:val="1"/>
          <w:numId w:val="1"/>
        </w:numPr>
        <w:spacing w:line="360" w:lineRule="auto"/>
        <w:ind w:left="0" w:firstLine="0"/>
        <w:jc w:val="both"/>
        <w:rPr>
          <w:rFonts w:ascii="Verdana" w:hAnsi="Verdana"/>
          <w:sz w:val="20"/>
          <w:szCs w:val="20"/>
        </w:rPr>
      </w:pPr>
      <w:r>
        <w:rPr>
          <w:rFonts w:ascii="Verdana" w:hAnsi="Verdana"/>
          <w:sz w:val="20"/>
        </w:rPr>
        <w:t>Zmiany nie będą miały wpływu na Usługi już aktywowane i obowiązujące, które będą nadal regulowane przez wersję Warunków Szczegółowych obowiązującą w momencie aktywacji, chyba że zmiany są wymagane przez przepisy prawa lub decyzje właściwych organów, w którym to przypadku będą one obowiązywać natychmiast.</w:t>
      </w:r>
    </w:p>
    <w:p w14:paraId="23A5D751" w14:textId="06A87376" w:rsidR="006D536C" w:rsidRPr="005C3482" w:rsidRDefault="006D536C" w:rsidP="006D536C">
      <w:pPr>
        <w:pStyle w:val="Paragrafoelenco"/>
        <w:numPr>
          <w:ilvl w:val="1"/>
          <w:numId w:val="1"/>
        </w:numPr>
        <w:spacing w:line="360" w:lineRule="auto"/>
        <w:ind w:left="0" w:firstLine="0"/>
        <w:jc w:val="both"/>
        <w:rPr>
          <w:rFonts w:ascii="Verdana" w:hAnsi="Verdana"/>
          <w:sz w:val="20"/>
          <w:szCs w:val="20"/>
        </w:rPr>
      </w:pPr>
      <w:r>
        <w:rPr>
          <w:rFonts w:ascii="Verdana" w:hAnsi="Verdana"/>
          <w:sz w:val="20"/>
        </w:rPr>
        <w:t>W zakresie nieuregulowanym niniejszym artykułem, stosuje się art. 3 Ogólnych Warunków Marketplace Fleequid®, dotyczący jednostronnych zmian warunków umownych, który uważa się za integralnie przywołany i przytoczony.</w:t>
      </w:r>
    </w:p>
    <w:p w14:paraId="047D1672" w14:textId="77777777" w:rsidR="00FF28A0" w:rsidRPr="00E9150B" w:rsidRDefault="00FF28A0" w:rsidP="00FF28A0">
      <w:pPr>
        <w:pStyle w:val="Paragrafoelenco"/>
        <w:spacing w:line="360" w:lineRule="auto"/>
        <w:ind w:left="0"/>
        <w:jc w:val="both"/>
        <w:rPr>
          <w:rFonts w:ascii="Verdana" w:hAnsi="Verdana"/>
          <w:sz w:val="20"/>
          <w:szCs w:val="20"/>
        </w:rPr>
      </w:pPr>
    </w:p>
    <w:p w14:paraId="4DD2C457" w14:textId="77777777" w:rsidR="00FF28A0" w:rsidRPr="00E9150B" w:rsidRDefault="00FF28A0"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22" w:name="_Toc219839502"/>
      <w:r>
        <w:rPr>
          <w:rFonts w:ascii="Verdana" w:hAnsi="Verdana"/>
          <w:b/>
          <w:smallCaps/>
          <w:sz w:val="20"/>
        </w:rPr>
        <w:t>Korespondencja.</w:t>
      </w:r>
      <w:bookmarkEnd w:id="22"/>
    </w:p>
    <w:p w14:paraId="29C32EE6" w14:textId="076226F3" w:rsidR="00FF28A0" w:rsidRPr="005C3482" w:rsidRDefault="007D33E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O ile niniejsze </w:t>
      </w:r>
      <w:r>
        <w:rPr>
          <w:rFonts w:ascii="Verdana" w:hAnsi="Verdana"/>
          <w:i/>
          <w:sz w:val="20"/>
        </w:rPr>
        <w:t>Warunki Szczegółowe Usługi Fleequid Care</w:t>
      </w:r>
      <w:r>
        <w:rPr>
          <w:rFonts w:ascii="Verdana" w:hAnsi="Verdana"/>
          <w:sz w:val="20"/>
        </w:rPr>
        <w:t>® nie stanowią inaczej — szczególnie z zastrzeżeniem postanowień artykułów 7 (Zgłoszenie Awarii i otwarcie Reklamacji) oraz 12 (Reklamacje) — wszelka korespondencja między Fleequid® a Kupującym musi mieć formę pisemną i być wysyłana listem poleconym z potwierdzeniem odbioru, kurierem ekspresowym lub pocztą elektroniczną na następujące oficjalne adresy Fleequid®:</w:t>
      </w:r>
    </w:p>
    <w:p w14:paraId="60E2D078" w14:textId="18D52E84" w:rsidR="00FF28A0" w:rsidRPr="00E9150B" w:rsidRDefault="00FF28A0" w:rsidP="00FF28A0">
      <w:pPr>
        <w:pStyle w:val="Paragrafoelenco"/>
        <w:spacing w:line="360" w:lineRule="auto"/>
        <w:ind w:left="0"/>
        <w:jc w:val="center"/>
        <w:rPr>
          <w:rFonts w:ascii="Verdana" w:hAnsi="Verdana"/>
          <w:b/>
          <w:bCs/>
          <w:smallCaps/>
          <w:sz w:val="20"/>
          <w:szCs w:val="20"/>
        </w:rPr>
      </w:pPr>
      <w:r>
        <w:rPr>
          <w:rFonts w:ascii="Verdana" w:hAnsi="Verdana"/>
          <w:b/>
          <w:smallCaps/>
          <w:sz w:val="20"/>
        </w:rPr>
        <w:t>Adorea S.r.l.</w:t>
      </w:r>
    </w:p>
    <w:p w14:paraId="786467FA" w14:textId="77777777" w:rsidR="00FF28A0" w:rsidRPr="00E9150B" w:rsidRDefault="00FF28A0" w:rsidP="00FF28A0">
      <w:pPr>
        <w:pStyle w:val="Paragrafoelenco"/>
        <w:spacing w:line="360" w:lineRule="auto"/>
        <w:ind w:left="0"/>
        <w:jc w:val="center"/>
        <w:rPr>
          <w:rFonts w:ascii="Verdana" w:hAnsi="Verdana"/>
          <w:b/>
          <w:bCs/>
          <w:sz w:val="20"/>
          <w:szCs w:val="20"/>
        </w:rPr>
      </w:pPr>
      <w:r>
        <w:rPr>
          <w:rFonts w:ascii="Verdana" w:hAnsi="Verdana"/>
          <w:b/>
          <w:sz w:val="20"/>
        </w:rPr>
        <w:t>Via Provinciale per Bizzarone, 43</w:t>
      </w:r>
    </w:p>
    <w:p w14:paraId="3EF5E099" w14:textId="77777777" w:rsidR="00FF28A0" w:rsidRPr="00E9150B" w:rsidRDefault="00FF28A0" w:rsidP="00FF28A0">
      <w:pPr>
        <w:pStyle w:val="Paragrafoelenco"/>
        <w:spacing w:line="360" w:lineRule="auto"/>
        <w:ind w:left="0"/>
        <w:jc w:val="center"/>
        <w:rPr>
          <w:rFonts w:ascii="Verdana" w:hAnsi="Verdana"/>
          <w:b/>
          <w:bCs/>
          <w:sz w:val="20"/>
          <w:szCs w:val="20"/>
        </w:rPr>
      </w:pPr>
      <w:r>
        <w:rPr>
          <w:rFonts w:ascii="Verdana" w:hAnsi="Verdana"/>
          <w:b/>
          <w:sz w:val="20"/>
        </w:rPr>
        <w:t>22077 Olgiate Comasco (CO),</w:t>
      </w:r>
    </w:p>
    <w:p w14:paraId="79B6344E" w14:textId="4E8F938B" w:rsidR="00FF28A0" w:rsidRPr="00E9150B" w:rsidRDefault="00FF28A0" w:rsidP="00FF28A0">
      <w:pPr>
        <w:pStyle w:val="Paragrafoelenco"/>
        <w:spacing w:line="360" w:lineRule="auto"/>
        <w:ind w:left="0"/>
        <w:jc w:val="center"/>
        <w:rPr>
          <w:rFonts w:ascii="Verdana" w:hAnsi="Verdana"/>
          <w:b/>
          <w:bCs/>
          <w:sz w:val="20"/>
          <w:szCs w:val="20"/>
        </w:rPr>
      </w:pPr>
      <w:r>
        <w:rPr>
          <w:rFonts w:ascii="Verdana" w:hAnsi="Verdana"/>
          <w:b/>
          <w:sz w:val="20"/>
        </w:rPr>
        <w:t>NIP i VAT 04114790134</w:t>
      </w:r>
    </w:p>
    <w:p w14:paraId="5E0195A9" w14:textId="4AADF494" w:rsidR="00FF28A0" w:rsidRPr="00784D90" w:rsidRDefault="00FF28A0" w:rsidP="00FF28A0">
      <w:pPr>
        <w:pStyle w:val="Paragrafoelenco"/>
        <w:spacing w:line="360" w:lineRule="auto"/>
        <w:ind w:left="0"/>
        <w:jc w:val="center"/>
        <w:rPr>
          <w:rFonts w:ascii="Verdana" w:hAnsi="Verdana"/>
          <w:b/>
          <w:bCs/>
          <w:sz w:val="20"/>
          <w:szCs w:val="20"/>
        </w:rPr>
      </w:pPr>
      <w:r>
        <w:rPr>
          <w:rFonts w:ascii="Verdana" w:hAnsi="Verdana"/>
          <w:b/>
          <w:sz w:val="20"/>
        </w:rPr>
        <w:t>Tel. +390287176063</w:t>
      </w:r>
    </w:p>
    <w:p w14:paraId="61C88E19" w14:textId="21B88741" w:rsidR="00C35E22" w:rsidRPr="00784D90" w:rsidRDefault="00FF28A0" w:rsidP="00C35E22">
      <w:pPr>
        <w:pStyle w:val="Paragrafoelenco"/>
        <w:spacing w:line="360" w:lineRule="auto"/>
        <w:ind w:left="0"/>
        <w:jc w:val="center"/>
        <w:rPr>
          <w:rFonts w:ascii="Verdana" w:hAnsi="Verdana"/>
          <w:b/>
          <w:bCs/>
          <w:sz w:val="20"/>
          <w:szCs w:val="20"/>
        </w:rPr>
      </w:pPr>
      <w:r>
        <w:rPr>
          <w:rFonts w:ascii="Verdana" w:hAnsi="Verdana"/>
          <w:b/>
          <w:sz w:val="20"/>
        </w:rPr>
        <w:t>e-mail </w:t>
      </w:r>
      <w:hyperlink r:id="rId16" w:history="1">
        <w:r>
          <w:rPr>
            <w:rFonts w:ascii="Verdana" w:hAnsi="Verdana"/>
            <w:b/>
            <w:sz w:val="20"/>
          </w:rPr>
          <w:t>info@fleequid.com</w:t>
        </w:r>
      </w:hyperlink>
      <w:r>
        <w:rPr>
          <w:rFonts w:ascii="Verdana" w:hAnsi="Verdana"/>
          <w:b/>
          <w:sz w:val="20"/>
        </w:rPr>
        <w:t xml:space="preserve"> </w:t>
      </w:r>
    </w:p>
    <w:p w14:paraId="59F639CF" w14:textId="77777777" w:rsidR="00980E02" w:rsidRPr="005C3482" w:rsidRDefault="00FF28A0" w:rsidP="00FF28A0">
      <w:pPr>
        <w:pStyle w:val="Paragrafoelenco"/>
        <w:numPr>
          <w:ilvl w:val="1"/>
          <w:numId w:val="1"/>
        </w:numPr>
        <w:spacing w:line="360" w:lineRule="auto"/>
        <w:ind w:left="0" w:firstLine="0"/>
        <w:jc w:val="both"/>
        <w:rPr>
          <w:rFonts w:ascii="Verdana" w:hAnsi="Verdana"/>
          <w:sz w:val="20"/>
          <w:szCs w:val="20"/>
        </w:rPr>
      </w:pPr>
      <w:r>
        <w:rPr>
          <w:rFonts w:ascii="Verdana" w:hAnsi="Verdana"/>
          <w:sz w:val="20"/>
        </w:rPr>
        <w:t>Powiadomienia uznaje się za ważne i wiążące w momencie doręczenia, jeśli wysłano je listem poleconym z potwierdzeniem odbioru, w momencie doręczenia kurierowi, jeśli wysłano je kurierem ekspresowym, lub w momencie potwierdzenia odbioru, jeśli wysłano je pocztą elektroniczną do Fleequid.</w:t>
      </w:r>
    </w:p>
    <w:p w14:paraId="49AEB8C0" w14:textId="6C160AA4" w:rsidR="007D33E0" w:rsidRPr="005C3482" w:rsidRDefault="007D33E0" w:rsidP="007D33E0">
      <w:pPr>
        <w:pStyle w:val="Paragrafoelenco"/>
        <w:numPr>
          <w:ilvl w:val="1"/>
          <w:numId w:val="1"/>
        </w:numPr>
        <w:spacing w:line="360" w:lineRule="auto"/>
        <w:ind w:left="0" w:firstLine="0"/>
        <w:jc w:val="both"/>
        <w:rPr>
          <w:rFonts w:ascii="Verdana" w:hAnsi="Verdana"/>
          <w:sz w:val="20"/>
          <w:szCs w:val="20"/>
        </w:rPr>
      </w:pPr>
      <w:r>
        <w:rPr>
          <w:rFonts w:ascii="Verdana" w:hAnsi="Verdana"/>
          <w:sz w:val="20"/>
        </w:rPr>
        <w:t xml:space="preserve">Powiadomienia Fleequid® będą przesyłane na adresy, w tym zwykłe adresy e-mail, podane przez Kupującego podczas rejestracji na </w:t>
      </w:r>
      <w:r>
        <w:rPr>
          <w:rFonts w:ascii="Verdana" w:hAnsi="Verdana"/>
          <w:i/>
          <w:sz w:val="20"/>
        </w:rPr>
        <w:t>Marketplace Fleequid</w:t>
      </w:r>
      <w:r>
        <w:rPr>
          <w:rFonts w:ascii="Verdana" w:hAnsi="Verdana"/>
          <w:sz w:val="20"/>
        </w:rPr>
        <w:t>® lub zaktualizowane później, i uznaje się je za znane i doręczone adresatowi po ich wysłaniu przez Fleequid®. Na Kupującym spoczywa obowiązek aktualizowania swoich adresów; wszelkie zmiany adresów kontaktowych muszą zostać przekazane na piśmie, aby mogły być uznane za ważne.</w:t>
      </w:r>
    </w:p>
    <w:p w14:paraId="63BF27D2" w14:textId="4EF282D4" w:rsidR="001953A5" w:rsidRPr="00980E02" w:rsidRDefault="001953A5" w:rsidP="007D33E0">
      <w:pPr>
        <w:pStyle w:val="Paragrafoelenco"/>
        <w:spacing w:line="360" w:lineRule="auto"/>
        <w:ind w:left="0"/>
        <w:jc w:val="both"/>
        <w:rPr>
          <w:rFonts w:ascii="Verdana" w:hAnsi="Verdana"/>
          <w:sz w:val="20"/>
          <w:szCs w:val="20"/>
        </w:rPr>
      </w:pPr>
    </w:p>
    <w:p w14:paraId="2FBCBD94" w14:textId="77777777" w:rsidR="00765D12" w:rsidRDefault="00765D12" w:rsidP="00FF28A0">
      <w:pPr>
        <w:pStyle w:val="Paragrafoelenco"/>
        <w:spacing w:line="360" w:lineRule="auto"/>
        <w:ind w:left="0"/>
        <w:jc w:val="both"/>
        <w:rPr>
          <w:rFonts w:ascii="Verdana" w:hAnsi="Verdana"/>
          <w:sz w:val="20"/>
          <w:szCs w:val="20"/>
        </w:rPr>
      </w:pPr>
    </w:p>
    <w:p w14:paraId="0D4CB862" w14:textId="77777777" w:rsidR="00765D12" w:rsidRDefault="00765D12" w:rsidP="00FF28A0">
      <w:pPr>
        <w:pStyle w:val="Paragrafoelenco"/>
        <w:spacing w:line="360" w:lineRule="auto"/>
        <w:ind w:left="0"/>
        <w:jc w:val="both"/>
        <w:rPr>
          <w:rFonts w:ascii="Verdana" w:hAnsi="Verdana"/>
          <w:sz w:val="20"/>
          <w:szCs w:val="20"/>
        </w:rPr>
      </w:pPr>
    </w:p>
    <w:p w14:paraId="042CDFB9" w14:textId="77777777" w:rsidR="00141C58" w:rsidRDefault="00141C58" w:rsidP="00FF28A0">
      <w:pPr>
        <w:pStyle w:val="Paragrafoelenco"/>
        <w:spacing w:line="360" w:lineRule="auto"/>
        <w:ind w:left="0"/>
        <w:jc w:val="both"/>
        <w:rPr>
          <w:rFonts w:ascii="Verdana" w:hAnsi="Verdana"/>
          <w:sz w:val="20"/>
          <w:szCs w:val="20"/>
        </w:rPr>
      </w:pPr>
    </w:p>
    <w:p w14:paraId="4D947EF2" w14:textId="77777777" w:rsidR="00141C58" w:rsidRPr="001953A5" w:rsidRDefault="00141C58" w:rsidP="00FF28A0">
      <w:pPr>
        <w:pStyle w:val="Paragrafoelenco"/>
        <w:spacing w:line="360" w:lineRule="auto"/>
        <w:ind w:left="0"/>
        <w:jc w:val="both"/>
        <w:rPr>
          <w:rFonts w:ascii="Verdana" w:hAnsi="Verdana"/>
          <w:sz w:val="20"/>
          <w:szCs w:val="20"/>
        </w:rPr>
      </w:pPr>
    </w:p>
    <w:p w14:paraId="1861C103" w14:textId="41F153D1" w:rsidR="00F155E4" w:rsidRDefault="006D4015" w:rsidP="002528FB">
      <w:pPr>
        <w:tabs>
          <w:tab w:val="left" w:pos="0"/>
        </w:tabs>
        <w:spacing w:line="360" w:lineRule="auto"/>
        <w:jc w:val="center"/>
        <w:rPr>
          <w:rFonts w:ascii="Verdana" w:hAnsi="Verdana"/>
          <w:sz w:val="20"/>
          <w:szCs w:val="20"/>
        </w:rPr>
      </w:pPr>
      <w:r>
        <w:rPr>
          <w:rFonts w:ascii="Verdana" w:hAnsi="Verdana"/>
          <w:sz w:val="20"/>
        </w:rPr>
        <w:t>*****    *****</w:t>
      </w:r>
    </w:p>
    <w:p w14:paraId="43B61625" w14:textId="3D56B588" w:rsidR="0085358D" w:rsidRPr="0085358D" w:rsidRDefault="00F155E4" w:rsidP="0085358D">
      <w:pPr>
        <w:spacing w:line="360" w:lineRule="auto"/>
        <w:jc w:val="both"/>
        <w:rPr>
          <w:rFonts w:ascii="Verdana" w:hAnsi="Verdana"/>
          <w:b/>
          <w:bCs/>
          <w:sz w:val="20"/>
          <w:szCs w:val="20"/>
        </w:rPr>
      </w:pPr>
      <w:bookmarkStart w:id="23" w:name="_Hlk162158661"/>
      <w:bookmarkStart w:id="24" w:name="_Hlk175340221"/>
      <w:r>
        <w:t xml:space="preserve">Na podstawie i dla celów określonych w art. 1341 i 1342 włoskiego Kodeksu cywilnego, Kupujący oświadcza wyraźnie, że przeczytał, zrozumiał i zaakceptował następujące postanowienia </w:t>
      </w:r>
      <w:r>
        <w:lastRenderedPageBreak/>
        <w:t>Szczegółowych Warunków Usługi Fleequid Care®:</w:t>
      </w:r>
      <w:r>
        <w:rPr>
          <w:rFonts w:ascii="Verdana" w:hAnsi="Verdana"/>
          <w:sz w:val="20"/>
        </w:rPr>
        <w:t xml:space="preserve">  </w:t>
      </w:r>
      <w:r>
        <w:rPr>
          <w:b/>
        </w:rPr>
        <w:t xml:space="preserve"> </w:t>
      </w:r>
      <w:r>
        <w:rPr>
          <w:rFonts w:ascii="Verdana" w:hAnsi="Verdana"/>
          <w:sz w:val="20"/>
        </w:rPr>
        <w:t>art. 2 (Przedmiot i charakter Usługi) – Dobrowolny i nieubezpieczeniowy charakter gwarancji handlowej; wyłączenie dodatkowych zobowiązań odszkodowawczych; wyłączenie rozszerzającej interpretacji; pierwszeństwo Szczegółowych Warunków; art. 3 (Komponenty Objęte i Wyłączone) – Wyczerpujące wymienienie komponentów objętych; szeroki katalog komponentów wyłączonych; wyłączenie części lub systemów niewymienionych; utrata uprawnień w przypadku nieautoryzowanych napraw;  art. 4 (Okres obowiązywania, czas trwania, warunki skuteczności i wynagrodzenie) - Brak zwrotu lub przedłużenia w przypadku nieużywania; zawieszenie lub wcześniejsze rozwiązanie; automatyczny przepadek w przypadku przeniesienia własności Pojazdu; art. 5 (Ograniczenia i sposób odszkodowania) – Swobodne ustalanie wysokości odszkodowania; częściowe wypłaty za pomocą niewymienialnego Vouchera; zrzeczenie się roszczeń; prawo zatrzymania przez Autoryzowany Serwis i zwolnienie z odpowiedzialności; art. 6 (Obowiązki Kupującego) – Utrata uprawnień w przypadku niespełnienia obowiązków; zakaz nieautoryzowanych interwencji; zawieszenie pokrycia w przypadku niewykonania zobowiązań; natychmiastowa utrata uprawnień w przypadku manipulacji systemami elektronicznymi; art. 7 (Zgłoszenie Awarii i otwarcie Reklamacji) – Bezwzględne terminy i obowiązkowe wymogi formalne; utrata uprawnień przy opóźnieniach lub niezastosowaniu procedury; art. 8 (Rozpatrywanie Awarii i naprawy) – Swobodny wybór przez Fleequid® Autoryzowanego Serwisu i sposobu interwencji; wyłączenie zwrotu kosztów za nieautoryzowane naprawy lub diagnozy; art. 9 (Wyłączenia) – Brak pokrycia z wielu przyczyn i dla komponentów: zużycie, niewłaściwa konserwacja, niewłaściwe użytkowanie, manipulacje, siła wyższa, wady producenta, działania oszukańcze, awarie komponentów nieobjętych; art. 10 (Zakres terytorialny) - Ograniczenie terytorialne działania; zawieszenie pokrycia przy użytkowaniu Pojazdu poza określonym obszarem; art. 11 (Ograniczenia odpowiedzialności) – Wyłączenie i ograniczenia odpowiedzialności za szkody pośrednie, następcze, szkody osób trzecich, niedostępność Pojazdu i siłę wyższą; zwolnienie z odpowiedzialności przy niewykonaniu zobowiązań przez Kupującego; zobowiązania uznane za spełnione po autoryzowanych naprawach i/lub wydaniu Vouchera; art. 12 (Reklamacje i rozstrzyganie sporów) - Obowiązek mediacji; arbitraż rytualny przy Mediacyjnej Izbie Arbitrażowej w Mediolanie; zrzeczenie się odwołań; wyłączna właściwość sądu w Como dla pozostałych sporów; art. 13 (Siła wyższa) -  Wyłączenie odpowiedzialności za zdarzenia losowe; możliwość zawieszenia i rozwiązania umowy bez dodatkowych odszkodowań; art. 14 (Zmiany jednostronne) -  Prawo Fleequid® do jednostronnej zmiany Szczegółowych Warunków z natychmiastowym skutkiem, zgodnie z obowiązującymi przepisami; art. 15 (Korespondencja) – Domniemanie ważności i doręczenia komunikatów wysłanych na podane adresy; ograniczenie możliwości kwestionowania ich znajomości.</w:t>
      </w:r>
    </w:p>
    <w:p w14:paraId="73AB8EC6" w14:textId="77777777" w:rsidR="00141C58" w:rsidRPr="00AC1A23" w:rsidRDefault="00141C58" w:rsidP="005F50F4">
      <w:pPr>
        <w:spacing w:line="360" w:lineRule="auto"/>
        <w:jc w:val="both"/>
        <w:rPr>
          <w:rFonts w:ascii="Verdana" w:hAnsi="Verdana"/>
          <w:sz w:val="20"/>
          <w:szCs w:val="20"/>
        </w:rPr>
      </w:pPr>
    </w:p>
    <w:p w14:paraId="46F65C7C" w14:textId="77777777" w:rsidR="005F50F4" w:rsidRPr="00BF0EDC" w:rsidRDefault="005F50F4" w:rsidP="00192E86">
      <w:pPr>
        <w:spacing w:line="360" w:lineRule="auto"/>
        <w:jc w:val="both"/>
        <w:rPr>
          <w:rFonts w:ascii="Verdana" w:hAnsi="Verdana"/>
          <w:sz w:val="20"/>
          <w:szCs w:val="20"/>
        </w:rPr>
      </w:pPr>
    </w:p>
    <w:bookmarkEnd w:id="23"/>
    <w:bookmarkEnd w:id="24"/>
    <w:p w14:paraId="48EE5F24" w14:textId="561BC677" w:rsidR="002528FB" w:rsidRPr="007B1546" w:rsidRDefault="002528FB" w:rsidP="00926289">
      <w:pPr>
        <w:spacing w:line="360" w:lineRule="auto"/>
        <w:jc w:val="both"/>
        <w:rPr>
          <w:rFonts w:ascii="Verdana" w:hAnsi="Verdana"/>
          <w:sz w:val="20"/>
          <w:szCs w:val="20"/>
          <w:highlight w:val="yellow"/>
        </w:rPr>
      </w:pPr>
    </w:p>
    <w:sectPr w:rsidR="002528FB" w:rsidRPr="007B1546">
      <w:headerReference w:type="default" r:id="rId17"/>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7546DF" w14:textId="77777777" w:rsidR="00D419BF" w:rsidRDefault="00D419BF" w:rsidP="002528FB">
      <w:pPr>
        <w:spacing w:after="0" w:line="240" w:lineRule="auto"/>
      </w:pPr>
      <w:r>
        <w:separator/>
      </w:r>
    </w:p>
  </w:endnote>
  <w:endnote w:type="continuationSeparator" w:id="0">
    <w:p w14:paraId="557FBF3C" w14:textId="77777777" w:rsidR="00D419BF" w:rsidRDefault="00D419BF" w:rsidP="002528FB">
      <w:pPr>
        <w:spacing w:after="0" w:line="240" w:lineRule="auto"/>
      </w:pPr>
      <w:r>
        <w:continuationSeparator/>
      </w:r>
    </w:p>
  </w:endnote>
  <w:endnote w:type="continuationNotice" w:id="1">
    <w:p w14:paraId="260B85D3" w14:textId="77777777" w:rsidR="00D419BF" w:rsidRDefault="00D419B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MT">
    <w:altName w:val="Arial"/>
    <w:panose1 w:val="020B0604020202020204"/>
    <w:charset w:val="01"/>
    <w:family w:val="swiss"/>
    <w:pitch w:val="variable"/>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740F36" w14:textId="77777777" w:rsidR="00D419BF" w:rsidRDefault="00D419BF" w:rsidP="002528FB">
      <w:pPr>
        <w:spacing w:after="0" w:line="240" w:lineRule="auto"/>
      </w:pPr>
      <w:r>
        <w:separator/>
      </w:r>
    </w:p>
  </w:footnote>
  <w:footnote w:type="continuationSeparator" w:id="0">
    <w:p w14:paraId="4CD5011D" w14:textId="77777777" w:rsidR="00D419BF" w:rsidRDefault="00D419BF" w:rsidP="002528FB">
      <w:pPr>
        <w:spacing w:after="0" w:line="240" w:lineRule="auto"/>
      </w:pPr>
      <w:r>
        <w:continuationSeparator/>
      </w:r>
    </w:p>
  </w:footnote>
  <w:footnote w:type="continuationNotice" w:id="1">
    <w:p w14:paraId="528D3E5D" w14:textId="77777777" w:rsidR="00D419BF" w:rsidRDefault="00D419B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EAC60" w14:textId="5CFD75E7" w:rsidR="002528FB" w:rsidRPr="002528FB" w:rsidRDefault="00000000" w:rsidP="002528FB">
    <w:pPr>
      <w:pStyle w:val="Intestazione"/>
      <w:jc w:val="right"/>
      <w:rPr>
        <w:i/>
        <w:iCs/>
      </w:rPr>
    </w:pPr>
    <w:sdt>
      <w:sdtPr>
        <w:rPr>
          <w:i/>
          <w:iCs/>
        </w:rPr>
        <w:id w:val="1908809936"/>
        <w:docPartObj>
          <w:docPartGallery w:val="Page Numbers (Margins)"/>
          <w:docPartUnique/>
        </w:docPartObj>
      </w:sdtPr>
      <w:sdtContent/>
    </w:sdt>
    <w:r w:rsidR="004161DE">
      <w:rPr>
        <w:i/>
      </w:rPr>
      <w:t>Wersja nr. CSFC-F0002_2026</w:t>
    </w:r>
  </w:p>
</w:hdr>
</file>

<file path=word/intelligence2.xml><?xml version="1.0" encoding="utf-8"?>
<int2:intelligence xmlns:int2="http://schemas.microsoft.com/office/intelligence/2020/intelligence" xmlns:oel="http://schemas.microsoft.com/office/2019/extlst">
  <int2:observations>
    <int2:textHash int2:hashCode="Lm4a+by5eUy7Ge" int2:id="hMbkvStu">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F7F34"/>
    <w:multiLevelType w:val="multilevel"/>
    <w:tmpl w:val="82C66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E44EE"/>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 w15:restartNumberingAfterBreak="0">
    <w:nsid w:val="0A965855"/>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3" w15:restartNumberingAfterBreak="0">
    <w:nsid w:val="0FF4469F"/>
    <w:multiLevelType w:val="multilevel"/>
    <w:tmpl w:val="00AC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762672"/>
    <w:multiLevelType w:val="hybridMultilevel"/>
    <w:tmpl w:val="EB5239DE"/>
    <w:lvl w:ilvl="0" w:tplc="6CF6A780">
      <w:start w:val="1"/>
      <w:numFmt w:val="lowerLetter"/>
      <w:lvlText w:val="%1)"/>
      <w:lvlJc w:val="left"/>
      <w:pPr>
        <w:ind w:left="720" w:hanging="360"/>
      </w:pPr>
      <w:rPr>
        <w:b w:val="0"/>
        <w:bCs w:val="0"/>
        <w:i/>
        <w:iCs/>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1867417"/>
    <w:multiLevelType w:val="multilevel"/>
    <w:tmpl w:val="F24AC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3305D6"/>
    <w:multiLevelType w:val="multilevel"/>
    <w:tmpl w:val="1406A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A40D50"/>
    <w:multiLevelType w:val="multilevel"/>
    <w:tmpl w:val="E8606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F777BD"/>
    <w:multiLevelType w:val="hybridMultilevel"/>
    <w:tmpl w:val="CD16524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20063928"/>
    <w:multiLevelType w:val="hybridMultilevel"/>
    <w:tmpl w:val="F474BCF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25457C55"/>
    <w:multiLevelType w:val="multilevel"/>
    <w:tmpl w:val="4E72023E"/>
    <w:lvl w:ilvl="0">
      <w:start w:val="1"/>
      <w:numFmt w:val="decimal"/>
      <w:lvlText w:val="%1."/>
      <w:lvlJc w:val="left"/>
      <w:pPr>
        <w:ind w:left="720" w:hanging="360"/>
      </w:pPr>
    </w:lvl>
    <w:lvl w:ilvl="1">
      <w:start w:val="1"/>
      <w:numFmt w:val="decimal"/>
      <w:lvlText w:val="%1.%2"/>
      <w:lvlJc w:val="left"/>
      <w:pPr>
        <w:ind w:left="1080" w:hanging="720"/>
      </w:pPr>
      <w:rPr>
        <w:b/>
        <w:bCs/>
        <w:i/>
        <w:iCs/>
      </w:rPr>
    </w:lvl>
    <w:lvl w:ilvl="2">
      <w:start w:val="1"/>
      <w:numFmt w:val="decimal"/>
      <w:lvlText w:val="%1.%2.%3"/>
      <w:lvlJc w:val="left"/>
      <w:pPr>
        <w:ind w:left="1080" w:hanging="720"/>
      </w:pPr>
      <w:rPr>
        <w:b/>
        <w:bCs/>
        <w:i/>
        <w:i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1" w15:restartNumberingAfterBreak="0">
    <w:nsid w:val="26C80340"/>
    <w:multiLevelType w:val="multilevel"/>
    <w:tmpl w:val="9D0C5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0D580B"/>
    <w:multiLevelType w:val="multilevel"/>
    <w:tmpl w:val="D2104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847785"/>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4" w15:restartNumberingAfterBreak="0">
    <w:nsid w:val="2FD82474"/>
    <w:multiLevelType w:val="hybridMultilevel"/>
    <w:tmpl w:val="379247B8"/>
    <w:lvl w:ilvl="0" w:tplc="04100017">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34F738C8"/>
    <w:multiLevelType w:val="hybridMultilevel"/>
    <w:tmpl w:val="AAE20EAC"/>
    <w:lvl w:ilvl="0" w:tplc="04100017">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353B6502"/>
    <w:multiLevelType w:val="hybridMultilevel"/>
    <w:tmpl w:val="9C9C923E"/>
    <w:lvl w:ilvl="0" w:tplc="E1CAB182">
      <w:start w:val="1"/>
      <w:numFmt w:val="lowerLetter"/>
      <w:lvlText w:val="%1)"/>
      <w:lvlJc w:val="left"/>
      <w:pPr>
        <w:ind w:left="1" w:hanging="285"/>
      </w:pPr>
      <w:rPr>
        <w:rFonts w:ascii="Arial MT" w:eastAsia="Arial MT" w:hAnsi="Arial MT" w:cs="Arial MT" w:hint="default"/>
        <w:b w:val="0"/>
        <w:bCs w:val="0"/>
        <w:i w:val="0"/>
        <w:iCs w:val="0"/>
        <w:spacing w:val="-1"/>
        <w:w w:val="81"/>
        <w:sz w:val="13"/>
        <w:szCs w:val="13"/>
        <w:lang w:val="it-IT" w:eastAsia="en-US" w:bidi="ar-SA"/>
      </w:rPr>
    </w:lvl>
    <w:lvl w:ilvl="1" w:tplc="64CAEF4C">
      <w:numFmt w:val="bullet"/>
      <w:lvlText w:val="•"/>
      <w:lvlJc w:val="left"/>
      <w:pPr>
        <w:ind w:left="503" w:hanging="285"/>
      </w:pPr>
      <w:rPr>
        <w:lang w:val="it-IT" w:eastAsia="en-US" w:bidi="ar-SA"/>
      </w:rPr>
    </w:lvl>
    <w:lvl w:ilvl="2" w:tplc="DD5E0488">
      <w:numFmt w:val="bullet"/>
      <w:lvlText w:val="•"/>
      <w:lvlJc w:val="left"/>
      <w:pPr>
        <w:ind w:left="1006" w:hanging="285"/>
      </w:pPr>
      <w:rPr>
        <w:lang w:val="it-IT" w:eastAsia="en-US" w:bidi="ar-SA"/>
      </w:rPr>
    </w:lvl>
    <w:lvl w:ilvl="3" w:tplc="58C8771E">
      <w:numFmt w:val="bullet"/>
      <w:lvlText w:val="•"/>
      <w:lvlJc w:val="left"/>
      <w:pPr>
        <w:ind w:left="1510" w:hanging="285"/>
      </w:pPr>
      <w:rPr>
        <w:lang w:val="it-IT" w:eastAsia="en-US" w:bidi="ar-SA"/>
      </w:rPr>
    </w:lvl>
    <w:lvl w:ilvl="4" w:tplc="286CFE42">
      <w:numFmt w:val="bullet"/>
      <w:lvlText w:val="•"/>
      <w:lvlJc w:val="left"/>
      <w:pPr>
        <w:ind w:left="2013" w:hanging="285"/>
      </w:pPr>
      <w:rPr>
        <w:lang w:val="it-IT" w:eastAsia="en-US" w:bidi="ar-SA"/>
      </w:rPr>
    </w:lvl>
    <w:lvl w:ilvl="5" w:tplc="BD96B9C0">
      <w:numFmt w:val="bullet"/>
      <w:lvlText w:val="•"/>
      <w:lvlJc w:val="left"/>
      <w:pPr>
        <w:ind w:left="2517" w:hanging="285"/>
      </w:pPr>
      <w:rPr>
        <w:lang w:val="it-IT" w:eastAsia="en-US" w:bidi="ar-SA"/>
      </w:rPr>
    </w:lvl>
    <w:lvl w:ilvl="6" w:tplc="74E26104">
      <w:numFmt w:val="bullet"/>
      <w:lvlText w:val="•"/>
      <w:lvlJc w:val="left"/>
      <w:pPr>
        <w:ind w:left="3020" w:hanging="285"/>
      </w:pPr>
      <w:rPr>
        <w:lang w:val="it-IT" w:eastAsia="en-US" w:bidi="ar-SA"/>
      </w:rPr>
    </w:lvl>
    <w:lvl w:ilvl="7" w:tplc="744E7816">
      <w:numFmt w:val="bullet"/>
      <w:lvlText w:val="•"/>
      <w:lvlJc w:val="left"/>
      <w:pPr>
        <w:ind w:left="3524" w:hanging="285"/>
      </w:pPr>
      <w:rPr>
        <w:lang w:val="it-IT" w:eastAsia="en-US" w:bidi="ar-SA"/>
      </w:rPr>
    </w:lvl>
    <w:lvl w:ilvl="8" w:tplc="7E166FEC">
      <w:numFmt w:val="bullet"/>
      <w:lvlText w:val="•"/>
      <w:lvlJc w:val="left"/>
      <w:pPr>
        <w:ind w:left="4027" w:hanging="285"/>
      </w:pPr>
      <w:rPr>
        <w:lang w:val="it-IT" w:eastAsia="en-US" w:bidi="ar-SA"/>
      </w:rPr>
    </w:lvl>
  </w:abstractNum>
  <w:abstractNum w:abstractNumId="17" w15:restartNumberingAfterBreak="0">
    <w:nsid w:val="37EE7031"/>
    <w:multiLevelType w:val="hybridMultilevel"/>
    <w:tmpl w:val="1D8A82C4"/>
    <w:lvl w:ilvl="0" w:tplc="EF589B4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3A231695"/>
    <w:multiLevelType w:val="multilevel"/>
    <w:tmpl w:val="FEF6B20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E127BF3"/>
    <w:multiLevelType w:val="multilevel"/>
    <w:tmpl w:val="B40E0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1E6258"/>
    <w:multiLevelType w:val="multilevel"/>
    <w:tmpl w:val="2D9E6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7F6AA3"/>
    <w:multiLevelType w:val="hybridMultilevel"/>
    <w:tmpl w:val="6E8438AC"/>
    <w:lvl w:ilvl="0" w:tplc="FFFFFFFF">
      <w:start w:val="1"/>
      <w:numFmt w:val="lowerLetter"/>
      <w:lvlText w:val="%1)"/>
      <w:lvlJc w:val="left"/>
      <w:pPr>
        <w:ind w:left="720" w:hanging="360"/>
      </w:pPr>
      <w:rPr>
        <w:b w:val="0"/>
        <w:bCs w:val="0"/>
        <w:i/>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90A4080"/>
    <w:multiLevelType w:val="hybridMultilevel"/>
    <w:tmpl w:val="65CCDD06"/>
    <w:lvl w:ilvl="0" w:tplc="0E7E45E2">
      <w:start w:val="1"/>
      <w:numFmt w:val="decimal"/>
      <w:lvlText w:val="%1."/>
      <w:lvlJc w:val="left"/>
      <w:pPr>
        <w:ind w:left="720" w:hanging="360"/>
      </w:pPr>
      <w:rPr>
        <w:rFonts w:ascii="Verdana" w:eastAsiaTheme="minorHAnsi" w:hAnsi="Verdana" w:hint="default"/>
        <w:b/>
        <w:color w:val="467886" w:themeColor="hyperlink"/>
        <w:sz w:val="22"/>
        <w:u w:val="singl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493717D8"/>
    <w:multiLevelType w:val="hybridMultilevel"/>
    <w:tmpl w:val="CBF639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4B1F1BDF"/>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5" w15:restartNumberingAfterBreak="0">
    <w:nsid w:val="4C971421"/>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6" w15:restartNumberingAfterBreak="0">
    <w:nsid w:val="4CBC1FF7"/>
    <w:multiLevelType w:val="multilevel"/>
    <w:tmpl w:val="E8AA4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672830"/>
    <w:multiLevelType w:val="hybridMultilevel"/>
    <w:tmpl w:val="D214DAD8"/>
    <w:lvl w:ilvl="0" w:tplc="2B666DFA">
      <w:start w:val="1"/>
      <w:numFmt w:val="lowerRoman"/>
      <w:lvlText w:val="%1)"/>
      <w:lvlJc w:val="left"/>
      <w:pPr>
        <w:ind w:left="1080" w:hanging="720"/>
      </w:pPr>
      <w:rPr>
        <w:rFonts w:hint="default"/>
        <w:i w:val="0"/>
        <w:i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501507F2"/>
    <w:multiLevelType w:val="hybridMultilevel"/>
    <w:tmpl w:val="1C2E9240"/>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1766626"/>
    <w:multiLevelType w:val="multilevel"/>
    <w:tmpl w:val="E75081EA"/>
    <w:lvl w:ilvl="0">
      <w:start w:val="1"/>
      <w:numFmt w:val="bullet"/>
      <w:lvlText w:val=""/>
      <w:lvlJc w:val="left"/>
      <w:pPr>
        <w:ind w:left="720" w:hanging="360"/>
      </w:pPr>
      <w:rPr>
        <w:rFonts w:ascii="Symbol" w:hAnsi="Symbol" w:hint="default"/>
        <w:b/>
        <w:bCs/>
      </w:rPr>
    </w:lvl>
    <w:lvl w:ilvl="1">
      <w:start w:val="1"/>
      <w:numFmt w:val="decimal"/>
      <w:lvlText w:val="%1.%2"/>
      <w:lvlJc w:val="left"/>
      <w:pPr>
        <w:ind w:left="6958" w:hanging="720"/>
      </w:pPr>
      <w:rPr>
        <w:b/>
        <w:bCs/>
        <w:i/>
        <w:iCs/>
      </w:rPr>
    </w:lvl>
    <w:lvl w:ilvl="2">
      <w:start w:val="1"/>
      <w:numFmt w:val="bullet"/>
      <w:lvlText w:val=""/>
      <w:lvlJc w:val="left"/>
      <w:pPr>
        <w:ind w:left="720" w:hanging="360"/>
      </w:pPr>
      <w:rPr>
        <w:rFonts w:ascii="Symbol" w:hAnsi="Symbol" w:hint="default"/>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30" w15:restartNumberingAfterBreak="0">
    <w:nsid w:val="56D45AE5"/>
    <w:multiLevelType w:val="multilevel"/>
    <w:tmpl w:val="87929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930896"/>
    <w:multiLevelType w:val="hybridMultilevel"/>
    <w:tmpl w:val="9F5AD928"/>
    <w:lvl w:ilvl="0" w:tplc="55260052">
      <w:start w:val="1"/>
      <w:numFmt w:val="lowerLetter"/>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2" w15:restartNumberingAfterBreak="0">
    <w:nsid w:val="637E23F7"/>
    <w:multiLevelType w:val="multilevel"/>
    <w:tmpl w:val="DD500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98079B"/>
    <w:multiLevelType w:val="multilevel"/>
    <w:tmpl w:val="05C22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CE1385"/>
    <w:multiLevelType w:val="multilevel"/>
    <w:tmpl w:val="E75081EA"/>
    <w:lvl w:ilvl="0">
      <w:start w:val="1"/>
      <w:numFmt w:val="bullet"/>
      <w:lvlText w:val=""/>
      <w:lvlJc w:val="left"/>
      <w:pPr>
        <w:ind w:left="720" w:hanging="360"/>
      </w:pPr>
      <w:rPr>
        <w:rFonts w:ascii="Symbol" w:hAnsi="Symbol" w:hint="default"/>
        <w:b/>
        <w:bCs/>
      </w:rPr>
    </w:lvl>
    <w:lvl w:ilvl="1">
      <w:start w:val="1"/>
      <w:numFmt w:val="decimal"/>
      <w:lvlText w:val="%1.%2"/>
      <w:lvlJc w:val="left"/>
      <w:pPr>
        <w:ind w:left="6958" w:hanging="720"/>
      </w:pPr>
      <w:rPr>
        <w:b/>
        <w:bCs/>
        <w:i/>
        <w:iCs/>
      </w:rPr>
    </w:lvl>
    <w:lvl w:ilvl="2">
      <w:start w:val="1"/>
      <w:numFmt w:val="bullet"/>
      <w:lvlText w:val=""/>
      <w:lvlJc w:val="left"/>
      <w:pPr>
        <w:ind w:left="720" w:hanging="360"/>
      </w:pPr>
      <w:rPr>
        <w:rFonts w:ascii="Symbol" w:hAnsi="Symbol" w:hint="default"/>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35" w15:restartNumberingAfterBreak="0">
    <w:nsid w:val="64891C53"/>
    <w:multiLevelType w:val="multilevel"/>
    <w:tmpl w:val="E75081EA"/>
    <w:lvl w:ilvl="0">
      <w:start w:val="1"/>
      <w:numFmt w:val="bullet"/>
      <w:lvlText w:val=""/>
      <w:lvlJc w:val="left"/>
      <w:pPr>
        <w:ind w:left="720" w:hanging="360"/>
      </w:pPr>
      <w:rPr>
        <w:rFonts w:ascii="Symbol" w:hAnsi="Symbol" w:hint="default"/>
        <w:b/>
        <w:bCs/>
      </w:rPr>
    </w:lvl>
    <w:lvl w:ilvl="1">
      <w:start w:val="1"/>
      <w:numFmt w:val="decimal"/>
      <w:lvlText w:val="%1.%2"/>
      <w:lvlJc w:val="left"/>
      <w:pPr>
        <w:ind w:left="6958" w:hanging="720"/>
      </w:pPr>
      <w:rPr>
        <w:b/>
        <w:bCs/>
        <w:i/>
        <w:iCs/>
      </w:rPr>
    </w:lvl>
    <w:lvl w:ilvl="2">
      <w:start w:val="1"/>
      <w:numFmt w:val="bullet"/>
      <w:lvlText w:val=""/>
      <w:lvlJc w:val="left"/>
      <w:pPr>
        <w:ind w:left="720" w:hanging="360"/>
      </w:pPr>
      <w:rPr>
        <w:rFonts w:ascii="Symbol" w:hAnsi="Symbol" w:hint="default"/>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36" w15:restartNumberingAfterBreak="0">
    <w:nsid w:val="686E1F26"/>
    <w:multiLevelType w:val="multilevel"/>
    <w:tmpl w:val="B9B4DA9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upperLetter"/>
      <w:lvlText w:val="%3."/>
      <w:lvlJc w:val="left"/>
      <w:pPr>
        <w:ind w:left="720" w:hanging="36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37" w15:restartNumberingAfterBreak="0">
    <w:nsid w:val="6AC13167"/>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38" w15:restartNumberingAfterBreak="0">
    <w:nsid w:val="6B7B1A82"/>
    <w:multiLevelType w:val="multilevel"/>
    <w:tmpl w:val="4E72023E"/>
    <w:lvl w:ilvl="0">
      <w:start w:val="1"/>
      <w:numFmt w:val="decimal"/>
      <w:lvlText w:val="%1."/>
      <w:lvlJc w:val="left"/>
      <w:pPr>
        <w:ind w:left="720" w:hanging="360"/>
      </w:pPr>
    </w:lvl>
    <w:lvl w:ilvl="1">
      <w:start w:val="1"/>
      <w:numFmt w:val="decimal"/>
      <w:lvlText w:val="%1.%2"/>
      <w:lvlJc w:val="left"/>
      <w:pPr>
        <w:ind w:left="1080" w:hanging="720"/>
      </w:pPr>
      <w:rPr>
        <w:b/>
        <w:bCs/>
        <w:i/>
        <w:iCs/>
      </w:rPr>
    </w:lvl>
    <w:lvl w:ilvl="2">
      <w:start w:val="1"/>
      <w:numFmt w:val="decimal"/>
      <w:lvlText w:val="%1.%2.%3"/>
      <w:lvlJc w:val="left"/>
      <w:pPr>
        <w:ind w:left="1080" w:hanging="720"/>
      </w:pPr>
      <w:rPr>
        <w:b/>
        <w:bCs/>
        <w:i/>
        <w:i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39" w15:restartNumberingAfterBreak="0">
    <w:nsid w:val="6C874959"/>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40" w15:restartNumberingAfterBreak="0">
    <w:nsid w:val="6D510C60"/>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41" w15:restartNumberingAfterBreak="0">
    <w:nsid w:val="6F351095"/>
    <w:multiLevelType w:val="multilevel"/>
    <w:tmpl w:val="A0567F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2F15523"/>
    <w:multiLevelType w:val="multilevel"/>
    <w:tmpl w:val="AD704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CE59A9"/>
    <w:multiLevelType w:val="hybridMultilevel"/>
    <w:tmpl w:val="F84E5FC6"/>
    <w:lvl w:ilvl="0" w:tplc="8466C18E">
      <w:start w:val="1"/>
      <w:numFmt w:val="upp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4" w15:restartNumberingAfterBreak="0">
    <w:nsid w:val="79242DE9"/>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45" w15:restartNumberingAfterBreak="0">
    <w:nsid w:val="7A305713"/>
    <w:multiLevelType w:val="hybridMultilevel"/>
    <w:tmpl w:val="89445B80"/>
    <w:lvl w:ilvl="0" w:tplc="235AB864">
      <w:start w:val="1"/>
      <w:numFmt w:val="lowerRoman"/>
      <w:lvlText w:val="(%1)"/>
      <w:lvlJc w:val="left"/>
      <w:pPr>
        <w:ind w:left="1080" w:hanging="72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6" w15:restartNumberingAfterBreak="0">
    <w:nsid w:val="7D382AF8"/>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47" w15:restartNumberingAfterBreak="0">
    <w:nsid w:val="7DEB7123"/>
    <w:multiLevelType w:val="multilevel"/>
    <w:tmpl w:val="2F9A9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E8D46CC"/>
    <w:multiLevelType w:val="multilevel"/>
    <w:tmpl w:val="78CC8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7071931">
    <w:abstractNumId w:val="36"/>
  </w:num>
  <w:num w:numId="2" w16cid:durableId="1663580473">
    <w:abstractNumId w:val="4"/>
  </w:num>
  <w:num w:numId="3" w16cid:durableId="1337614632">
    <w:abstractNumId w:val="10"/>
  </w:num>
  <w:num w:numId="4" w16cid:durableId="1400207949">
    <w:abstractNumId w:val="17"/>
  </w:num>
  <w:num w:numId="5" w16cid:durableId="512181622">
    <w:abstractNumId w:val="39"/>
  </w:num>
  <w:num w:numId="6" w16cid:durableId="1143766229">
    <w:abstractNumId w:val="28"/>
  </w:num>
  <w:num w:numId="7" w16cid:durableId="434598942">
    <w:abstractNumId w:val="24"/>
  </w:num>
  <w:num w:numId="8" w16cid:durableId="2086493899">
    <w:abstractNumId w:val="1"/>
  </w:num>
  <w:num w:numId="9" w16cid:durableId="1130172835">
    <w:abstractNumId w:val="13"/>
  </w:num>
  <w:num w:numId="10" w16cid:durableId="1912154316">
    <w:abstractNumId w:val="31"/>
  </w:num>
  <w:num w:numId="11" w16cid:durableId="18285098">
    <w:abstractNumId w:val="38"/>
  </w:num>
  <w:num w:numId="12" w16cid:durableId="187526339">
    <w:abstractNumId w:val="40"/>
  </w:num>
  <w:num w:numId="13" w16cid:durableId="1372606440">
    <w:abstractNumId w:val="46"/>
  </w:num>
  <w:num w:numId="14" w16cid:durableId="1787967096">
    <w:abstractNumId w:val="2"/>
  </w:num>
  <w:num w:numId="15" w16cid:durableId="1868563183">
    <w:abstractNumId w:val="37"/>
  </w:num>
  <w:num w:numId="16" w16cid:durableId="2101562131">
    <w:abstractNumId w:val="25"/>
  </w:num>
  <w:num w:numId="17" w16cid:durableId="305597810">
    <w:abstractNumId w:val="44"/>
  </w:num>
  <w:num w:numId="18" w16cid:durableId="24402820">
    <w:abstractNumId w:val="22"/>
  </w:num>
  <w:num w:numId="19" w16cid:durableId="692075691">
    <w:abstractNumId w:val="21"/>
  </w:num>
  <w:num w:numId="20" w16cid:durableId="571693921">
    <w:abstractNumId w:val="27"/>
  </w:num>
  <w:num w:numId="21" w16cid:durableId="39406966">
    <w:abstractNumId w:val="16"/>
    <w:lvlOverride w:ilvl="0">
      <w:startOverride w:val="1"/>
    </w:lvlOverride>
    <w:lvlOverride w:ilvl="1"/>
    <w:lvlOverride w:ilvl="2"/>
    <w:lvlOverride w:ilvl="3"/>
    <w:lvlOverride w:ilvl="4"/>
    <w:lvlOverride w:ilvl="5"/>
    <w:lvlOverride w:ilvl="6"/>
    <w:lvlOverride w:ilvl="7"/>
    <w:lvlOverride w:ilvl="8"/>
  </w:num>
  <w:num w:numId="22" w16cid:durableId="1859002984">
    <w:abstractNumId w:val="42"/>
  </w:num>
  <w:num w:numId="23" w16cid:durableId="1746418576">
    <w:abstractNumId w:val="12"/>
  </w:num>
  <w:num w:numId="24" w16cid:durableId="2129815653">
    <w:abstractNumId w:val="3"/>
  </w:num>
  <w:num w:numId="25" w16cid:durableId="244268800">
    <w:abstractNumId w:val="47"/>
  </w:num>
  <w:num w:numId="26" w16cid:durableId="1545213099">
    <w:abstractNumId w:val="6"/>
  </w:num>
  <w:num w:numId="27" w16cid:durableId="997610607">
    <w:abstractNumId w:val="5"/>
  </w:num>
  <w:num w:numId="28" w16cid:durableId="1521048851">
    <w:abstractNumId w:val="45"/>
  </w:num>
  <w:num w:numId="29" w16cid:durableId="205796384">
    <w:abstractNumId w:val="32"/>
  </w:num>
  <w:num w:numId="30" w16cid:durableId="1225796738">
    <w:abstractNumId w:val="30"/>
  </w:num>
  <w:num w:numId="31" w16cid:durableId="2063676578">
    <w:abstractNumId w:val="14"/>
  </w:num>
  <w:num w:numId="32" w16cid:durableId="1146507451">
    <w:abstractNumId w:val="19"/>
  </w:num>
  <w:num w:numId="33" w16cid:durableId="1256288500">
    <w:abstractNumId w:val="20"/>
  </w:num>
  <w:num w:numId="34" w16cid:durableId="467893851">
    <w:abstractNumId w:val="18"/>
  </w:num>
  <w:num w:numId="35" w16cid:durableId="466430960">
    <w:abstractNumId w:val="41"/>
  </w:num>
  <w:num w:numId="36" w16cid:durableId="1630210868">
    <w:abstractNumId w:val="0"/>
  </w:num>
  <w:num w:numId="37" w16cid:durableId="1963419016">
    <w:abstractNumId w:val="43"/>
  </w:num>
  <w:num w:numId="38" w16cid:durableId="979186671">
    <w:abstractNumId w:val="26"/>
  </w:num>
  <w:num w:numId="39" w16cid:durableId="672075665">
    <w:abstractNumId w:val="9"/>
  </w:num>
  <w:num w:numId="40" w16cid:durableId="1313438383">
    <w:abstractNumId w:val="23"/>
  </w:num>
  <w:num w:numId="41" w16cid:durableId="905189070">
    <w:abstractNumId w:val="48"/>
  </w:num>
  <w:num w:numId="42" w16cid:durableId="1071853653">
    <w:abstractNumId w:val="8"/>
  </w:num>
  <w:num w:numId="43" w16cid:durableId="993216591">
    <w:abstractNumId w:val="11"/>
  </w:num>
  <w:num w:numId="44" w16cid:durableId="1463306039">
    <w:abstractNumId w:val="15"/>
  </w:num>
  <w:num w:numId="45" w16cid:durableId="1932006650">
    <w:abstractNumId w:val="35"/>
  </w:num>
  <w:num w:numId="46" w16cid:durableId="846554143">
    <w:abstractNumId w:val="34"/>
  </w:num>
  <w:num w:numId="47" w16cid:durableId="2123183244">
    <w:abstractNumId w:val="33"/>
  </w:num>
  <w:num w:numId="48" w16cid:durableId="1522623912">
    <w:abstractNumId w:val="7"/>
  </w:num>
  <w:num w:numId="49" w16cid:durableId="306787821">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7BF5"/>
    <w:rsid w:val="00003919"/>
    <w:rsid w:val="00004324"/>
    <w:rsid w:val="00004B2B"/>
    <w:rsid w:val="00004DDD"/>
    <w:rsid w:val="0000675F"/>
    <w:rsid w:val="000111A6"/>
    <w:rsid w:val="00012AAB"/>
    <w:rsid w:val="000134FE"/>
    <w:rsid w:val="00013DFC"/>
    <w:rsid w:val="00014851"/>
    <w:rsid w:val="00016232"/>
    <w:rsid w:val="000204DE"/>
    <w:rsid w:val="00020C0B"/>
    <w:rsid w:val="0002109E"/>
    <w:rsid w:val="000219CC"/>
    <w:rsid w:val="0002214E"/>
    <w:rsid w:val="0002388B"/>
    <w:rsid w:val="00024103"/>
    <w:rsid w:val="0002456A"/>
    <w:rsid w:val="00025320"/>
    <w:rsid w:val="0003137B"/>
    <w:rsid w:val="000337EC"/>
    <w:rsid w:val="000377F3"/>
    <w:rsid w:val="00040C02"/>
    <w:rsid w:val="000413B0"/>
    <w:rsid w:val="00042FAD"/>
    <w:rsid w:val="00043432"/>
    <w:rsid w:val="000455F7"/>
    <w:rsid w:val="00046DC7"/>
    <w:rsid w:val="00050BF5"/>
    <w:rsid w:val="00051E95"/>
    <w:rsid w:val="000525AD"/>
    <w:rsid w:val="00053A6F"/>
    <w:rsid w:val="00053C9B"/>
    <w:rsid w:val="000572C8"/>
    <w:rsid w:val="00057C4D"/>
    <w:rsid w:val="000617D2"/>
    <w:rsid w:val="00061CB3"/>
    <w:rsid w:val="0006288B"/>
    <w:rsid w:val="00072897"/>
    <w:rsid w:val="00074769"/>
    <w:rsid w:val="000759FD"/>
    <w:rsid w:val="00075AC1"/>
    <w:rsid w:val="00076665"/>
    <w:rsid w:val="00080B56"/>
    <w:rsid w:val="000834A7"/>
    <w:rsid w:val="00085127"/>
    <w:rsid w:val="000859C9"/>
    <w:rsid w:val="00087BF5"/>
    <w:rsid w:val="00087FAF"/>
    <w:rsid w:val="000923A3"/>
    <w:rsid w:val="00093706"/>
    <w:rsid w:val="00094B42"/>
    <w:rsid w:val="00095E6D"/>
    <w:rsid w:val="000A1650"/>
    <w:rsid w:val="000A285C"/>
    <w:rsid w:val="000A39D1"/>
    <w:rsid w:val="000A3F48"/>
    <w:rsid w:val="000A4867"/>
    <w:rsid w:val="000A543E"/>
    <w:rsid w:val="000A5BB4"/>
    <w:rsid w:val="000A6441"/>
    <w:rsid w:val="000A65DA"/>
    <w:rsid w:val="000A7E9C"/>
    <w:rsid w:val="000B00DD"/>
    <w:rsid w:val="000B1160"/>
    <w:rsid w:val="000B1201"/>
    <w:rsid w:val="000B508D"/>
    <w:rsid w:val="000C1080"/>
    <w:rsid w:val="000C3CBD"/>
    <w:rsid w:val="000C49AB"/>
    <w:rsid w:val="000C4CC5"/>
    <w:rsid w:val="000C5F26"/>
    <w:rsid w:val="000C733B"/>
    <w:rsid w:val="000D14A7"/>
    <w:rsid w:val="000D156B"/>
    <w:rsid w:val="000D25C7"/>
    <w:rsid w:val="000D4907"/>
    <w:rsid w:val="000D4964"/>
    <w:rsid w:val="000D56F2"/>
    <w:rsid w:val="000D7C76"/>
    <w:rsid w:val="000D7CDF"/>
    <w:rsid w:val="000E041D"/>
    <w:rsid w:val="000E4C7E"/>
    <w:rsid w:val="000E505B"/>
    <w:rsid w:val="000E5D4E"/>
    <w:rsid w:val="000E67BF"/>
    <w:rsid w:val="000E7852"/>
    <w:rsid w:val="000F19E2"/>
    <w:rsid w:val="000F671B"/>
    <w:rsid w:val="000F69DA"/>
    <w:rsid w:val="000F7535"/>
    <w:rsid w:val="000F7C77"/>
    <w:rsid w:val="0010006A"/>
    <w:rsid w:val="0010095A"/>
    <w:rsid w:val="001017C1"/>
    <w:rsid w:val="00102BF1"/>
    <w:rsid w:val="00106EAB"/>
    <w:rsid w:val="00111225"/>
    <w:rsid w:val="0011411F"/>
    <w:rsid w:val="001162F0"/>
    <w:rsid w:val="00116D9D"/>
    <w:rsid w:val="00117F27"/>
    <w:rsid w:val="0012092E"/>
    <w:rsid w:val="00124E37"/>
    <w:rsid w:val="00124E42"/>
    <w:rsid w:val="00125CED"/>
    <w:rsid w:val="00126E72"/>
    <w:rsid w:val="00130176"/>
    <w:rsid w:val="001319D3"/>
    <w:rsid w:val="00140DCB"/>
    <w:rsid w:val="00141C58"/>
    <w:rsid w:val="001420EB"/>
    <w:rsid w:val="001441A7"/>
    <w:rsid w:val="0014639C"/>
    <w:rsid w:val="00146AC8"/>
    <w:rsid w:val="0014783D"/>
    <w:rsid w:val="00152A4F"/>
    <w:rsid w:val="00152EA7"/>
    <w:rsid w:val="00153AF7"/>
    <w:rsid w:val="00155C89"/>
    <w:rsid w:val="001563DC"/>
    <w:rsid w:val="001565BB"/>
    <w:rsid w:val="00156F9A"/>
    <w:rsid w:val="00157A4C"/>
    <w:rsid w:val="00164AD7"/>
    <w:rsid w:val="001653C2"/>
    <w:rsid w:val="00165E24"/>
    <w:rsid w:val="001663E3"/>
    <w:rsid w:val="0017040C"/>
    <w:rsid w:val="001726CB"/>
    <w:rsid w:val="00173071"/>
    <w:rsid w:val="00173992"/>
    <w:rsid w:val="00173D2F"/>
    <w:rsid w:val="00173EFC"/>
    <w:rsid w:val="00176400"/>
    <w:rsid w:val="00177F12"/>
    <w:rsid w:val="00177FF1"/>
    <w:rsid w:val="001800A7"/>
    <w:rsid w:val="00180604"/>
    <w:rsid w:val="00180D6B"/>
    <w:rsid w:val="00180F04"/>
    <w:rsid w:val="0018554F"/>
    <w:rsid w:val="0018736A"/>
    <w:rsid w:val="001873C7"/>
    <w:rsid w:val="00187597"/>
    <w:rsid w:val="00187734"/>
    <w:rsid w:val="0018784B"/>
    <w:rsid w:val="00190161"/>
    <w:rsid w:val="00191ADB"/>
    <w:rsid w:val="0019242F"/>
    <w:rsid w:val="00192E86"/>
    <w:rsid w:val="001944A0"/>
    <w:rsid w:val="00194615"/>
    <w:rsid w:val="001953A5"/>
    <w:rsid w:val="00195F28"/>
    <w:rsid w:val="00197591"/>
    <w:rsid w:val="001A18D3"/>
    <w:rsid w:val="001A3125"/>
    <w:rsid w:val="001A5C2A"/>
    <w:rsid w:val="001A781B"/>
    <w:rsid w:val="001B22F8"/>
    <w:rsid w:val="001B450B"/>
    <w:rsid w:val="001B53A6"/>
    <w:rsid w:val="001B55FC"/>
    <w:rsid w:val="001B571B"/>
    <w:rsid w:val="001B60CB"/>
    <w:rsid w:val="001B725C"/>
    <w:rsid w:val="001C15DD"/>
    <w:rsid w:val="001C2A70"/>
    <w:rsid w:val="001C5E52"/>
    <w:rsid w:val="001C6906"/>
    <w:rsid w:val="001C7C43"/>
    <w:rsid w:val="001D200F"/>
    <w:rsid w:val="001D3F59"/>
    <w:rsid w:val="001D48E2"/>
    <w:rsid w:val="001D49BE"/>
    <w:rsid w:val="001D5039"/>
    <w:rsid w:val="001E119A"/>
    <w:rsid w:val="001E2CF1"/>
    <w:rsid w:val="001E3848"/>
    <w:rsid w:val="001E3EB3"/>
    <w:rsid w:val="001E5241"/>
    <w:rsid w:val="001E58FE"/>
    <w:rsid w:val="001E6102"/>
    <w:rsid w:val="001F5C4E"/>
    <w:rsid w:val="001F7820"/>
    <w:rsid w:val="001F7C75"/>
    <w:rsid w:val="002009FC"/>
    <w:rsid w:val="00200CE7"/>
    <w:rsid w:val="0020496D"/>
    <w:rsid w:val="002056D9"/>
    <w:rsid w:val="00210C62"/>
    <w:rsid w:val="002110EB"/>
    <w:rsid w:val="00211CAB"/>
    <w:rsid w:val="00212352"/>
    <w:rsid w:val="002126CF"/>
    <w:rsid w:val="00213F0D"/>
    <w:rsid w:val="0021476D"/>
    <w:rsid w:val="002159C8"/>
    <w:rsid w:val="00215E71"/>
    <w:rsid w:val="002172BF"/>
    <w:rsid w:val="0021782A"/>
    <w:rsid w:val="00224ADB"/>
    <w:rsid w:val="00224FCD"/>
    <w:rsid w:val="002259EA"/>
    <w:rsid w:val="00226BBC"/>
    <w:rsid w:val="00226C4A"/>
    <w:rsid w:val="00227D38"/>
    <w:rsid w:val="00231A0A"/>
    <w:rsid w:val="00231C5F"/>
    <w:rsid w:val="00232515"/>
    <w:rsid w:val="002326C2"/>
    <w:rsid w:val="00232E49"/>
    <w:rsid w:val="00234299"/>
    <w:rsid w:val="00234CD9"/>
    <w:rsid w:val="00235E3D"/>
    <w:rsid w:val="00246AA6"/>
    <w:rsid w:val="00250297"/>
    <w:rsid w:val="00250546"/>
    <w:rsid w:val="00251756"/>
    <w:rsid w:val="002518C1"/>
    <w:rsid w:val="002528FB"/>
    <w:rsid w:val="00254D2D"/>
    <w:rsid w:val="002550CE"/>
    <w:rsid w:val="00255D8D"/>
    <w:rsid w:val="00257D75"/>
    <w:rsid w:val="00262687"/>
    <w:rsid w:val="00265091"/>
    <w:rsid w:val="0026607D"/>
    <w:rsid w:val="00267279"/>
    <w:rsid w:val="00271E18"/>
    <w:rsid w:val="002723E8"/>
    <w:rsid w:val="00273098"/>
    <w:rsid w:val="00274A34"/>
    <w:rsid w:val="00275565"/>
    <w:rsid w:val="00275CA8"/>
    <w:rsid w:val="00277808"/>
    <w:rsid w:val="002802BD"/>
    <w:rsid w:val="00280A37"/>
    <w:rsid w:val="00281F07"/>
    <w:rsid w:val="002836D6"/>
    <w:rsid w:val="0028490D"/>
    <w:rsid w:val="00286467"/>
    <w:rsid w:val="002874F7"/>
    <w:rsid w:val="00287514"/>
    <w:rsid w:val="00292B48"/>
    <w:rsid w:val="00294688"/>
    <w:rsid w:val="00296FA0"/>
    <w:rsid w:val="002A0BB0"/>
    <w:rsid w:val="002A200D"/>
    <w:rsid w:val="002A4452"/>
    <w:rsid w:val="002A5660"/>
    <w:rsid w:val="002A7868"/>
    <w:rsid w:val="002B01B5"/>
    <w:rsid w:val="002B15DC"/>
    <w:rsid w:val="002B2AD8"/>
    <w:rsid w:val="002B2D8C"/>
    <w:rsid w:val="002B4284"/>
    <w:rsid w:val="002B51AE"/>
    <w:rsid w:val="002B5B82"/>
    <w:rsid w:val="002B6869"/>
    <w:rsid w:val="002B7280"/>
    <w:rsid w:val="002C05A2"/>
    <w:rsid w:val="002C1141"/>
    <w:rsid w:val="002C18D6"/>
    <w:rsid w:val="002C3832"/>
    <w:rsid w:val="002D0438"/>
    <w:rsid w:val="002D1A79"/>
    <w:rsid w:val="002D2CC6"/>
    <w:rsid w:val="002D3707"/>
    <w:rsid w:val="002D3CF8"/>
    <w:rsid w:val="002E27C9"/>
    <w:rsid w:val="002E5BDA"/>
    <w:rsid w:val="002E6F81"/>
    <w:rsid w:val="002F080A"/>
    <w:rsid w:val="002F2A6C"/>
    <w:rsid w:val="002F3146"/>
    <w:rsid w:val="002F32D8"/>
    <w:rsid w:val="002F67DA"/>
    <w:rsid w:val="002F773E"/>
    <w:rsid w:val="002F7F75"/>
    <w:rsid w:val="00301BEE"/>
    <w:rsid w:val="003043FC"/>
    <w:rsid w:val="003056CD"/>
    <w:rsid w:val="003063DE"/>
    <w:rsid w:val="00306B1B"/>
    <w:rsid w:val="00310430"/>
    <w:rsid w:val="00310519"/>
    <w:rsid w:val="0031134B"/>
    <w:rsid w:val="003134E8"/>
    <w:rsid w:val="003136CD"/>
    <w:rsid w:val="00313EFA"/>
    <w:rsid w:val="00314316"/>
    <w:rsid w:val="003148CE"/>
    <w:rsid w:val="00315590"/>
    <w:rsid w:val="0031758E"/>
    <w:rsid w:val="00320DBC"/>
    <w:rsid w:val="003230A9"/>
    <w:rsid w:val="00324105"/>
    <w:rsid w:val="00324B04"/>
    <w:rsid w:val="0032584E"/>
    <w:rsid w:val="003275DC"/>
    <w:rsid w:val="003327F3"/>
    <w:rsid w:val="00334F38"/>
    <w:rsid w:val="003363B1"/>
    <w:rsid w:val="00340710"/>
    <w:rsid w:val="0034072D"/>
    <w:rsid w:val="0034349A"/>
    <w:rsid w:val="0034531A"/>
    <w:rsid w:val="00346242"/>
    <w:rsid w:val="00350178"/>
    <w:rsid w:val="00350AA4"/>
    <w:rsid w:val="00355CB7"/>
    <w:rsid w:val="0035644C"/>
    <w:rsid w:val="0035675C"/>
    <w:rsid w:val="0035742E"/>
    <w:rsid w:val="00361C90"/>
    <w:rsid w:val="003706BD"/>
    <w:rsid w:val="0037105E"/>
    <w:rsid w:val="00371B42"/>
    <w:rsid w:val="003725C0"/>
    <w:rsid w:val="003727BA"/>
    <w:rsid w:val="00373C69"/>
    <w:rsid w:val="00374B96"/>
    <w:rsid w:val="003758ED"/>
    <w:rsid w:val="00377E18"/>
    <w:rsid w:val="00377F4E"/>
    <w:rsid w:val="00380064"/>
    <w:rsid w:val="00380242"/>
    <w:rsid w:val="003815BB"/>
    <w:rsid w:val="00381C22"/>
    <w:rsid w:val="0038369A"/>
    <w:rsid w:val="0038453B"/>
    <w:rsid w:val="00385455"/>
    <w:rsid w:val="003866E6"/>
    <w:rsid w:val="003872C4"/>
    <w:rsid w:val="0039337A"/>
    <w:rsid w:val="003A0C94"/>
    <w:rsid w:val="003A4358"/>
    <w:rsid w:val="003A4CC2"/>
    <w:rsid w:val="003A749A"/>
    <w:rsid w:val="003A76DD"/>
    <w:rsid w:val="003A7F47"/>
    <w:rsid w:val="003B1069"/>
    <w:rsid w:val="003B271E"/>
    <w:rsid w:val="003B62E0"/>
    <w:rsid w:val="003B6D99"/>
    <w:rsid w:val="003C0787"/>
    <w:rsid w:val="003C0E43"/>
    <w:rsid w:val="003C1324"/>
    <w:rsid w:val="003C1B55"/>
    <w:rsid w:val="003C3922"/>
    <w:rsid w:val="003C473D"/>
    <w:rsid w:val="003C5BD7"/>
    <w:rsid w:val="003C5C2A"/>
    <w:rsid w:val="003C5D56"/>
    <w:rsid w:val="003D071C"/>
    <w:rsid w:val="003D208A"/>
    <w:rsid w:val="003D2984"/>
    <w:rsid w:val="003D2FF7"/>
    <w:rsid w:val="003D33B3"/>
    <w:rsid w:val="003D360A"/>
    <w:rsid w:val="003D5965"/>
    <w:rsid w:val="003D6DD9"/>
    <w:rsid w:val="003D7CEA"/>
    <w:rsid w:val="003E1363"/>
    <w:rsid w:val="003E176B"/>
    <w:rsid w:val="003E2682"/>
    <w:rsid w:val="003E419B"/>
    <w:rsid w:val="003E5A0E"/>
    <w:rsid w:val="003F084A"/>
    <w:rsid w:val="003F42AA"/>
    <w:rsid w:val="003F6762"/>
    <w:rsid w:val="003F7593"/>
    <w:rsid w:val="00401B7F"/>
    <w:rsid w:val="00403EB3"/>
    <w:rsid w:val="004074FE"/>
    <w:rsid w:val="0041245D"/>
    <w:rsid w:val="004143D6"/>
    <w:rsid w:val="00415FE3"/>
    <w:rsid w:val="004161DE"/>
    <w:rsid w:val="004173C5"/>
    <w:rsid w:val="00417781"/>
    <w:rsid w:val="00417EC3"/>
    <w:rsid w:val="004202B7"/>
    <w:rsid w:val="00422501"/>
    <w:rsid w:val="00423D48"/>
    <w:rsid w:val="00425387"/>
    <w:rsid w:val="0043219C"/>
    <w:rsid w:val="00432FAF"/>
    <w:rsid w:val="00435C20"/>
    <w:rsid w:val="00441474"/>
    <w:rsid w:val="00442A54"/>
    <w:rsid w:val="00442FFB"/>
    <w:rsid w:val="004436C5"/>
    <w:rsid w:val="004471D3"/>
    <w:rsid w:val="00450834"/>
    <w:rsid w:val="00451091"/>
    <w:rsid w:val="0045115F"/>
    <w:rsid w:val="004512BC"/>
    <w:rsid w:val="00452A63"/>
    <w:rsid w:val="00455CC6"/>
    <w:rsid w:val="0045747D"/>
    <w:rsid w:val="00462AEE"/>
    <w:rsid w:val="004668A9"/>
    <w:rsid w:val="00467093"/>
    <w:rsid w:val="00467909"/>
    <w:rsid w:val="00467E46"/>
    <w:rsid w:val="00470E4C"/>
    <w:rsid w:val="00474F04"/>
    <w:rsid w:val="00475A7F"/>
    <w:rsid w:val="00476BC8"/>
    <w:rsid w:val="00476BF7"/>
    <w:rsid w:val="004803B0"/>
    <w:rsid w:val="004829BE"/>
    <w:rsid w:val="0048470C"/>
    <w:rsid w:val="004878F2"/>
    <w:rsid w:val="0049131C"/>
    <w:rsid w:val="0049231E"/>
    <w:rsid w:val="0049338C"/>
    <w:rsid w:val="00493EAE"/>
    <w:rsid w:val="00494F3C"/>
    <w:rsid w:val="00496A2F"/>
    <w:rsid w:val="0049724D"/>
    <w:rsid w:val="00497C0E"/>
    <w:rsid w:val="004A21F3"/>
    <w:rsid w:val="004A289A"/>
    <w:rsid w:val="004A3C12"/>
    <w:rsid w:val="004A4401"/>
    <w:rsid w:val="004A51B3"/>
    <w:rsid w:val="004A6A93"/>
    <w:rsid w:val="004A6CDB"/>
    <w:rsid w:val="004B4009"/>
    <w:rsid w:val="004B41E2"/>
    <w:rsid w:val="004B65B8"/>
    <w:rsid w:val="004C077E"/>
    <w:rsid w:val="004C1D3A"/>
    <w:rsid w:val="004C1D42"/>
    <w:rsid w:val="004C46D1"/>
    <w:rsid w:val="004C4C41"/>
    <w:rsid w:val="004C5FF1"/>
    <w:rsid w:val="004C643A"/>
    <w:rsid w:val="004C73C8"/>
    <w:rsid w:val="004C77C2"/>
    <w:rsid w:val="004C7B6C"/>
    <w:rsid w:val="004D1647"/>
    <w:rsid w:val="004D194E"/>
    <w:rsid w:val="004D3A2C"/>
    <w:rsid w:val="004D55DB"/>
    <w:rsid w:val="004D6652"/>
    <w:rsid w:val="004D6883"/>
    <w:rsid w:val="004D7425"/>
    <w:rsid w:val="004D7A52"/>
    <w:rsid w:val="004D7A5F"/>
    <w:rsid w:val="004D7A6C"/>
    <w:rsid w:val="004E12EB"/>
    <w:rsid w:val="004E130B"/>
    <w:rsid w:val="004E34E7"/>
    <w:rsid w:val="004E3931"/>
    <w:rsid w:val="004E728A"/>
    <w:rsid w:val="004E739D"/>
    <w:rsid w:val="004E7D19"/>
    <w:rsid w:val="004F0408"/>
    <w:rsid w:val="004F0655"/>
    <w:rsid w:val="004F212C"/>
    <w:rsid w:val="004F397A"/>
    <w:rsid w:val="004F7B09"/>
    <w:rsid w:val="005006D9"/>
    <w:rsid w:val="00500DBF"/>
    <w:rsid w:val="00501B8A"/>
    <w:rsid w:val="00502739"/>
    <w:rsid w:val="00503014"/>
    <w:rsid w:val="00503C77"/>
    <w:rsid w:val="00503EF3"/>
    <w:rsid w:val="00505483"/>
    <w:rsid w:val="00505896"/>
    <w:rsid w:val="00505DC5"/>
    <w:rsid w:val="005074F9"/>
    <w:rsid w:val="00510655"/>
    <w:rsid w:val="00511E69"/>
    <w:rsid w:val="00512342"/>
    <w:rsid w:val="00512B42"/>
    <w:rsid w:val="00514597"/>
    <w:rsid w:val="0051567D"/>
    <w:rsid w:val="00517F9B"/>
    <w:rsid w:val="005204B4"/>
    <w:rsid w:val="005248B8"/>
    <w:rsid w:val="005253C2"/>
    <w:rsid w:val="00530D1C"/>
    <w:rsid w:val="005320A2"/>
    <w:rsid w:val="005417C0"/>
    <w:rsid w:val="00542157"/>
    <w:rsid w:val="00551815"/>
    <w:rsid w:val="005519D6"/>
    <w:rsid w:val="005535F4"/>
    <w:rsid w:val="00554244"/>
    <w:rsid w:val="00554933"/>
    <w:rsid w:val="00554DC2"/>
    <w:rsid w:val="00555BBA"/>
    <w:rsid w:val="005573B1"/>
    <w:rsid w:val="00560DE6"/>
    <w:rsid w:val="00561506"/>
    <w:rsid w:val="00563D17"/>
    <w:rsid w:val="00563EEF"/>
    <w:rsid w:val="005664D9"/>
    <w:rsid w:val="00567CE8"/>
    <w:rsid w:val="00570D7C"/>
    <w:rsid w:val="005710A3"/>
    <w:rsid w:val="005712B6"/>
    <w:rsid w:val="005714E2"/>
    <w:rsid w:val="0057252A"/>
    <w:rsid w:val="00574B41"/>
    <w:rsid w:val="0057676F"/>
    <w:rsid w:val="00580D32"/>
    <w:rsid w:val="00584172"/>
    <w:rsid w:val="00584395"/>
    <w:rsid w:val="00585D1F"/>
    <w:rsid w:val="00586F86"/>
    <w:rsid w:val="005872EC"/>
    <w:rsid w:val="00587727"/>
    <w:rsid w:val="005913E8"/>
    <w:rsid w:val="0059248E"/>
    <w:rsid w:val="00593289"/>
    <w:rsid w:val="00595246"/>
    <w:rsid w:val="005A1EBC"/>
    <w:rsid w:val="005A1ED2"/>
    <w:rsid w:val="005A33E8"/>
    <w:rsid w:val="005A400D"/>
    <w:rsid w:val="005A46AF"/>
    <w:rsid w:val="005A5A07"/>
    <w:rsid w:val="005B0323"/>
    <w:rsid w:val="005B22EA"/>
    <w:rsid w:val="005B3006"/>
    <w:rsid w:val="005B34A1"/>
    <w:rsid w:val="005B6D35"/>
    <w:rsid w:val="005B755D"/>
    <w:rsid w:val="005C1369"/>
    <w:rsid w:val="005C3482"/>
    <w:rsid w:val="005C3A92"/>
    <w:rsid w:val="005C3EA5"/>
    <w:rsid w:val="005C4AAB"/>
    <w:rsid w:val="005C4B18"/>
    <w:rsid w:val="005C4E72"/>
    <w:rsid w:val="005C5E76"/>
    <w:rsid w:val="005D19AC"/>
    <w:rsid w:val="005D2A44"/>
    <w:rsid w:val="005D323D"/>
    <w:rsid w:val="005E306F"/>
    <w:rsid w:val="005E5166"/>
    <w:rsid w:val="005F0353"/>
    <w:rsid w:val="005F0665"/>
    <w:rsid w:val="005F3775"/>
    <w:rsid w:val="005F437B"/>
    <w:rsid w:val="005F4DB4"/>
    <w:rsid w:val="005F50F4"/>
    <w:rsid w:val="005F6EBB"/>
    <w:rsid w:val="00600124"/>
    <w:rsid w:val="006001F7"/>
    <w:rsid w:val="00600E5F"/>
    <w:rsid w:val="006013BB"/>
    <w:rsid w:val="006016DC"/>
    <w:rsid w:val="006031AD"/>
    <w:rsid w:val="006050C1"/>
    <w:rsid w:val="00605644"/>
    <w:rsid w:val="00606C88"/>
    <w:rsid w:val="00610C3A"/>
    <w:rsid w:val="00610D61"/>
    <w:rsid w:val="00611B27"/>
    <w:rsid w:val="00612977"/>
    <w:rsid w:val="00612AE8"/>
    <w:rsid w:val="00613966"/>
    <w:rsid w:val="00614642"/>
    <w:rsid w:val="00615ECD"/>
    <w:rsid w:val="00615FFF"/>
    <w:rsid w:val="006163EC"/>
    <w:rsid w:val="00616441"/>
    <w:rsid w:val="00620E92"/>
    <w:rsid w:val="006217C9"/>
    <w:rsid w:val="00626BED"/>
    <w:rsid w:val="00627337"/>
    <w:rsid w:val="00632E30"/>
    <w:rsid w:val="006345D2"/>
    <w:rsid w:val="00634904"/>
    <w:rsid w:val="00635E76"/>
    <w:rsid w:val="00637222"/>
    <w:rsid w:val="006417B7"/>
    <w:rsid w:val="00641FE2"/>
    <w:rsid w:val="0064209D"/>
    <w:rsid w:val="00644374"/>
    <w:rsid w:val="00645BB8"/>
    <w:rsid w:val="0064620C"/>
    <w:rsid w:val="00650B4D"/>
    <w:rsid w:val="006520F5"/>
    <w:rsid w:val="006550D1"/>
    <w:rsid w:val="006620FF"/>
    <w:rsid w:val="00662A7A"/>
    <w:rsid w:val="00662F05"/>
    <w:rsid w:val="006648D6"/>
    <w:rsid w:val="006653CC"/>
    <w:rsid w:val="00665563"/>
    <w:rsid w:val="0066732F"/>
    <w:rsid w:val="00671D46"/>
    <w:rsid w:val="00672214"/>
    <w:rsid w:val="006734FB"/>
    <w:rsid w:val="00675952"/>
    <w:rsid w:val="00675E8E"/>
    <w:rsid w:val="00681449"/>
    <w:rsid w:val="00682C1C"/>
    <w:rsid w:val="00683660"/>
    <w:rsid w:val="00683C74"/>
    <w:rsid w:val="0068445D"/>
    <w:rsid w:val="006918FA"/>
    <w:rsid w:val="00694F9A"/>
    <w:rsid w:val="0069669E"/>
    <w:rsid w:val="00697E60"/>
    <w:rsid w:val="006A33E9"/>
    <w:rsid w:val="006A52C0"/>
    <w:rsid w:val="006A52F0"/>
    <w:rsid w:val="006A5E47"/>
    <w:rsid w:val="006A702B"/>
    <w:rsid w:val="006A7235"/>
    <w:rsid w:val="006A7747"/>
    <w:rsid w:val="006B0636"/>
    <w:rsid w:val="006B088F"/>
    <w:rsid w:val="006B1CFA"/>
    <w:rsid w:val="006B48E0"/>
    <w:rsid w:val="006B4DA4"/>
    <w:rsid w:val="006B6F15"/>
    <w:rsid w:val="006B7E97"/>
    <w:rsid w:val="006C15EA"/>
    <w:rsid w:val="006C2AB9"/>
    <w:rsid w:val="006C4986"/>
    <w:rsid w:val="006C53FD"/>
    <w:rsid w:val="006C6617"/>
    <w:rsid w:val="006C6BF9"/>
    <w:rsid w:val="006C7F39"/>
    <w:rsid w:val="006D0B20"/>
    <w:rsid w:val="006D132D"/>
    <w:rsid w:val="006D15F9"/>
    <w:rsid w:val="006D16BA"/>
    <w:rsid w:val="006D260C"/>
    <w:rsid w:val="006D3FD4"/>
    <w:rsid w:val="006D4015"/>
    <w:rsid w:val="006D536C"/>
    <w:rsid w:val="006D64FF"/>
    <w:rsid w:val="006D6F08"/>
    <w:rsid w:val="006E1BCA"/>
    <w:rsid w:val="006E3819"/>
    <w:rsid w:val="006E636F"/>
    <w:rsid w:val="006E6442"/>
    <w:rsid w:val="006E6B5D"/>
    <w:rsid w:val="006E7113"/>
    <w:rsid w:val="006F29DB"/>
    <w:rsid w:val="006F45EE"/>
    <w:rsid w:val="006F4B50"/>
    <w:rsid w:val="006F50FA"/>
    <w:rsid w:val="006F6529"/>
    <w:rsid w:val="006F7179"/>
    <w:rsid w:val="006F7A78"/>
    <w:rsid w:val="0070120D"/>
    <w:rsid w:val="00702125"/>
    <w:rsid w:val="007021F5"/>
    <w:rsid w:val="007030F0"/>
    <w:rsid w:val="00703CE8"/>
    <w:rsid w:val="007053B9"/>
    <w:rsid w:val="0070750C"/>
    <w:rsid w:val="007103C0"/>
    <w:rsid w:val="007104CA"/>
    <w:rsid w:val="00710F5C"/>
    <w:rsid w:val="00712689"/>
    <w:rsid w:val="00714F4C"/>
    <w:rsid w:val="00715D4D"/>
    <w:rsid w:val="00720ED1"/>
    <w:rsid w:val="00722206"/>
    <w:rsid w:val="00722328"/>
    <w:rsid w:val="00723247"/>
    <w:rsid w:val="007236B5"/>
    <w:rsid w:val="007269FF"/>
    <w:rsid w:val="00727CB5"/>
    <w:rsid w:val="007300D3"/>
    <w:rsid w:val="00730D7F"/>
    <w:rsid w:val="007311CE"/>
    <w:rsid w:val="007317FE"/>
    <w:rsid w:val="0073190E"/>
    <w:rsid w:val="007332F2"/>
    <w:rsid w:val="0073753A"/>
    <w:rsid w:val="0073766F"/>
    <w:rsid w:val="007378C9"/>
    <w:rsid w:val="00737D37"/>
    <w:rsid w:val="00741783"/>
    <w:rsid w:val="00742059"/>
    <w:rsid w:val="007436A4"/>
    <w:rsid w:val="00744BCC"/>
    <w:rsid w:val="007466F0"/>
    <w:rsid w:val="007467D3"/>
    <w:rsid w:val="0074682E"/>
    <w:rsid w:val="00747891"/>
    <w:rsid w:val="00750804"/>
    <w:rsid w:val="00750BD4"/>
    <w:rsid w:val="00750DE5"/>
    <w:rsid w:val="00751209"/>
    <w:rsid w:val="00751388"/>
    <w:rsid w:val="00752959"/>
    <w:rsid w:val="00752F19"/>
    <w:rsid w:val="007540B8"/>
    <w:rsid w:val="00757F53"/>
    <w:rsid w:val="00760F36"/>
    <w:rsid w:val="00761053"/>
    <w:rsid w:val="00761B66"/>
    <w:rsid w:val="007631E0"/>
    <w:rsid w:val="0076454F"/>
    <w:rsid w:val="00764B4A"/>
    <w:rsid w:val="00765445"/>
    <w:rsid w:val="007655E8"/>
    <w:rsid w:val="00765D12"/>
    <w:rsid w:val="0077373B"/>
    <w:rsid w:val="0077672B"/>
    <w:rsid w:val="00780610"/>
    <w:rsid w:val="00781808"/>
    <w:rsid w:val="00782593"/>
    <w:rsid w:val="00783C26"/>
    <w:rsid w:val="00784D90"/>
    <w:rsid w:val="007859E5"/>
    <w:rsid w:val="00787B15"/>
    <w:rsid w:val="00787E09"/>
    <w:rsid w:val="0079142A"/>
    <w:rsid w:val="00791EED"/>
    <w:rsid w:val="0079308F"/>
    <w:rsid w:val="00793825"/>
    <w:rsid w:val="007967CF"/>
    <w:rsid w:val="00796DC6"/>
    <w:rsid w:val="007A1A6E"/>
    <w:rsid w:val="007A230A"/>
    <w:rsid w:val="007A3AD7"/>
    <w:rsid w:val="007A4F22"/>
    <w:rsid w:val="007B1546"/>
    <w:rsid w:val="007B2510"/>
    <w:rsid w:val="007B323C"/>
    <w:rsid w:val="007B4B48"/>
    <w:rsid w:val="007B537B"/>
    <w:rsid w:val="007B5FAD"/>
    <w:rsid w:val="007B6564"/>
    <w:rsid w:val="007C1C6A"/>
    <w:rsid w:val="007C239A"/>
    <w:rsid w:val="007C43CB"/>
    <w:rsid w:val="007C443D"/>
    <w:rsid w:val="007C560B"/>
    <w:rsid w:val="007C5F68"/>
    <w:rsid w:val="007C68C6"/>
    <w:rsid w:val="007C77EA"/>
    <w:rsid w:val="007D0152"/>
    <w:rsid w:val="007D0D16"/>
    <w:rsid w:val="007D12D6"/>
    <w:rsid w:val="007D31B7"/>
    <w:rsid w:val="007D33E0"/>
    <w:rsid w:val="007D44AD"/>
    <w:rsid w:val="007D4D57"/>
    <w:rsid w:val="007D54FE"/>
    <w:rsid w:val="007D6D1F"/>
    <w:rsid w:val="007D6FC9"/>
    <w:rsid w:val="007E0978"/>
    <w:rsid w:val="007E1B30"/>
    <w:rsid w:val="007E2F9D"/>
    <w:rsid w:val="007E3D43"/>
    <w:rsid w:val="007E5574"/>
    <w:rsid w:val="007E578F"/>
    <w:rsid w:val="007F108C"/>
    <w:rsid w:val="007F254D"/>
    <w:rsid w:val="007F4624"/>
    <w:rsid w:val="007F67C4"/>
    <w:rsid w:val="0080055F"/>
    <w:rsid w:val="00802497"/>
    <w:rsid w:val="00806356"/>
    <w:rsid w:val="008064AB"/>
    <w:rsid w:val="008105F5"/>
    <w:rsid w:val="00812758"/>
    <w:rsid w:val="00812D2B"/>
    <w:rsid w:val="00813559"/>
    <w:rsid w:val="00813CD4"/>
    <w:rsid w:val="00815E66"/>
    <w:rsid w:val="00821234"/>
    <w:rsid w:val="008219B7"/>
    <w:rsid w:val="008226FD"/>
    <w:rsid w:val="0082562E"/>
    <w:rsid w:val="008257C9"/>
    <w:rsid w:val="008259B2"/>
    <w:rsid w:val="00827AEB"/>
    <w:rsid w:val="00832940"/>
    <w:rsid w:val="00832B10"/>
    <w:rsid w:val="0083540C"/>
    <w:rsid w:val="00835B00"/>
    <w:rsid w:val="00837783"/>
    <w:rsid w:val="00841016"/>
    <w:rsid w:val="00841F75"/>
    <w:rsid w:val="0084346E"/>
    <w:rsid w:val="00843882"/>
    <w:rsid w:val="008442A6"/>
    <w:rsid w:val="00844630"/>
    <w:rsid w:val="0084798E"/>
    <w:rsid w:val="0085011C"/>
    <w:rsid w:val="00850CB4"/>
    <w:rsid w:val="008511FC"/>
    <w:rsid w:val="0085250E"/>
    <w:rsid w:val="0085358D"/>
    <w:rsid w:val="00857728"/>
    <w:rsid w:val="00860CF1"/>
    <w:rsid w:val="00861DB2"/>
    <w:rsid w:val="00861F71"/>
    <w:rsid w:val="00862E8E"/>
    <w:rsid w:val="0086430F"/>
    <w:rsid w:val="0086479A"/>
    <w:rsid w:val="00865EA4"/>
    <w:rsid w:val="00865FBE"/>
    <w:rsid w:val="00866866"/>
    <w:rsid w:val="00866BEB"/>
    <w:rsid w:val="00867B95"/>
    <w:rsid w:val="00870E67"/>
    <w:rsid w:val="0087394A"/>
    <w:rsid w:val="00874F42"/>
    <w:rsid w:val="00875AC8"/>
    <w:rsid w:val="00876AA7"/>
    <w:rsid w:val="00877D7B"/>
    <w:rsid w:val="00880AEC"/>
    <w:rsid w:val="00881A72"/>
    <w:rsid w:val="00882928"/>
    <w:rsid w:val="0088303B"/>
    <w:rsid w:val="008852CF"/>
    <w:rsid w:val="0088686A"/>
    <w:rsid w:val="0088778F"/>
    <w:rsid w:val="00895F5A"/>
    <w:rsid w:val="008965A8"/>
    <w:rsid w:val="00896A01"/>
    <w:rsid w:val="00896AA1"/>
    <w:rsid w:val="00896BC2"/>
    <w:rsid w:val="008A0B1D"/>
    <w:rsid w:val="008A352A"/>
    <w:rsid w:val="008B2E0D"/>
    <w:rsid w:val="008B2E18"/>
    <w:rsid w:val="008B5B99"/>
    <w:rsid w:val="008B72B7"/>
    <w:rsid w:val="008C1433"/>
    <w:rsid w:val="008C2847"/>
    <w:rsid w:val="008C29E4"/>
    <w:rsid w:val="008C4CCE"/>
    <w:rsid w:val="008C52E7"/>
    <w:rsid w:val="008C58ED"/>
    <w:rsid w:val="008C605D"/>
    <w:rsid w:val="008C67F1"/>
    <w:rsid w:val="008D416B"/>
    <w:rsid w:val="008D4D67"/>
    <w:rsid w:val="008D5171"/>
    <w:rsid w:val="008D5C93"/>
    <w:rsid w:val="008D6AD9"/>
    <w:rsid w:val="008D6C45"/>
    <w:rsid w:val="008E0701"/>
    <w:rsid w:val="008E0B1E"/>
    <w:rsid w:val="008E1047"/>
    <w:rsid w:val="008E3A61"/>
    <w:rsid w:val="008E3BCC"/>
    <w:rsid w:val="008E401C"/>
    <w:rsid w:val="008F2634"/>
    <w:rsid w:val="008F462F"/>
    <w:rsid w:val="008F73EF"/>
    <w:rsid w:val="009006E7"/>
    <w:rsid w:val="009030C0"/>
    <w:rsid w:val="00905641"/>
    <w:rsid w:val="00905DA5"/>
    <w:rsid w:val="00907F76"/>
    <w:rsid w:val="00910D6D"/>
    <w:rsid w:val="009112A5"/>
    <w:rsid w:val="00911944"/>
    <w:rsid w:val="0091223B"/>
    <w:rsid w:val="00913535"/>
    <w:rsid w:val="00914437"/>
    <w:rsid w:val="00916F01"/>
    <w:rsid w:val="00920318"/>
    <w:rsid w:val="0092034D"/>
    <w:rsid w:val="0092071E"/>
    <w:rsid w:val="00921BBB"/>
    <w:rsid w:val="00922522"/>
    <w:rsid w:val="0092541F"/>
    <w:rsid w:val="00925466"/>
    <w:rsid w:val="00925F2E"/>
    <w:rsid w:val="009260F8"/>
    <w:rsid w:val="00926289"/>
    <w:rsid w:val="00926375"/>
    <w:rsid w:val="009301BC"/>
    <w:rsid w:val="00930551"/>
    <w:rsid w:val="00931D31"/>
    <w:rsid w:val="00931F3B"/>
    <w:rsid w:val="00941579"/>
    <w:rsid w:val="00941DB2"/>
    <w:rsid w:val="00942685"/>
    <w:rsid w:val="00944AF1"/>
    <w:rsid w:val="00945431"/>
    <w:rsid w:val="00951B21"/>
    <w:rsid w:val="00952CE4"/>
    <w:rsid w:val="00955B00"/>
    <w:rsid w:val="00956AA0"/>
    <w:rsid w:val="00964C80"/>
    <w:rsid w:val="00964C98"/>
    <w:rsid w:val="0096583D"/>
    <w:rsid w:val="00965EAB"/>
    <w:rsid w:val="00966A05"/>
    <w:rsid w:val="00967135"/>
    <w:rsid w:val="009702B3"/>
    <w:rsid w:val="0097035C"/>
    <w:rsid w:val="009705AD"/>
    <w:rsid w:val="00971E1E"/>
    <w:rsid w:val="0097213E"/>
    <w:rsid w:val="009730F5"/>
    <w:rsid w:val="009731A1"/>
    <w:rsid w:val="009756F5"/>
    <w:rsid w:val="00980E02"/>
    <w:rsid w:val="00981B52"/>
    <w:rsid w:val="00982F96"/>
    <w:rsid w:val="009836A5"/>
    <w:rsid w:val="00984F9F"/>
    <w:rsid w:val="00985D75"/>
    <w:rsid w:val="00991039"/>
    <w:rsid w:val="00991459"/>
    <w:rsid w:val="00992C19"/>
    <w:rsid w:val="00993506"/>
    <w:rsid w:val="009939B2"/>
    <w:rsid w:val="00994565"/>
    <w:rsid w:val="0099502A"/>
    <w:rsid w:val="00996375"/>
    <w:rsid w:val="009A1853"/>
    <w:rsid w:val="009A2CD3"/>
    <w:rsid w:val="009A36BC"/>
    <w:rsid w:val="009A58AF"/>
    <w:rsid w:val="009A6128"/>
    <w:rsid w:val="009A7A6F"/>
    <w:rsid w:val="009B2391"/>
    <w:rsid w:val="009B3634"/>
    <w:rsid w:val="009B38C3"/>
    <w:rsid w:val="009B4E0C"/>
    <w:rsid w:val="009B5107"/>
    <w:rsid w:val="009B61AB"/>
    <w:rsid w:val="009C0092"/>
    <w:rsid w:val="009C0AF1"/>
    <w:rsid w:val="009C27A3"/>
    <w:rsid w:val="009C3304"/>
    <w:rsid w:val="009C330E"/>
    <w:rsid w:val="009C3A55"/>
    <w:rsid w:val="009C414F"/>
    <w:rsid w:val="009C42A5"/>
    <w:rsid w:val="009C5E8A"/>
    <w:rsid w:val="009C60A7"/>
    <w:rsid w:val="009C73AF"/>
    <w:rsid w:val="009D0742"/>
    <w:rsid w:val="009D07FF"/>
    <w:rsid w:val="009D18DD"/>
    <w:rsid w:val="009D319B"/>
    <w:rsid w:val="009D3807"/>
    <w:rsid w:val="009D3F86"/>
    <w:rsid w:val="009D6CA9"/>
    <w:rsid w:val="009D7DE4"/>
    <w:rsid w:val="009E1714"/>
    <w:rsid w:val="009E4902"/>
    <w:rsid w:val="009E78FA"/>
    <w:rsid w:val="009F0B7A"/>
    <w:rsid w:val="009F44A5"/>
    <w:rsid w:val="009F5115"/>
    <w:rsid w:val="009F61E2"/>
    <w:rsid w:val="009F6782"/>
    <w:rsid w:val="009F6818"/>
    <w:rsid w:val="009F69DB"/>
    <w:rsid w:val="009F7D11"/>
    <w:rsid w:val="00A0015F"/>
    <w:rsid w:val="00A00B90"/>
    <w:rsid w:val="00A01FC8"/>
    <w:rsid w:val="00A02219"/>
    <w:rsid w:val="00A028BF"/>
    <w:rsid w:val="00A049EC"/>
    <w:rsid w:val="00A07778"/>
    <w:rsid w:val="00A077D1"/>
    <w:rsid w:val="00A10D3C"/>
    <w:rsid w:val="00A11B1F"/>
    <w:rsid w:val="00A1228F"/>
    <w:rsid w:val="00A12E6B"/>
    <w:rsid w:val="00A13523"/>
    <w:rsid w:val="00A1471A"/>
    <w:rsid w:val="00A14D51"/>
    <w:rsid w:val="00A1664D"/>
    <w:rsid w:val="00A2159F"/>
    <w:rsid w:val="00A22B36"/>
    <w:rsid w:val="00A24646"/>
    <w:rsid w:val="00A25E27"/>
    <w:rsid w:val="00A303B8"/>
    <w:rsid w:val="00A30D5B"/>
    <w:rsid w:val="00A330C1"/>
    <w:rsid w:val="00A34054"/>
    <w:rsid w:val="00A35F4B"/>
    <w:rsid w:val="00A36BCB"/>
    <w:rsid w:val="00A37A30"/>
    <w:rsid w:val="00A37D2C"/>
    <w:rsid w:val="00A4154B"/>
    <w:rsid w:val="00A41A40"/>
    <w:rsid w:val="00A42055"/>
    <w:rsid w:val="00A42334"/>
    <w:rsid w:val="00A43126"/>
    <w:rsid w:val="00A516A6"/>
    <w:rsid w:val="00A51C99"/>
    <w:rsid w:val="00A520A8"/>
    <w:rsid w:val="00A525D4"/>
    <w:rsid w:val="00A57FD3"/>
    <w:rsid w:val="00A60367"/>
    <w:rsid w:val="00A614F4"/>
    <w:rsid w:val="00A6175D"/>
    <w:rsid w:val="00A65214"/>
    <w:rsid w:val="00A66925"/>
    <w:rsid w:val="00A67D8F"/>
    <w:rsid w:val="00A71B1E"/>
    <w:rsid w:val="00A71C1A"/>
    <w:rsid w:val="00A720AD"/>
    <w:rsid w:val="00A72957"/>
    <w:rsid w:val="00A747F5"/>
    <w:rsid w:val="00A75E39"/>
    <w:rsid w:val="00A76B2C"/>
    <w:rsid w:val="00A809BB"/>
    <w:rsid w:val="00A83333"/>
    <w:rsid w:val="00A848CE"/>
    <w:rsid w:val="00A87215"/>
    <w:rsid w:val="00A87724"/>
    <w:rsid w:val="00A87BEA"/>
    <w:rsid w:val="00A903C6"/>
    <w:rsid w:val="00A93939"/>
    <w:rsid w:val="00A95178"/>
    <w:rsid w:val="00A979C8"/>
    <w:rsid w:val="00AA1013"/>
    <w:rsid w:val="00AA29F9"/>
    <w:rsid w:val="00AB0400"/>
    <w:rsid w:val="00AB19D7"/>
    <w:rsid w:val="00AB4881"/>
    <w:rsid w:val="00AB48AA"/>
    <w:rsid w:val="00AC1A23"/>
    <w:rsid w:val="00AC39FC"/>
    <w:rsid w:val="00AC3D55"/>
    <w:rsid w:val="00AC6C60"/>
    <w:rsid w:val="00AC7FA0"/>
    <w:rsid w:val="00AD03B2"/>
    <w:rsid w:val="00AD0478"/>
    <w:rsid w:val="00AD0DED"/>
    <w:rsid w:val="00AD2F8C"/>
    <w:rsid w:val="00AD34BC"/>
    <w:rsid w:val="00AD53A2"/>
    <w:rsid w:val="00AD6042"/>
    <w:rsid w:val="00AE01E0"/>
    <w:rsid w:val="00AE1946"/>
    <w:rsid w:val="00AE1BE6"/>
    <w:rsid w:val="00AE2055"/>
    <w:rsid w:val="00AE468E"/>
    <w:rsid w:val="00AE4C30"/>
    <w:rsid w:val="00AE5486"/>
    <w:rsid w:val="00AE6BD3"/>
    <w:rsid w:val="00AF0EC2"/>
    <w:rsid w:val="00AF1F07"/>
    <w:rsid w:val="00AF3804"/>
    <w:rsid w:val="00AF4E3A"/>
    <w:rsid w:val="00AF5144"/>
    <w:rsid w:val="00AF77B5"/>
    <w:rsid w:val="00B002DD"/>
    <w:rsid w:val="00B04871"/>
    <w:rsid w:val="00B058C3"/>
    <w:rsid w:val="00B10423"/>
    <w:rsid w:val="00B105E9"/>
    <w:rsid w:val="00B1143F"/>
    <w:rsid w:val="00B130AC"/>
    <w:rsid w:val="00B14ACB"/>
    <w:rsid w:val="00B1521F"/>
    <w:rsid w:val="00B15D37"/>
    <w:rsid w:val="00B16146"/>
    <w:rsid w:val="00B1643D"/>
    <w:rsid w:val="00B17090"/>
    <w:rsid w:val="00B2111D"/>
    <w:rsid w:val="00B2254E"/>
    <w:rsid w:val="00B22B82"/>
    <w:rsid w:val="00B23122"/>
    <w:rsid w:val="00B240F1"/>
    <w:rsid w:val="00B2415C"/>
    <w:rsid w:val="00B2441A"/>
    <w:rsid w:val="00B24740"/>
    <w:rsid w:val="00B27E74"/>
    <w:rsid w:val="00B3016B"/>
    <w:rsid w:val="00B302FD"/>
    <w:rsid w:val="00B308E2"/>
    <w:rsid w:val="00B30CE9"/>
    <w:rsid w:val="00B34AE3"/>
    <w:rsid w:val="00B36EDB"/>
    <w:rsid w:val="00B36FE2"/>
    <w:rsid w:val="00B37944"/>
    <w:rsid w:val="00B40453"/>
    <w:rsid w:val="00B42E87"/>
    <w:rsid w:val="00B43E28"/>
    <w:rsid w:val="00B444CB"/>
    <w:rsid w:val="00B44C95"/>
    <w:rsid w:val="00B45FE6"/>
    <w:rsid w:val="00B4635C"/>
    <w:rsid w:val="00B5039E"/>
    <w:rsid w:val="00B505AD"/>
    <w:rsid w:val="00B514B4"/>
    <w:rsid w:val="00B5253F"/>
    <w:rsid w:val="00B600F8"/>
    <w:rsid w:val="00B60A2E"/>
    <w:rsid w:val="00B60B00"/>
    <w:rsid w:val="00B610EE"/>
    <w:rsid w:val="00B621E5"/>
    <w:rsid w:val="00B63F24"/>
    <w:rsid w:val="00B6428D"/>
    <w:rsid w:val="00B64B94"/>
    <w:rsid w:val="00B673A0"/>
    <w:rsid w:val="00B67E7D"/>
    <w:rsid w:val="00B706C7"/>
    <w:rsid w:val="00B718E5"/>
    <w:rsid w:val="00B71C75"/>
    <w:rsid w:val="00B724AE"/>
    <w:rsid w:val="00B7316F"/>
    <w:rsid w:val="00B73815"/>
    <w:rsid w:val="00B73DFE"/>
    <w:rsid w:val="00B76484"/>
    <w:rsid w:val="00B769C2"/>
    <w:rsid w:val="00B76FA8"/>
    <w:rsid w:val="00B7766B"/>
    <w:rsid w:val="00B8208C"/>
    <w:rsid w:val="00B82B1B"/>
    <w:rsid w:val="00B83530"/>
    <w:rsid w:val="00B8420A"/>
    <w:rsid w:val="00B863CD"/>
    <w:rsid w:val="00B90382"/>
    <w:rsid w:val="00B909AB"/>
    <w:rsid w:val="00B91701"/>
    <w:rsid w:val="00B92BD1"/>
    <w:rsid w:val="00B930F2"/>
    <w:rsid w:val="00B9363E"/>
    <w:rsid w:val="00B93C6D"/>
    <w:rsid w:val="00B9528D"/>
    <w:rsid w:val="00B97439"/>
    <w:rsid w:val="00B97E99"/>
    <w:rsid w:val="00BA08DF"/>
    <w:rsid w:val="00BA22C1"/>
    <w:rsid w:val="00BA5B3A"/>
    <w:rsid w:val="00BB1D29"/>
    <w:rsid w:val="00BB702B"/>
    <w:rsid w:val="00BC2188"/>
    <w:rsid w:val="00BC372F"/>
    <w:rsid w:val="00BC39D1"/>
    <w:rsid w:val="00BC3BC3"/>
    <w:rsid w:val="00BC3CAA"/>
    <w:rsid w:val="00BC4210"/>
    <w:rsid w:val="00BC4650"/>
    <w:rsid w:val="00BC63CF"/>
    <w:rsid w:val="00BC6B4F"/>
    <w:rsid w:val="00BC6E00"/>
    <w:rsid w:val="00BC708B"/>
    <w:rsid w:val="00BD0947"/>
    <w:rsid w:val="00BD2522"/>
    <w:rsid w:val="00BD5D56"/>
    <w:rsid w:val="00BD78CC"/>
    <w:rsid w:val="00BE1A67"/>
    <w:rsid w:val="00BE3537"/>
    <w:rsid w:val="00BE37C3"/>
    <w:rsid w:val="00BE4C5A"/>
    <w:rsid w:val="00BE772F"/>
    <w:rsid w:val="00BE77B2"/>
    <w:rsid w:val="00BF0EDC"/>
    <w:rsid w:val="00BF196F"/>
    <w:rsid w:val="00BF2285"/>
    <w:rsid w:val="00BF4455"/>
    <w:rsid w:val="00BF5262"/>
    <w:rsid w:val="00BF6DF4"/>
    <w:rsid w:val="00BF7B2C"/>
    <w:rsid w:val="00C00046"/>
    <w:rsid w:val="00C032D5"/>
    <w:rsid w:val="00C039D5"/>
    <w:rsid w:val="00C03EF0"/>
    <w:rsid w:val="00C05676"/>
    <w:rsid w:val="00C05699"/>
    <w:rsid w:val="00C05B0A"/>
    <w:rsid w:val="00C05C03"/>
    <w:rsid w:val="00C10D1B"/>
    <w:rsid w:val="00C11655"/>
    <w:rsid w:val="00C120EC"/>
    <w:rsid w:val="00C1244F"/>
    <w:rsid w:val="00C13CC1"/>
    <w:rsid w:val="00C13FBF"/>
    <w:rsid w:val="00C15280"/>
    <w:rsid w:val="00C17D9B"/>
    <w:rsid w:val="00C2195E"/>
    <w:rsid w:val="00C236EA"/>
    <w:rsid w:val="00C23AEB"/>
    <w:rsid w:val="00C24120"/>
    <w:rsid w:val="00C2455E"/>
    <w:rsid w:val="00C33B8B"/>
    <w:rsid w:val="00C34A03"/>
    <w:rsid w:val="00C35A51"/>
    <w:rsid w:val="00C35E22"/>
    <w:rsid w:val="00C35E6A"/>
    <w:rsid w:val="00C412F2"/>
    <w:rsid w:val="00C443C7"/>
    <w:rsid w:val="00C445FC"/>
    <w:rsid w:val="00C50B03"/>
    <w:rsid w:val="00C514A3"/>
    <w:rsid w:val="00C518C7"/>
    <w:rsid w:val="00C53084"/>
    <w:rsid w:val="00C53834"/>
    <w:rsid w:val="00C5460C"/>
    <w:rsid w:val="00C56EC3"/>
    <w:rsid w:val="00C56FB0"/>
    <w:rsid w:val="00C604C2"/>
    <w:rsid w:val="00C6066E"/>
    <w:rsid w:val="00C60B76"/>
    <w:rsid w:val="00C63CA0"/>
    <w:rsid w:val="00C6551D"/>
    <w:rsid w:val="00C65A3F"/>
    <w:rsid w:val="00C664ED"/>
    <w:rsid w:val="00C672B1"/>
    <w:rsid w:val="00C70116"/>
    <w:rsid w:val="00C737BA"/>
    <w:rsid w:val="00C77601"/>
    <w:rsid w:val="00C7799D"/>
    <w:rsid w:val="00C81EC7"/>
    <w:rsid w:val="00C8284F"/>
    <w:rsid w:val="00C83715"/>
    <w:rsid w:val="00C85321"/>
    <w:rsid w:val="00C87099"/>
    <w:rsid w:val="00C878A1"/>
    <w:rsid w:val="00C91872"/>
    <w:rsid w:val="00C9213F"/>
    <w:rsid w:val="00C92165"/>
    <w:rsid w:val="00C9352F"/>
    <w:rsid w:val="00CA250F"/>
    <w:rsid w:val="00CA4B42"/>
    <w:rsid w:val="00CA4C92"/>
    <w:rsid w:val="00CA4F9A"/>
    <w:rsid w:val="00CA523D"/>
    <w:rsid w:val="00CA7CAF"/>
    <w:rsid w:val="00CB0747"/>
    <w:rsid w:val="00CB1B7F"/>
    <w:rsid w:val="00CB39C7"/>
    <w:rsid w:val="00CB4078"/>
    <w:rsid w:val="00CB5C06"/>
    <w:rsid w:val="00CC2810"/>
    <w:rsid w:val="00CC2A49"/>
    <w:rsid w:val="00CC4F09"/>
    <w:rsid w:val="00CC551D"/>
    <w:rsid w:val="00CC69C5"/>
    <w:rsid w:val="00CC78EE"/>
    <w:rsid w:val="00CD25A4"/>
    <w:rsid w:val="00CD25D2"/>
    <w:rsid w:val="00CD29C0"/>
    <w:rsid w:val="00CD3AA5"/>
    <w:rsid w:val="00CD43B9"/>
    <w:rsid w:val="00CD50D1"/>
    <w:rsid w:val="00CD794A"/>
    <w:rsid w:val="00CE00E1"/>
    <w:rsid w:val="00CE1816"/>
    <w:rsid w:val="00CE22B0"/>
    <w:rsid w:val="00CE3676"/>
    <w:rsid w:val="00CE4C32"/>
    <w:rsid w:val="00CE594E"/>
    <w:rsid w:val="00CE7119"/>
    <w:rsid w:val="00CE7376"/>
    <w:rsid w:val="00CE7E82"/>
    <w:rsid w:val="00CF15B2"/>
    <w:rsid w:val="00CF2424"/>
    <w:rsid w:val="00CF453F"/>
    <w:rsid w:val="00CF4FC7"/>
    <w:rsid w:val="00CF52C6"/>
    <w:rsid w:val="00D00510"/>
    <w:rsid w:val="00D0372F"/>
    <w:rsid w:val="00D05EBE"/>
    <w:rsid w:val="00D101C3"/>
    <w:rsid w:val="00D1030D"/>
    <w:rsid w:val="00D103DD"/>
    <w:rsid w:val="00D140BB"/>
    <w:rsid w:val="00D17324"/>
    <w:rsid w:val="00D20F8B"/>
    <w:rsid w:val="00D21392"/>
    <w:rsid w:val="00D21C5E"/>
    <w:rsid w:val="00D224C7"/>
    <w:rsid w:val="00D257AB"/>
    <w:rsid w:val="00D31171"/>
    <w:rsid w:val="00D31F28"/>
    <w:rsid w:val="00D32123"/>
    <w:rsid w:val="00D327F3"/>
    <w:rsid w:val="00D33318"/>
    <w:rsid w:val="00D34BF8"/>
    <w:rsid w:val="00D37E2C"/>
    <w:rsid w:val="00D37F9F"/>
    <w:rsid w:val="00D4016B"/>
    <w:rsid w:val="00D40D50"/>
    <w:rsid w:val="00D419BF"/>
    <w:rsid w:val="00D42075"/>
    <w:rsid w:val="00D425EF"/>
    <w:rsid w:val="00D442C7"/>
    <w:rsid w:val="00D44331"/>
    <w:rsid w:val="00D45AA9"/>
    <w:rsid w:val="00D507CF"/>
    <w:rsid w:val="00D51131"/>
    <w:rsid w:val="00D5163A"/>
    <w:rsid w:val="00D5181E"/>
    <w:rsid w:val="00D51E3F"/>
    <w:rsid w:val="00D53912"/>
    <w:rsid w:val="00D5708E"/>
    <w:rsid w:val="00D6025B"/>
    <w:rsid w:val="00D60B34"/>
    <w:rsid w:val="00D65320"/>
    <w:rsid w:val="00D653A1"/>
    <w:rsid w:val="00D66020"/>
    <w:rsid w:val="00D70B90"/>
    <w:rsid w:val="00D73888"/>
    <w:rsid w:val="00D73ACC"/>
    <w:rsid w:val="00D81F25"/>
    <w:rsid w:val="00D82E38"/>
    <w:rsid w:val="00D8339D"/>
    <w:rsid w:val="00D85753"/>
    <w:rsid w:val="00D90775"/>
    <w:rsid w:val="00D908D7"/>
    <w:rsid w:val="00D90AF6"/>
    <w:rsid w:val="00D91881"/>
    <w:rsid w:val="00D91D87"/>
    <w:rsid w:val="00D92D3E"/>
    <w:rsid w:val="00D97037"/>
    <w:rsid w:val="00DA0739"/>
    <w:rsid w:val="00DA0805"/>
    <w:rsid w:val="00DA2FA0"/>
    <w:rsid w:val="00DA3F10"/>
    <w:rsid w:val="00DA4829"/>
    <w:rsid w:val="00DA5A2C"/>
    <w:rsid w:val="00DA5CC0"/>
    <w:rsid w:val="00DA6C4B"/>
    <w:rsid w:val="00DA75B7"/>
    <w:rsid w:val="00DA77E3"/>
    <w:rsid w:val="00DA7CFC"/>
    <w:rsid w:val="00DB017D"/>
    <w:rsid w:val="00DB1960"/>
    <w:rsid w:val="00DB223E"/>
    <w:rsid w:val="00DB294F"/>
    <w:rsid w:val="00DB2A0E"/>
    <w:rsid w:val="00DB2D64"/>
    <w:rsid w:val="00DB4892"/>
    <w:rsid w:val="00DC24B4"/>
    <w:rsid w:val="00DC27B0"/>
    <w:rsid w:val="00DC29DA"/>
    <w:rsid w:val="00DC431C"/>
    <w:rsid w:val="00DC4F40"/>
    <w:rsid w:val="00DC6301"/>
    <w:rsid w:val="00DD089C"/>
    <w:rsid w:val="00DD4153"/>
    <w:rsid w:val="00DD5A18"/>
    <w:rsid w:val="00DD6532"/>
    <w:rsid w:val="00DE0CB3"/>
    <w:rsid w:val="00DE1111"/>
    <w:rsid w:val="00DE3ABF"/>
    <w:rsid w:val="00DE432C"/>
    <w:rsid w:val="00DE4362"/>
    <w:rsid w:val="00DE5275"/>
    <w:rsid w:val="00DE59C1"/>
    <w:rsid w:val="00DE600B"/>
    <w:rsid w:val="00DE6D57"/>
    <w:rsid w:val="00DE75A6"/>
    <w:rsid w:val="00DE7C93"/>
    <w:rsid w:val="00DF0BC7"/>
    <w:rsid w:val="00DF118F"/>
    <w:rsid w:val="00DF18D3"/>
    <w:rsid w:val="00DF50A0"/>
    <w:rsid w:val="00DF6833"/>
    <w:rsid w:val="00E00356"/>
    <w:rsid w:val="00E02A94"/>
    <w:rsid w:val="00E035A7"/>
    <w:rsid w:val="00E03F86"/>
    <w:rsid w:val="00E060D8"/>
    <w:rsid w:val="00E07001"/>
    <w:rsid w:val="00E07A9C"/>
    <w:rsid w:val="00E10A39"/>
    <w:rsid w:val="00E1230F"/>
    <w:rsid w:val="00E13F2D"/>
    <w:rsid w:val="00E208DF"/>
    <w:rsid w:val="00E210AD"/>
    <w:rsid w:val="00E218AF"/>
    <w:rsid w:val="00E23882"/>
    <w:rsid w:val="00E25673"/>
    <w:rsid w:val="00E25844"/>
    <w:rsid w:val="00E27035"/>
    <w:rsid w:val="00E27BBA"/>
    <w:rsid w:val="00E315EE"/>
    <w:rsid w:val="00E31D2F"/>
    <w:rsid w:val="00E377C2"/>
    <w:rsid w:val="00E411F3"/>
    <w:rsid w:val="00E43233"/>
    <w:rsid w:val="00E47081"/>
    <w:rsid w:val="00E47DA4"/>
    <w:rsid w:val="00E508C1"/>
    <w:rsid w:val="00E509D8"/>
    <w:rsid w:val="00E50C7B"/>
    <w:rsid w:val="00E52367"/>
    <w:rsid w:val="00E52614"/>
    <w:rsid w:val="00E52ADF"/>
    <w:rsid w:val="00E53D6F"/>
    <w:rsid w:val="00E5422C"/>
    <w:rsid w:val="00E54CCE"/>
    <w:rsid w:val="00E553C4"/>
    <w:rsid w:val="00E629DE"/>
    <w:rsid w:val="00E65BA2"/>
    <w:rsid w:val="00E65D2E"/>
    <w:rsid w:val="00E730DF"/>
    <w:rsid w:val="00E73DE6"/>
    <w:rsid w:val="00E74916"/>
    <w:rsid w:val="00E74A39"/>
    <w:rsid w:val="00E756FC"/>
    <w:rsid w:val="00E76025"/>
    <w:rsid w:val="00E77561"/>
    <w:rsid w:val="00E81E72"/>
    <w:rsid w:val="00E82239"/>
    <w:rsid w:val="00E843AD"/>
    <w:rsid w:val="00E84488"/>
    <w:rsid w:val="00E853A9"/>
    <w:rsid w:val="00E8651B"/>
    <w:rsid w:val="00E90DD7"/>
    <w:rsid w:val="00E9150B"/>
    <w:rsid w:val="00E93843"/>
    <w:rsid w:val="00E93941"/>
    <w:rsid w:val="00E95B88"/>
    <w:rsid w:val="00E9643C"/>
    <w:rsid w:val="00E9717D"/>
    <w:rsid w:val="00E97B37"/>
    <w:rsid w:val="00E97ED4"/>
    <w:rsid w:val="00EA037D"/>
    <w:rsid w:val="00EA0AB3"/>
    <w:rsid w:val="00EA1163"/>
    <w:rsid w:val="00EA357C"/>
    <w:rsid w:val="00EA6B71"/>
    <w:rsid w:val="00EA6E36"/>
    <w:rsid w:val="00EB1380"/>
    <w:rsid w:val="00EB269E"/>
    <w:rsid w:val="00EB5F8E"/>
    <w:rsid w:val="00EB7983"/>
    <w:rsid w:val="00EC019C"/>
    <w:rsid w:val="00EC0AAE"/>
    <w:rsid w:val="00EC2AB1"/>
    <w:rsid w:val="00EC3A61"/>
    <w:rsid w:val="00EC5FC8"/>
    <w:rsid w:val="00EC7146"/>
    <w:rsid w:val="00ED2EB4"/>
    <w:rsid w:val="00ED3B0B"/>
    <w:rsid w:val="00ED555E"/>
    <w:rsid w:val="00ED7F9F"/>
    <w:rsid w:val="00EE21C4"/>
    <w:rsid w:val="00EE4885"/>
    <w:rsid w:val="00EE4A0B"/>
    <w:rsid w:val="00EE4E77"/>
    <w:rsid w:val="00EE78A0"/>
    <w:rsid w:val="00EF0C0E"/>
    <w:rsid w:val="00EF2768"/>
    <w:rsid w:val="00EF4721"/>
    <w:rsid w:val="00EF4B29"/>
    <w:rsid w:val="00EF4BFF"/>
    <w:rsid w:val="00EF70C5"/>
    <w:rsid w:val="00F011AD"/>
    <w:rsid w:val="00F01FE0"/>
    <w:rsid w:val="00F0237A"/>
    <w:rsid w:val="00F04E7C"/>
    <w:rsid w:val="00F05CD5"/>
    <w:rsid w:val="00F0690C"/>
    <w:rsid w:val="00F06FC5"/>
    <w:rsid w:val="00F119F3"/>
    <w:rsid w:val="00F11EE0"/>
    <w:rsid w:val="00F155E4"/>
    <w:rsid w:val="00F15B28"/>
    <w:rsid w:val="00F17695"/>
    <w:rsid w:val="00F200EC"/>
    <w:rsid w:val="00F23049"/>
    <w:rsid w:val="00F23AEF"/>
    <w:rsid w:val="00F23CF4"/>
    <w:rsid w:val="00F248AF"/>
    <w:rsid w:val="00F24EFF"/>
    <w:rsid w:val="00F26ADD"/>
    <w:rsid w:val="00F26CD9"/>
    <w:rsid w:val="00F273C9"/>
    <w:rsid w:val="00F3075A"/>
    <w:rsid w:val="00F3184B"/>
    <w:rsid w:val="00F341E3"/>
    <w:rsid w:val="00F34212"/>
    <w:rsid w:val="00F35E0A"/>
    <w:rsid w:val="00F3631A"/>
    <w:rsid w:val="00F363BC"/>
    <w:rsid w:val="00F36C52"/>
    <w:rsid w:val="00F40D3F"/>
    <w:rsid w:val="00F42BFC"/>
    <w:rsid w:val="00F4349D"/>
    <w:rsid w:val="00F43DE0"/>
    <w:rsid w:val="00F44C8C"/>
    <w:rsid w:val="00F4555F"/>
    <w:rsid w:val="00F456E5"/>
    <w:rsid w:val="00F47926"/>
    <w:rsid w:val="00F47D09"/>
    <w:rsid w:val="00F511B5"/>
    <w:rsid w:val="00F52EFC"/>
    <w:rsid w:val="00F5346C"/>
    <w:rsid w:val="00F53F99"/>
    <w:rsid w:val="00F55212"/>
    <w:rsid w:val="00F55404"/>
    <w:rsid w:val="00F55CAE"/>
    <w:rsid w:val="00F60016"/>
    <w:rsid w:val="00F63807"/>
    <w:rsid w:val="00F64CF2"/>
    <w:rsid w:val="00F724DA"/>
    <w:rsid w:val="00F731CC"/>
    <w:rsid w:val="00F745DB"/>
    <w:rsid w:val="00F7545B"/>
    <w:rsid w:val="00F817FA"/>
    <w:rsid w:val="00F8535E"/>
    <w:rsid w:val="00F853A6"/>
    <w:rsid w:val="00F913CD"/>
    <w:rsid w:val="00F9517C"/>
    <w:rsid w:val="00F955C5"/>
    <w:rsid w:val="00F95BC6"/>
    <w:rsid w:val="00F97588"/>
    <w:rsid w:val="00F97837"/>
    <w:rsid w:val="00FA0187"/>
    <w:rsid w:val="00FA43F1"/>
    <w:rsid w:val="00FA474C"/>
    <w:rsid w:val="00FA47CE"/>
    <w:rsid w:val="00FB10FD"/>
    <w:rsid w:val="00FB1F0B"/>
    <w:rsid w:val="00FB4455"/>
    <w:rsid w:val="00FB5963"/>
    <w:rsid w:val="00FB6845"/>
    <w:rsid w:val="00FB6D46"/>
    <w:rsid w:val="00FB768F"/>
    <w:rsid w:val="00FC0857"/>
    <w:rsid w:val="00FC45F5"/>
    <w:rsid w:val="00FD12FE"/>
    <w:rsid w:val="00FD4AAC"/>
    <w:rsid w:val="00FD5E31"/>
    <w:rsid w:val="00FD7FAE"/>
    <w:rsid w:val="00FE0DA5"/>
    <w:rsid w:val="00FE1CEC"/>
    <w:rsid w:val="00FE2723"/>
    <w:rsid w:val="00FE28DE"/>
    <w:rsid w:val="00FE2B25"/>
    <w:rsid w:val="00FE350E"/>
    <w:rsid w:val="00FE5620"/>
    <w:rsid w:val="00FE7FF3"/>
    <w:rsid w:val="00FF0E34"/>
    <w:rsid w:val="00FF28A0"/>
    <w:rsid w:val="00FF35CD"/>
    <w:rsid w:val="00FF53CF"/>
    <w:rsid w:val="00FF5A0D"/>
    <w:rsid w:val="00FF6958"/>
    <w:rsid w:val="022610AC"/>
    <w:rsid w:val="02A7E7CD"/>
    <w:rsid w:val="039791E7"/>
    <w:rsid w:val="04A80A6A"/>
    <w:rsid w:val="06635B2D"/>
    <w:rsid w:val="08878472"/>
    <w:rsid w:val="093488CD"/>
    <w:rsid w:val="09357FAD"/>
    <w:rsid w:val="0B2B939A"/>
    <w:rsid w:val="0B46C3BA"/>
    <w:rsid w:val="0DFBE5BF"/>
    <w:rsid w:val="0E06598D"/>
    <w:rsid w:val="0EB87F90"/>
    <w:rsid w:val="0EEA3EA7"/>
    <w:rsid w:val="0F0B8231"/>
    <w:rsid w:val="12B269A0"/>
    <w:rsid w:val="12D5926A"/>
    <w:rsid w:val="1561A34F"/>
    <w:rsid w:val="16537D53"/>
    <w:rsid w:val="1758E6EA"/>
    <w:rsid w:val="1861A449"/>
    <w:rsid w:val="192E7A35"/>
    <w:rsid w:val="19820504"/>
    <w:rsid w:val="19C22BB6"/>
    <w:rsid w:val="1A07B038"/>
    <w:rsid w:val="1A594968"/>
    <w:rsid w:val="1BD05289"/>
    <w:rsid w:val="1BEAA3EF"/>
    <w:rsid w:val="1CF9C599"/>
    <w:rsid w:val="1E5F862A"/>
    <w:rsid w:val="1ED69CB1"/>
    <w:rsid w:val="1FDA78EE"/>
    <w:rsid w:val="20B34186"/>
    <w:rsid w:val="20D7103B"/>
    <w:rsid w:val="219B01E7"/>
    <w:rsid w:val="21E70238"/>
    <w:rsid w:val="233433F6"/>
    <w:rsid w:val="258F9B0C"/>
    <w:rsid w:val="266E8604"/>
    <w:rsid w:val="2687EE82"/>
    <w:rsid w:val="271DEB8B"/>
    <w:rsid w:val="2776192B"/>
    <w:rsid w:val="27976B06"/>
    <w:rsid w:val="28236939"/>
    <w:rsid w:val="28F4F30D"/>
    <w:rsid w:val="2A4E6CE9"/>
    <w:rsid w:val="2B2A35BC"/>
    <w:rsid w:val="2BBEDD44"/>
    <w:rsid w:val="2C7CF671"/>
    <w:rsid w:val="2CE93ABA"/>
    <w:rsid w:val="2D29E546"/>
    <w:rsid w:val="2D467625"/>
    <w:rsid w:val="2DEBB77F"/>
    <w:rsid w:val="308A777D"/>
    <w:rsid w:val="31EA1613"/>
    <w:rsid w:val="3261A80F"/>
    <w:rsid w:val="32BE4671"/>
    <w:rsid w:val="32D43825"/>
    <w:rsid w:val="34954034"/>
    <w:rsid w:val="35859671"/>
    <w:rsid w:val="36E8CB40"/>
    <w:rsid w:val="373FF484"/>
    <w:rsid w:val="374A4580"/>
    <w:rsid w:val="37989AFC"/>
    <w:rsid w:val="379943CB"/>
    <w:rsid w:val="3931562B"/>
    <w:rsid w:val="3946BDF1"/>
    <w:rsid w:val="3A1D424C"/>
    <w:rsid w:val="3A29BC3E"/>
    <w:rsid w:val="3C556E3D"/>
    <w:rsid w:val="3F01F076"/>
    <w:rsid w:val="3F325DA3"/>
    <w:rsid w:val="40A99FB0"/>
    <w:rsid w:val="41E6AE20"/>
    <w:rsid w:val="422212E1"/>
    <w:rsid w:val="4444EFDA"/>
    <w:rsid w:val="4573BB9C"/>
    <w:rsid w:val="4757B463"/>
    <w:rsid w:val="476C9A64"/>
    <w:rsid w:val="49009C2E"/>
    <w:rsid w:val="49D6D441"/>
    <w:rsid w:val="4A7FA428"/>
    <w:rsid w:val="4B3D4BF8"/>
    <w:rsid w:val="4B52807F"/>
    <w:rsid w:val="4BBFBF7D"/>
    <w:rsid w:val="4C152DFD"/>
    <w:rsid w:val="4F7597C6"/>
    <w:rsid w:val="50AF7540"/>
    <w:rsid w:val="50B59BCB"/>
    <w:rsid w:val="50DABFF1"/>
    <w:rsid w:val="526E6E52"/>
    <w:rsid w:val="547C8435"/>
    <w:rsid w:val="55357BE4"/>
    <w:rsid w:val="5571BC7F"/>
    <w:rsid w:val="56635450"/>
    <w:rsid w:val="59403CBE"/>
    <w:rsid w:val="59A0C50F"/>
    <w:rsid w:val="59F2230A"/>
    <w:rsid w:val="5A2C6AE7"/>
    <w:rsid w:val="5A593598"/>
    <w:rsid w:val="5A6ED125"/>
    <w:rsid w:val="5ADD8938"/>
    <w:rsid w:val="5B040966"/>
    <w:rsid w:val="5C755391"/>
    <w:rsid w:val="5C83AC7F"/>
    <w:rsid w:val="5CB8B8A6"/>
    <w:rsid w:val="5E0EDB9E"/>
    <w:rsid w:val="5F7DEBCD"/>
    <w:rsid w:val="5FBC43DA"/>
    <w:rsid w:val="61D40A88"/>
    <w:rsid w:val="63605B7B"/>
    <w:rsid w:val="63B9D5F6"/>
    <w:rsid w:val="64CDCDBB"/>
    <w:rsid w:val="651ECB6C"/>
    <w:rsid w:val="6622F146"/>
    <w:rsid w:val="673F9E35"/>
    <w:rsid w:val="689E077C"/>
    <w:rsid w:val="690C907F"/>
    <w:rsid w:val="6B145280"/>
    <w:rsid w:val="6B38145D"/>
    <w:rsid w:val="6B59F63A"/>
    <w:rsid w:val="6C3EB9EE"/>
    <w:rsid w:val="6D1F0633"/>
    <w:rsid w:val="6D439C95"/>
    <w:rsid w:val="6E3B1677"/>
    <w:rsid w:val="6F0B7842"/>
    <w:rsid w:val="6F38A3DA"/>
    <w:rsid w:val="700DF289"/>
    <w:rsid w:val="70685057"/>
    <w:rsid w:val="70A806C0"/>
    <w:rsid w:val="73086B3D"/>
    <w:rsid w:val="73D6BC52"/>
    <w:rsid w:val="74029B96"/>
    <w:rsid w:val="7416E115"/>
    <w:rsid w:val="74335F19"/>
    <w:rsid w:val="74960A2C"/>
    <w:rsid w:val="7505332F"/>
    <w:rsid w:val="754110BE"/>
    <w:rsid w:val="75BF477F"/>
    <w:rsid w:val="75E0D80D"/>
    <w:rsid w:val="76BB7325"/>
    <w:rsid w:val="789099AC"/>
    <w:rsid w:val="78D5848B"/>
    <w:rsid w:val="7910A591"/>
    <w:rsid w:val="7916E7DB"/>
    <w:rsid w:val="79FD3F53"/>
    <w:rsid w:val="7A662100"/>
    <w:rsid w:val="7B890124"/>
    <w:rsid w:val="7B89E4D1"/>
    <w:rsid w:val="7C182E3E"/>
    <w:rsid w:val="7F7F431C"/>
    <w:rsid w:val="7FFB288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F783FD"/>
  <w15:chartTrackingRefBased/>
  <w15:docId w15:val="{D7FF1976-841B-4131-B0A1-9931C9DE2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87BF5"/>
  </w:style>
  <w:style w:type="paragraph" w:styleId="Titolo1">
    <w:name w:val="heading 1"/>
    <w:basedOn w:val="Normale"/>
    <w:next w:val="Normale"/>
    <w:link w:val="Titolo1Carattere"/>
    <w:uiPriority w:val="9"/>
    <w:qFormat/>
    <w:rsid w:val="00087B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087B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087BF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087BF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087BF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87BF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87BF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87BF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87BF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87BF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087BF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087BF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087BF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087BF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87BF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87BF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87BF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87BF5"/>
    <w:rPr>
      <w:rFonts w:eastAsiaTheme="majorEastAsia" w:cstheme="majorBidi"/>
      <w:color w:val="272727" w:themeColor="text1" w:themeTint="D8"/>
    </w:rPr>
  </w:style>
  <w:style w:type="paragraph" w:styleId="Titolo">
    <w:name w:val="Title"/>
    <w:basedOn w:val="Normale"/>
    <w:next w:val="Normale"/>
    <w:link w:val="TitoloCarattere"/>
    <w:uiPriority w:val="10"/>
    <w:qFormat/>
    <w:rsid w:val="00087B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087BF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087BF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087BF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087BF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087BF5"/>
    <w:rPr>
      <w:i/>
      <w:iCs/>
      <w:color w:val="404040" w:themeColor="text1" w:themeTint="BF"/>
    </w:rPr>
  </w:style>
  <w:style w:type="paragraph" w:styleId="Paragrafoelenco">
    <w:name w:val="List Paragraph"/>
    <w:basedOn w:val="Normale"/>
    <w:uiPriority w:val="34"/>
    <w:qFormat/>
    <w:rsid w:val="00087BF5"/>
    <w:pPr>
      <w:ind w:left="720"/>
      <w:contextualSpacing/>
    </w:pPr>
  </w:style>
  <w:style w:type="character" w:styleId="Enfasiintensa">
    <w:name w:val="Intense Emphasis"/>
    <w:basedOn w:val="Carpredefinitoparagrafo"/>
    <w:uiPriority w:val="21"/>
    <w:qFormat/>
    <w:rsid w:val="00087BF5"/>
    <w:rPr>
      <w:i/>
      <w:iCs/>
      <w:color w:val="0F4761" w:themeColor="accent1" w:themeShade="BF"/>
    </w:rPr>
  </w:style>
  <w:style w:type="paragraph" w:styleId="Citazioneintensa">
    <w:name w:val="Intense Quote"/>
    <w:basedOn w:val="Normale"/>
    <w:next w:val="Normale"/>
    <w:link w:val="CitazioneintensaCarattere"/>
    <w:uiPriority w:val="30"/>
    <w:qFormat/>
    <w:rsid w:val="00087B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87BF5"/>
    <w:rPr>
      <w:i/>
      <w:iCs/>
      <w:color w:val="0F4761" w:themeColor="accent1" w:themeShade="BF"/>
    </w:rPr>
  </w:style>
  <w:style w:type="character" w:styleId="Riferimentointenso">
    <w:name w:val="Intense Reference"/>
    <w:basedOn w:val="Carpredefinitoparagrafo"/>
    <w:uiPriority w:val="32"/>
    <w:qFormat/>
    <w:rsid w:val="00087BF5"/>
    <w:rPr>
      <w:b/>
      <w:bCs/>
      <w:smallCaps/>
      <w:color w:val="0F4761" w:themeColor="accent1" w:themeShade="BF"/>
      <w:spacing w:val="5"/>
    </w:rPr>
  </w:style>
  <w:style w:type="character" w:styleId="Rimandocommento">
    <w:name w:val="annotation reference"/>
    <w:basedOn w:val="Carpredefinitoparagrafo"/>
    <w:uiPriority w:val="99"/>
    <w:semiHidden/>
    <w:unhideWhenUsed/>
    <w:rsid w:val="00FB4455"/>
    <w:rPr>
      <w:sz w:val="16"/>
      <w:szCs w:val="16"/>
    </w:rPr>
  </w:style>
  <w:style w:type="paragraph" w:styleId="Testocommento">
    <w:name w:val="annotation text"/>
    <w:basedOn w:val="Normale"/>
    <w:link w:val="TestocommentoCarattere"/>
    <w:uiPriority w:val="99"/>
    <w:unhideWhenUsed/>
    <w:rsid w:val="00FB4455"/>
    <w:pPr>
      <w:spacing w:line="240" w:lineRule="auto"/>
    </w:pPr>
    <w:rPr>
      <w:sz w:val="20"/>
      <w:szCs w:val="20"/>
    </w:rPr>
  </w:style>
  <w:style w:type="character" w:customStyle="1" w:styleId="TestocommentoCarattere">
    <w:name w:val="Testo commento Carattere"/>
    <w:basedOn w:val="Carpredefinitoparagrafo"/>
    <w:link w:val="Testocommento"/>
    <w:uiPriority w:val="99"/>
    <w:rsid w:val="00FB4455"/>
    <w:rPr>
      <w:sz w:val="20"/>
      <w:szCs w:val="20"/>
    </w:rPr>
  </w:style>
  <w:style w:type="character" w:styleId="Menzione">
    <w:name w:val="Mention"/>
    <w:basedOn w:val="Carpredefinitoparagrafo"/>
    <w:uiPriority w:val="99"/>
    <w:unhideWhenUsed/>
    <w:rsid w:val="00B67E7D"/>
    <w:rPr>
      <w:color w:val="2B579A"/>
      <w:shd w:val="clear" w:color="auto" w:fill="E1DFDD"/>
    </w:rPr>
  </w:style>
  <w:style w:type="character" w:styleId="Collegamentoipertestuale">
    <w:name w:val="Hyperlink"/>
    <w:basedOn w:val="Carpredefinitoparagrafo"/>
    <w:uiPriority w:val="99"/>
    <w:unhideWhenUsed/>
    <w:rsid w:val="00C03EF0"/>
    <w:rPr>
      <w:color w:val="467886" w:themeColor="hyperlink"/>
      <w:u w:val="single"/>
    </w:rPr>
  </w:style>
  <w:style w:type="character" w:styleId="Menzionenonrisolta">
    <w:name w:val="Unresolved Mention"/>
    <w:basedOn w:val="Carpredefinitoparagrafo"/>
    <w:uiPriority w:val="99"/>
    <w:semiHidden/>
    <w:unhideWhenUsed/>
    <w:rsid w:val="00C03EF0"/>
    <w:rPr>
      <w:color w:val="605E5C"/>
      <w:shd w:val="clear" w:color="auto" w:fill="E1DFDD"/>
    </w:rPr>
  </w:style>
  <w:style w:type="character" w:styleId="Collegamentovisitato">
    <w:name w:val="FollowedHyperlink"/>
    <w:basedOn w:val="Carpredefinitoparagrafo"/>
    <w:uiPriority w:val="99"/>
    <w:semiHidden/>
    <w:unhideWhenUsed/>
    <w:rsid w:val="00781808"/>
    <w:rPr>
      <w:color w:val="96607D" w:themeColor="followedHyperlink"/>
      <w:u w:val="single"/>
    </w:rPr>
  </w:style>
  <w:style w:type="paragraph" w:styleId="Intestazione">
    <w:name w:val="header"/>
    <w:basedOn w:val="Normale"/>
    <w:link w:val="IntestazioneCarattere"/>
    <w:uiPriority w:val="99"/>
    <w:unhideWhenUsed/>
    <w:rsid w:val="002528FB"/>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2528FB"/>
  </w:style>
  <w:style w:type="paragraph" w:styleId="Pidipagina">
    <w:name w:val="footer"/>
    <w:basedOn w:val="Normale"/>
    <w:link w:val="PidipaginaCarattere"/>
    <w:uiPriority w:val="99"/>
    <w:unhideWhenUsed/>
    <w:rsid w:val="002528FB"/>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2528FB"/>
  </w:style>
  <w:style w:type="character" w:styleId="Numeropagina">
    <w:name w:val="page number"/>
    <w:basedOn w:val="Carpredefinitoparagrafo"/>
    <w:uiPriority w:val="99"/>
    <w:unhideWhenUsed/>
    <w:rsid w:val="002528FB"/>
  </w:style>
  <w:style w:type="paragraph" w:styleId="Titolosommario">
    <w:name w:val="TOC Heading"/>
    <w:basedOn w:val="Titolo1"/>
    <w:next w:val="Normale"/>
    <w:uiPriority w:val="39"/>
    <w:unhideWhenUsed/>
    <w:qFormat/>
    <w:rsid w:val="006620FF"/>
    <w:pPr>
      <w:spacing w:before="240" w:after="0"/>
      <w:outlineLvl w:val="9"/>
    </w:pPr>
    <w:rPr>
      <w:kern w:val="0"/>
      <w:sz w:val="32"/>
      <w:szCs w:val="32"/>
      <w:lang w:eastAsia="it-IT"/>
      <w14:ligatures w14:val="none"/>
    </w:rPr>
  </w:style>
  <w:style w:type="paragraph" w:styleId="Sommario1">
    <w:name w:val="toc 1"/>
    <w:basedOn w:val="Normale"/>
    <w:next w:val="Normale"/>
    <w:autoRedefine/>
    <w:uiPriority w:val="39"/>
    <w:unhideWhenUsed/>
    <w:rsid w:val="00787B15"/>
    <w:pPr>
      <w:tabs>
        <w:tab w:val="left" w:pos="480"/>
        <w:tab w:val="right" w:leader="dot" w:pos="9628"/>
      </w:tabs>
      <w:spacing w:after="100" w:line="480" w:lineRule="auto"/>
      <w:jc w:val="both"/>
    </w:pPr>
  </w:style>
  <w:style w:type="paragraph" w:styleId="Sommario2">
    <w:name w:val="toc 2"/>
    <w:basedOn w:val="Normale"/>
    <w:next w:val="Normale"/>
    <w:autoRedefine/>
    <w:uiPriority w:val="39"/>
    <w:unhideWhenUsed/>
    <w:rsid w:val="00E73DE6"/>
    <w:pPr>
      <w:tabs>
        <w:tab w:val="left" w:pos="960"/>
        <w:tab w:val="right" w:leader="dot" w:pos="9628"/>
      </w:tabs>
      <w:spacing w:after="100" w:line="360" w:lineRule="auto"/>
      <w:jc w:val="both"/>
    </w:pPr>
  </w:style>
  <w:style w:type="paragraph" w:styleId="Revisione">
    <w:name w:val="Revision"/>
    <w:hidden/>
    <w:uiPriority w:val="99"/>
    <w:semiHidden/>
    <w:rsid w:val="00AC3D55"/>
    <w:pPr>
      <w:spacing w:after="0" w:line="240" w:lineRule="auto"/>
    </w:pPr>
  </w:style>
  <w:style w:type="paragraph" w:styleId="Soggettocommento">
    <w:name w:val="annotation subject"/>
    <w:basedOn w:val="Testocommento"/>
    <w:next w:val="Testocommento"/>
    <w:link w:val="SoggettocommentoCarattere"/>
    <w:uiPriority w:val="99"/>
    <w:semiHidden/>
    <w:unhideWhenUsed/>
    <w:rsid w:val="00AC3D55"/>
    <w:rPr>
      <w:b/>
      <w:bCs/>
    </w:rPr>
  </w:style>
  <w:style w:type="character" w:customStyle="1" w:styleId="SoggettocommentoCarattere">
    <w:name w:val="Soggetto commento Carattere"/>
    <w:basedOn w:val="TestocommentoCarattere"/>
    <w:link w:val="Soggettocommento"/>
    <w:uiPriority w:val="99"/>
    <w:semiHidden/>
    <w:rsid w:val="00AC3D55"/>
    <w:rPr>
      <w:b/>
      <w:bCs/>
      <w:sz w:val="20"/>
      <w:szCs w:val="20"/>
    </w:rPr>
  </w:style>
  <w:style w:type="paragraph" w:styleId="NormaleWeb">
    <w:name w:val="Normal (Web)"/>
    <w:basedOn w:val="Normale"/>
    <w:uiPriority w:val="99"/>
    <w:semiHidden/>
    <w:unhideWhenUsed/>
    <w:rsid w:val="00152A4F"/>
    <w:rPr>
      <w:rFonts w:ascii="Times New Roman" w:hAnsi="Times New Roman" w:cs="Times New Roman"/>
      <w:sz w:val="24"/>
      <w:szCs w:val="24"/>
    </w:rPr>
  </w:style>
  <w:style w:type="character" w:styleId="Enfasigrassetto">
    <w:name w:val="Strong"/>
    <w:basedOn w:val="Carpredefinitoparagrafo"/>
    <w:uiPriority w:val="22"/>
    <w:qFormat/>
    <w:rsid w:val="00373C69"/>
    <w:rPr>
      <w:b/>
      <w:bCs/>
    </w:rPr>
  </w:style>
  <w:style w:type="table" w:styleId="Grigliatabella">
    <w:name w:val="Table Grid"/>
    <w:basedOn w:val="Tabellanormale"/>
    <w:uiPriority w:val="39"/>
    <w:rsid w:val="002E27C9"/>
    <w:pPr>
      <w:spacing w:after="0" w:line="240" w:lineRule="auto"/>
    </w:pPr>
    <w:tblPr/>
  </w:style>
  <w:style w:type="character" w:styleId="Enfasicorsivo">
    <w:name w:val="Emphasis"/>
    <w:basedOn w:val="Carpredefinitoparagrafo"/>
    <w:uiPriority w:val="20"/>
    <w:qFormat/>
    <w:rsid w:val="00E508C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6966">
      <w:bodyDiv w:val="1"/>
      <w:marLeft w:val="0"/>
      <w:marRight w:val="0"/>
      <w:marTop w:val="0"/>
      <w:marBottom w:val="0"/>
      <w:divBdr>
        <w:top w:val="none" w:sz="0" w:space="0" w:color="auto"/>
        <w:left w:val="none" w:sz="0" w:space="0" w:color="auto"/>
        <w:bottom w:val="none" w:sz="0" w:space="0" w:color="auto"/>
        <w:right w:val="none" w:sz="0" w:space="0" w:color="auto"/>
      </w:divBdr>
    </w:div>
    <w:div w:id="173081608">
      <w:bodyDiv w:val="1"/>
      <w:marLeft w:val="0"/>
      <w:marRight w:val="0"/>
      <w:marTop w:val="0"/>
      <w:marBottom w:val="0"/>
      <w:divBdr>
        <w:top w:val="none" w:sz="0" w:space="0" w:color="auto"/>
        <w:left w:val="none" w:sz="0" w:space="0" w:color="auto"/>
        <w:bottom w:val="none" w:sz="0" w:space="0" w:color="auto"/>
        <w:right w:val="none" w:sz="0" w:space="0" w:color="auto"/>
      </w:divBdr>
    </w:div>
    <w:div w:id="174806082">
      <w:bodyDiv w:val="1"/>
      <w:marLeft w:val="0"/>
      <w:marRight w:val="0"/>
      <w:marTop w:val="0"/>
      <w:marBottom w:val="0"/>
      <w:divBdr>
        <w:top w:val="none" w:sz="0" w:space="0" w:color="auto"/>
        <w:left w:val="none" w:sz="0" w:space="0" w:color="auto"/>
        <w:bottom w:val="none" w:sz="0" w:space="0" w:color="auto"/>
        <w:right w:val="none" w:sz="0" w:space="0" w:color="auto"/>
      </w:divBdr>
    </w:div>
    <w:div w:id="205483127">
      <w:bodyDiv w:val="1"/>
      <w:marLeft w:val="0"/>
      <w:marRight w:val="0"/>
      <w:marTop w:val="0"/>
      <w:marBottom w:val="0"/>
      <w:divBdr>
        <w:top w:val="none" w:sz="0" w:space="0" w:color="auto"/>
        <w:left w:val="none" w:sz="0" w:space="0" w:color="auto"/>
        <w:bottom w:val="none" w:sz="0" w:space="0" w:color="auto"/>
        <w:right w:val="none" w:sz="0" w:space="0" w:color="auto"/>
      </w:divBdr>
    </w:div>
    <w:div w:id="266354241">
      <w:bodyDiv w:val="1"/>
      <w:marLeft w:val="0"/>
      <w:marRight w:val="0"/>
      <w:marTop w:val="0"/>
      <w:marBottom w:val="0"/>
      <w:divBdr>
        <w:top w:val="none" w:sz="0" w:space="0" w:color="auto"/>
        <w:left w:val="none" w:sz="0" w:space="0" w:color="auto"/>
        <w:bottom w:val="none" w:sz="0" w:space="0" w:color="auto"/>
        <w:right w:val="none" w:sz="0" w:space="0" w:color="auto"/>
      </w:divBdr>
    </w:div>
    <w:div w:id="270742883">
      <w:bodyDiv w:val="1"/>
      <w:marLeft w:val="0"/>
      <w:marRight w:val="0"/>
      <w:marTop w:val="0"/>
      <w:marBottom w:val="0"/>
      <w:divBdr>
        <w:top w:val="none" w:sz="0" w:space="0" w:color="auto"/>
        <w:left w:val="none" w:sz="0" w:space="0" w:color="auto"/>
        <w:bottom w:val="none" w:sz="0" w:space="0" w:color="auto"/>
        <w:right w:val="none" w:sz="0" w:space="0" w:color="auto"/>
      </w:divBdr>
    </w:div>
    <w:div w:id="445393012">
      <w:bodyDiv w:val="1"/>
      <w:marLeft w:val="0"/>
      <w:marRight w:val="0"/>
      <w:marTop w:val="0"/>
      <w:marBottom w:val="0"/>
      <w:divBdr>
        <w:top w:val="none" w:sz="0" w:space="0" w:color="auto"/>
        <w:left w:val="none" w:sz="0" w:space="0" w:color="auto"/>
        <w:bottom w:val="none" w:sz="0" w:space="0" w:color="auto"/>
        <w:right w:val="none" w:sz="0" w:space="0" w:color="auto"/>
      </w:divBdr>
    </w:div>
    <w:div w:id="486284015">
      <w:bodyDiv w:val="1"/>
      <w:marLeft w:val="0"/>
      <w:marRight w:val="0"/>
      <w:marTop w:val="0"/>
      <w:marBottom w:val="0"/>
      <w:divBdr>
        <w:top w:val="none" w:sz="0" w:space="0" w:color="auto"/>
        <w:left w:val="none" w:sz="0" w:space="0" w:color="auto"/>
        <w:bottom w:val="none" w:sz="0" w:space="0" w:color="auto"/>
        <w:right w:val="none" w:sz="0" w:space="0" w:color="auto"/>
      </w:divBdr>
    </w:div>
    <w:div w:id="520781373">
      <w:bodyDiv w:val="1"/>
      <w:marLeft w:val="0"/>
      <w:marRight w:val="0"/>
      <w:marTop w:val="0"/>
      <w:marBottom w:val="0"/>
      <w:divBdr>
        <w:top w:val="none" w:sz="0" w:space="0" w:color="auto"/>
        <w:left w:val="none" w:sz="0" w:space="0" w:color="auto"/>
        <w:bottom w:val="none" w:sz="0" w:space="0" w:color="auto"/>
        <w:right w:val="none" w:sz="0" w:space="0" w:color="auto"/>
      </w:divBdr>
    </w:div>
    <w:div w:id="564528442">
      <w:bodyDiv w:val="1"/>
      <w:marLeft w:val="0"/>
      <w:marRight w:val="0"/>
      <w:marTop w:val="0"/>
      <w:marBottom w:val="0"/>
      <w:divBdr>
        <w:top w:val="none" w:sz="0" w:space="0" w:color="auto"/>
        <w:left w:val="none" w:sz="0" w:space="0" w:color="auto"/>
        <w:bottom w:val="none" w:sz="0" w:space="0" w:color="auto"/>
        <w:right w:val="none" w:sz="0" w:space="0" w:color="auto"/>
      </w:divBdr>
    </w:div>
    <w:div w:id="622462406">
      <w:bodyDiv w:val="1"/>
      <w:marLeft w:val="0"/>
      <w:marRight w:val="0"/>
      <w:marTop w:val="0"/>
      <w:marBottom w:val="0"/>
      <w:divBdr>
        <w:top w:val="none" w:sz="0" w:space="0" w:color="auto"/>
        <w:left w:val="none" w:sz="0" w:space="0" w:color="auto"/>
        <w:bottom w:val="none" w:sz="0" w:space="0" w:color="auto"/>
        <w:right w:val="none" w:sz="0" w:space="0" w:color="auto"/>
      </w:divBdr>
    </w:div>
    <w:div w:id="691493686">
      <w:bodyDiv w:val="1"/>
      <w:marLeft w:val="0"/>
      <w:marRight w:val="0"/>
      <w:marTop w:val="0"/>
      <w:marBottom w:val="0"/>
      <w:divBdr>
        <w:top w:val="none" w:sz="0" w:space="0" w:color="auto"/>
        <w:left w:val="none" w:sz="0" w:space="0" w:color="auto"/>
        <w:bottom w:val="none" w:sz="0" w:space="0" w:color="auto"/>
        <w:right w:val="none" w:sz="0" w:space="0" w:color="auto"/>
      </w:divBdr>
    </w:div>
    <w:div w:id="809984629">
      <w:bodyDiv w:val="1"/>
      <w:marLeft w:val="0"/>
      <w:marRight w:val="0"/>
      <w:marTop w:val="0"/>
      <w:marBottom w:val="0"/>
      <w:divBdr>
        <w:top w:val="none" w:sz="0" w:space="0" w:color="auto"/>
        <w:left w:val="none" w:sz="0" w:space="0" w:color="auto"/>
        <w:bottom w:val="none" w:sz="0" w:space="0" w:color="auto"/>
        <w:right w:val="none" w:sz="0" w:space="0" w:color="auto"/>
      </w:divBdr>
      <w:divsChild>
        <w:div w:id="152373530">
          <w:marLeft w:val="0"/>
          <w:marRight w:val="0"/>
          <w:marTop w:val="0"/>
          <w:marBottom w:val="0"/>
          <w:divBdr>
            <w:top w:val="none" w:sz="0" w:space="0" w:color="auto"/>
            <w:left w:val="none" w:sz="0" w:space="0" w:color="auto"/>
            <w:bottom w:val="none" w:sz="0" w:space="0" w:color="auto"/>
            <w:right w:val="none" w:sz="0" w:space="0" w:color="auto"/>
          </w:divBdr>
          <w:divsChild>
            <w:div w:id="1067533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741571">
      <w:bodyDiv w:val="1"/>
      <w:marLeft w:val="0"/>
      <w:marRight w:val="0"/>
      <w:marTop w:val="0"/>
      <w:marBottom w:val="0"/>
      <w:divBdr>
        <w:top w:val="none" w:sz="0" w:space="0" w:color="auto"/>
        <w:left w:val="none" w:sz="0" w:space="0" w:color="auto"/>
        <w:bottom w:val="none" w:sz="0" w:space="0" w:color="auto"/>
        <w:right w:val="none" w:sz="0" w:space="0" w:color="auto"/>
      </w:divBdr>
    </w:div>
    <w:div w:id="866868916">
      <w:bodyDiv w:val="1"/>
      <w:marLeft w:val="0"/>
      <w:marRight w:val="0"/>
      <w:marTop w:val="0"/>
      <w:marBottom w:val="0"/>
      <w:divBdr>
        <w:top w:val="none" w:sz="0" w:space="0" w:color="auto"/>
        <w:left w:val="none" w:sz="0" w:space="0" w:color="auto"/>
        <w:bottom w:val="none" w:sz="0" w:space="0" w:color="auto"/>
        <w:right w:val="none" w:sz="0" w:space="0" w:color="auto"/>
      </w:divBdr>
    </w:div>
    <w:div w:id="886187721">
      <w:bodyDiv w:val="1"/>
      <w:marLeft w:val="0"/>
      <w:marRight w:val="0"/>
      <w:marTop w:val="0"/>
      <w:marBottom w:val="0"/>
      <w:divBdr>
        <w:top w:val="none" w:sz="0" w:space="0" w:color="auto"/>
        <w:left w:val="none" w:sz="0" w:space="0" w:color="auto"/>
        <w:bottom w:val="none" w:sz="0" w:space="0" w:color="auto"/>
        <w:right w:val="none" w:sz="0" w:space="0" w:color="auto"/>
      </w:divBdr>
    </w:div>
    <w:div w:id="887690088">
      <w:bodyDiv w:val="1"/>
      <w:marLeft w:val="0"/>
      <w:marRight w:val="0"/>
      <w:marTop w:val="0"/>
      <w:marBottom w:val="0"/>
      <w:divBdr>
        <w:top w:val="none" w:sz="0" w:space="0" w:color="auto"/>
        <w:left w:val="none" w:sz="0" w:space="0" w:color="auto"/>
        <w:bottom w:val="none" w:sz="0" w:space="0" w:color="auto"/>
        <w:right w:val="none" w:sz="0" w:space="0" w:color="auto"/>
      </w:divBdr>
    </w:div>
    <w:div w:id="889653685">
      <w:bodyDiv w:val="1"/>
      <w:marLeft w:val="0"/>
      <w:marRight w:val="0"/>
      <w:marTop w:val="0"/>
      <w:marBottom w:val="0"/>
      <w:divBdr>
        <w:top w:val="none" w:sz="0" w:space="0" w:color="auto"/>
        <w:left w:val="none" w:sz="0" w:space="0" w:color="auto"/>
        <w:bottom w:val="none" w:sz="0" w:space="0" w:color="auto"/>
        <w:right w:val="none" w:sz="0" w:space="0" w:color="auto"/>
      </w:divBdr>
    </w:div>
    <w:div w:id="894662850">
      <w:bodyDiv w:val="1"/>
      <w:marLeft w:val="0"/>
      <w:marRight w:val="0"/>
      <w:marTop w:val="0"/>
      <w:marBottom w:val="0"/>
      <w:divBdr>
        <w:top w:val="none" w:sz="0" w:space="0" w:color="auto"/>
        <w:left w:val="none" w:sz="0" w:space="0" w:color="auto"/>
        <w:bottom w:val="none" w:sz="0" w:space="0" w:color="auto"/>
        <w:right w:val="none" w:sz="0" w:space="0" w:color="auto"/>
      </w:divBdr>
    </w:div>
    <w:div w:id="962687712">
      <w:bodyDiv w:val="1"/>
      <w:marLeft w:val="0"/>
      <w:marRight w:val="0"/>
      <w:marTop w:val="0"/>
      <w:marBottom w:val="0"/>
      <w:divBdr>
        <w:top w:val="none" w:sz="0" w:space="0" w:color="auto"/>
        <w:left w:val="none" w:sz="0" w:space="0" w:color="auto"/>
        <w:bottom w:val="none" w:sz="0" w:space="0" w:color="auto"/>
        <w:right w:val="none" w:sz="0" w:space="0" w:color="auto"/>
      </w:divBdr>
      <w:divsChild>
        <w:div w:id="402988210">
          <w:marLeft w:val="0"/>
          <w:marRight w:val="0"/>
          <w:marTop w:val="0"/>
          <w:marBottom w:val="0"/>
          <w:divBdr>
            <w:top w:val="none" w:sz="0" w:space="0" w:color="auto"/>
            <w:left w:val="none" w:sz="0" w:space="0" w:color="auto"/>
            <w:bottom w:val="none" w:sz="0" w:space="0" w:color="auto"/>
            <w:right w:val="none" w:sz="0" w:space="0" w:color="auto"/>
          </w:divBdr>
          <w:divsChild>
            <w:div w:id="65958704">
              <w:marLeft w:val="0"/>
              <w:marRight w:val="0"/>
              <w:marTop w:val="0"/>
              <w:marBottom w:val="0"/>
              <w:divBdr>
                <w:top w:val="none" w:sz="0" w:space="0" w:color="auto"/>
                <w:left w:val="none" w:sz="0" w:space="0" w:color="auto"/>
                <w:bottom w:val="none" w:sz="0" w:space="0" w:color="auto"/>
                <w:right w:val="none" w:sz="0" w:space="0" w:color="auto"/>
              </w:divBdr>
              <w:divsChild>
                <w:div w:id="1501656973">
                  <w:marLeft w:val="0"/>
                  <w:marRight w:val="0"/>
                  <w:marTop w:val="0"/>
                  <w:marBottom w:val="0"/>
                  <w:divBdr>
                    <w:top w:val="none" w:sz="0" w:space="0" w:color="auto"/>
                    <w:left w:val="none" w:sz="0" w:space="0" w:color="auto"/>
                    <w:bottom w:val="none" w:sz="0" w:space="0" w:color="auto"/>
                    <w:right w:val="none" w:sz="0" w:space="0" w:color="auto"/>
                  </w:divBdr>
                  <w:divsChild>
                    <w:div w:id="1815948100">
                      <w:marLeft w:val="0"/>
                      <w:marRight w:val="0"/>
                      <w:marTop w:val="0"/>
                      <w:marBottom w:val="0"/>
                      <w:divBdr>
                        <w:top w:val="none" w:sz="0" w:space="0" w:color="auto"/>
                        <w:left w:val="none" w:sz="0" w:space="0" w:color="auto"/>
                        <w:bottom w:val="none" w:sz="0" w:space="0" w:color="auto"/>
                        <w:right w:val="none" w:sz="0" w:space="0" w:color="auto"/>
                      </w:divBdr>
                      <w:divsChild>
                        <w:div w:id="1157183020">
                          <w:marLeft w:val="0"/>
                          <w:marRight w:val="0"/>
                          <w:marTop w:val="60"/>
                          <w:marBottom w:val="60"/>
                          <w:divBdr>
                            <w:top w:val="none" w:sz="0" w:space="0" w:color="auto"/>
                            <w:left w:val="none" w:sz="0" w:space="0" w:color="auto"/>
                            <w:bottom w:val="none" w:sz="0" w:space="0" w:color="auto"/>
                            <w:right w:val="none" w:sz="0" w:space="0" w:color="auto"/>
                          </w:divBdr>
                        </w:div>
                        <w:div w:id="2025284037">
                          <w:marLeft w:val="0"/>
                          <w:marRight w:val="0"/>
                          <w:marTop w:val="0"/>
                          <w:marBottom w:val="0"/>
                          <w:divBdr>
                            <w:top w:val="none" w:sz="0" w:space="0" w:color="auto"/>
                            <w:left w:val="none" w:sz="0" w:space="0" w:color="auto"/>
                            <w:bottom w:val="none" w:sz="0" w:space="0" w:color="auto"/>
                            <w:right w:val="none" w:sz="0" w:space="0" w:color="auto"/>
                          </w:divBdr>
                          <w:divsChild>
                            <w:div w:id="209540932">
                              <w:marLeft w:val="0"/>
                              <w:marRight w:val="0"/>
                              <w:marTop w:val="0"/>
                              <w:marBottom w:val="0"/>
                              <w:divBdr>
                                <w:top w:val="none" w:sz="0" w:space="0" w:color="auto"/>
                                <w:left w:val="none" w:sz="0" w:space="0" w:color="auto"/>
                                <w:bottom w:val="none" w:sz="0" w:space="0" w:color="auto"/>
                                <w:right w:val="none" w:sz="0" w:space="0" w:color="auto"/>
                              </w:divBdr>
                              <w:divsChild>
                                <w:div w:id="146677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1919505">
          <w:marLeft w:val="0"/>
          <w:marRight w:val="0"/>
          <w:marTop w:val="0"/>
          <w:marBottom w:val="0"/>
          <w:divBdr>
            <w:top w:val="none" w:sz="0" w:space="0" w:color="auto"/>
            <w:left w:val="none" w:sz="0" w:space="0" w:color="auto"/>
            <w:bottom w:val="none" w:sz="0" w:space="0" w:color="auto"/>
            <w:right w:val="none" w:sz="0" w:space="0" w:color="auto"/>
          </w:divBdr>
          <w:divsChild>
            <w:div w:id="1380478217">
              <w:marLeft w:val="0"/>
              <w:marRight w:val="0"/>
              <w:marTop w:val="0"/>
              <w:marBottom w:val="0"/>
              <w:divBdr>
                <w:top w:val="none" w:sz="0" w:space="0" w:color="auto"/>
                <w:left w:val="none" w:sz="0" w:space="0" w:color="auto"/>
                <w:bottom w:val="none" w:sz="0" w:space="0" w:color="auto"/>
                <w:right w:val="none" w:sz="0" w:space="0" w:color="auto"/>
              </w:divBdr>
              <w:divsChild>
                <w:div w:id="1798840364">
                  <w:marLeft w:val="0"/>
                  <w:marRight w:val="0"/>
                  <w:marTop w:val="0"/>
                  <w:marBottom w:val="0"/>
                  <w:divBdr>
                    <w:top w:val="none" w:sz="0" w:space="0" w:color="auto"/>
                    <w:left w:val="none" w:sz="0" w:space="0" w:color="auto"/>
                    <w:bottom w:val="none" w:sz="0" w:space="0" w:color="auto"/>
                    <w:right w:val="none" w:sz="0" w:space="0" w:color="auto"/>
                  </w:divBdr>
                  <w:divsChild>
                    <w:div w:id="397825753">
                      <w:marLeft w:val="0"/>
                      <w:marRight w:val="0"/>
                      <w:marTop w:val="0"/>
                      <w:marBottom w:val="0"/>
                      <w:divBdr>
                        <w:top w:val="none" w:sz="0" w:space="0" w:color="auto"/>
                        <w:left w:val="none" w:sz="0" w:space="0" w:color="auto"/>
                        <w:bottom w:val="none" w:sz="0" w:space="0" w:color="auto"/>
                        <w:right w:val="none" w:sz="0" w:space="0" w:color="auto"/>
                      </w:divBdr>
                      <w:divsChild>
                        <w:div w:id="449401335">
                          <w:marLeft w:val="0"/>
                          <w:marRight w:val="0"/>
                          <w:marTop w:val="0"/>
                          <w:marBottom w:val="0"/>
                          <w:divBdr>
                            <w:top w:val="none" w:sz="0" w:space="0" w:color="auto"/>
                            <w:left w:val="none" w:sz="0" w:space="0" w:color="auto"/>
                            <w:bottom w:val="none" w:sz="0" w:space="0" w:color="auto"/>
                            <w:right w:val="none" w:sz="0" w:space="0" w:color="auto"/>
                          </w:divBdr>
                          <w:divsChild>
                            <w:div w:id="178515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1450024">
          <w:marLeft w:val="0"/>
          <w:marRight w:val="0"/>
          <w:marTop w:val="0"/>
          <w:marBottom w:val="0"/>
          <w:divBdr>
            <w:top w:val="none" w:sz="0" w:space="0" w:color="auto"/>
            <w:left w:val="none" w:sz="0" w:space="0" w:color="auto"/>
            <w:bottom w:val="none" w:sz="0" w:space="0" w:color="auto"/>
            <w:right w:val="none" w:sz="0" w:space="0" w:color="auto"/>
          </w:divBdr>
          <w:divsChild>
            <w:div w:id="1718774949">
              <w:marLeft w:val="0"/>
              <w:marRight w:val="0"/>
              <w:marTop w:val="0"/>
              <w:marBottom w:val="0"/>
              <w:divBdr>
                <w:top w:val="none" w:sz="0" w:space="0" w:color="auto"/>
                <w:left w:val="none" w:sz="0" w:space="0" w:color="auto"/>
                <w:bottom w:val="none" w:sz="0" w:space="0" w:color="auto"/>
                <w:right w:val="none" w:sz="0" w:space="0" w:color="auto"/>
              </w:divBdr>
              <w:divsChild>
                <w:div w:id="967130015">
                  <w:marLeft w:val="0"/>
                  <w:marRight w:val="0"/>
                  <w:marTop w:val="0"/>
                  <w:marBottom w:val="0"/>
                  <w:divBdr>
                    <w:top w:val="none" w:sz="0" w:space="0" w:color="auto"/>
                    <w:left w:val="none" w:sz="0" w:space="0" w:color="auto"/>
                    <w:bottom w:val="none" w:sz="0" w:space="0" w:color="auto"/>
                    <w:right w:val="none" w:sz="0" w:space="0" w:color="auto"/>
                  </w:divBdr>
                  <w:divsChild>
                    <w:div w:id="732312681">
                      <w:marLeft w:val="0"/>
                      <w:marRight w:val="0"/>
                      <w:marTop w:val="0"/>
                      <w:marBottom w:val="0"/>
                      <w:divBdr>
                        <w:top w:val="none" w:sz="0" w:space="0" w:color="auto"/>
                        <w:left w:val="none" w:sz="0" w:space="0" w:color="auto"/>
                        <w:bottom w:val="none" w:sz="0" w:space="0" w:color="auto"/>
                        <w:right w:val="none" w:sz="0" w:space="0" w:color="auto"/>
                      </w:divBdr>
                      <w:divsChild>
                        <w:div w:id="226065237">
                          <w:marLeft w:val="0"/>
                          <w:marRight w:val="0"/>
                          <w:marTop w:val="0"/>
                          <w:marBottom w:val="0"/>
                          <w:divBdr>
                            <w:top w:val="none" w:sz="0" w:space="0" w:color="auto"/>
                            <w:left w:val="none" w:sz="0" w:space="0" w:color="auto"/>
                            <w:bottom w:val="none" w:sz="0" w:space="0" w:color="auto"/>
                            <w:right w:val="none" w:sz="0" w:space="0" w:color="auto"/>
                          </w:divBdr>
                          <w:divsChild>
                            <w:div w:id="107702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0231573">
          <w:marLeft w:val="0"/>
          <w:marRight w:val="0"/>
          <w:marTop w:val="0"/>
          <w:marBottom w:val="0"/>
          <w:divBdr>
            <w:top w:val="none" w:sz="0" w:space="0" w:color="auto"/>
            <w:left w:val="none" w:sz="0" w:space="0" w:color="auto"/>
            <w:bottom w:val="none" w:sz="0" w:space="0" w:color="auto"/>
            <w:right w:val="none" w:sz="0" w:space="0" w:color="auto"/>
          </w:divBdr>
          <w:divsChild>
            <w:div w:id="2007592685">
              <w:marLeft w:val="0"/>
              <w:marRight w:val="0"/>
              <w:marTop w:val="0"/>
              <w:marBottom w:val="0"/>
              <w:divBdr>
                <w:top w:val="none" w:sz="0" w:space="0" w:color="auto"/>
                <w:left w:val="none" w:sz="0" w:space="0" w:color="auto"/>
                <w:bottom w:val="none" w:sz="0" w:space="0" w:color="auto"/>
                <w:right w:val="none" w:sz="0" w:space="0" w:color="auto"/>
              </w:divBdr>
              <w:divsChild>
                <w:div w:id="1364940712">
                  <w:marLeft w:val="0"/>
                  <w:marRight w:val="0"/>
                  <w:marTop w:val="0"/>
                  <w:marBottom w:val="0"/>
                  <w:divBdr>
                    <w:top w:val="none" w:sz="0" w:space="0" w:color="auto"/>
                    <w:left w:val="none" w:sz="0" w:space="0" w:color="auto"/>
                    <w:bottom w:val="none" w:sz="0" w:space="0" w:color="auto"/>
                    <w:right w:val="none" w:sz="0" w:space="0" w:color="auto"/>
                  </w:divBdr>
                  <w:divsChild>
                    <w:div w:id="1611665274">
                      <w:marLeft w:val="0"/>
                      <w:marRight w:val="0"/>
                      <w:marTop w:val="0"/>
                      <w:marBottom w:val="0"/>
                      <w:divBdr>
                        <w:top w:val="none" w:sz="0" w:space="0" w:color="auto"/>
                        <w:left w:val="none" w:sz="0" w:space="0" w:color="auto"/>
                        <w:bottom w:val="none" w:sz="0" w:space="0" w:color="auto"/>
                        <w:right w:val="none" w:sz="0" w:space="0" w:color="auto"/>
                      </w:divBdr>
                      <w:divsChild>
                        <w:div w:id="180970562">
                          <w:marLeft w:val="0"/>
                          <w:marRight w:val="0"/>
                          <w:marTop w:val="0"/>
                          <w:marBottom w:val="0"/>
                          <w:divBdr>
                            <w:top w:val="none" w:sz="0" w:space="0" w:color="auto"/>
                            <w:left w:val="none" w:sz="0" w:space="0" w:color="auto"/>
                            <w:bottom w:val="none" w:sz="0" w:space="0" w:color="auto"/>
                            <w:right w:val="none" w:sz="0" w:space="0" w:color="auto"/>
                          </w:divBdr>
                          <w:divsChild>
                            <w:div w:id="187125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8858341">
          <w:marLeft w:val="0"/>
          <w:marRight w:val="0"/>
          <w:marTop w:val="0"/>
          <w:marBottom w:val="0"/>
          <w:divBdr>
            <w:top w:val="none" w:sz="0" w:space="0" w:color="auto"/>
            <w:left w:val="none" w:sz="0" w:space="0" w:color="auto"/>
            <w:bottom w:val="none" w:sz="0" w:space="0" w:color="auto"/>
            <w:right w:val="none" w:sz="0" w:space="0" w:color="auto"/>
          </w:divBdr>
          <w:divsChild>
            <w:div w:id="129858587">
              <w:marLeft w:val="0"/>
              <w:marRight w:val="0"/>
              <w:marTop w:val="0"/>
              <w:marBottom w:val="0"/>
              <w:divBdr>
                <w:top w:val="none" w:sz="0" w:space="0" w:color="auto"/>
                <w:left w:val="none" w:sz="0" w:space="0" w:color="auto"/>
                <w:bottom w:val="none" w:sz="0" w:space="0" w:color="auto"/>
                <w:right w:val="none" w:sz="0" w:space="0" w:color="auto"/>
              </w:divBdr>
              <w:divsChild>
                <w:div w:id="1525090812">
                  <w:marLeft w:val="0"/>
                  <w:marRight w:val="0"/>
                  <w:marTop w:val="0"/>
                  <w:marBottom w:val="0"/>
                  <w:divBdr>
                    <w:top w:val="none" w:sz="0" w:space="0" w:color="auto"/>
                    <w:left w:val="none" w:sz="0" w:space="0" w:color="auto"/>
                    <w:bottom w:val="none" w:sz="0" w:space="0" w:color="auto"/>
                    <w:right w:val="none" w:sz="0" w:space="0" w:color="auto"/>
                  </w:divBdr>
                  <w:divsChild>
                    <w:div w:id="1383939529">
                      <w:marLeft w:val="0"/>
                      <w:marRight w:val="0"/>
                      <w:marTop w:val="0"/>
                      <w:marBottom w:val="0"/>
                      <w:divBdr>
                        <w:top w:val="none" w:sz="0" w:space="0" w:color="auto"/>
                        <w:left w:val="none" w:sz="0" w:space="0" w:color="auto"/>
                        <w:bottom w:val="none" w:sz="0" w:space="0" w:color="auto"/>
                        <w:right w:val="none" w:sz="0" w:space="0" w:color="auto"/>
                      </w:divBdr>
                      <w:divsChild>
                        <w:div w:id="1444299703">
                          <w:marLeft w:val="0"/>
                          <w:marRight w:val="0"/>
                          <w:marTop w:val="0"/>
                          <w:marBottom w:val="0"/>
                          <w:divBdr>
                            <w:top w:val="none" w:sz="0" w:space="0" w:color="auto"/>
                            <w:left w:val="none" w:sz="0" w:space="0" w:color="auto"/>
                            <w:bottom w:val="none" w:sz="0" w:space="0" w:color="auto"/>
                            <w:right w:val="none" w:sz="0" w:space="0" w:color="auto"/>
                          </w:divBdr>
                          <w:divsChild>
                            <w:div w:id="1801803144">
                              <w:marLeft w:val="0"/>
                              <w:marRight w:val="0"/>
                              <w:marTop w:val="0"/>
                              <w:marBottom w:val="0"/>
                              <w:divBdr>
                                <w:top w:val="none" w:sz="0" w:space="0" w:color="auto"/>
                                <w:left w:val="none" w:sz="0" w:space="0" w:color="auto"/>
                                <w:bottom w:val="none" w:sz="0" w:space="0" w:color="auto"/>
                                <w:right w:val="none" w:sz="0" w:space="0" w:color="auto"/>
                              </w:divBdr>
                              <w:divsChild>
                                <w:div w:id="180973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8981513">
          <w:marLeft w:val="0"/>
          <w:marRight w:val="0"/>
          <w:marTop w:val="0"/>
          <w:marBottom w:val="0"/>
          <w:divBdr>
            <w:top w:val="none" w:sz="0" w:space="0" w:color="auto"/>
            <w:left w:val="none" w:sz="0" w:space="0" w:color="auto"/>
            <w:bottom w:val="none" w:sz="0" w:space="0" w:color="auto"/>
            <w:right w:val="none" w:sz="0" w:space="0" w:color="auto"/>
          </w:divBdr>
          <w:divsChild>
            <w:div w:id="455637809">
              <w:marLeft w:val="0"/>
              <w:marRight w:val="0"/>
              <w:marTop w:val="0"/>
              <w:marBottom w:val="0"/>
              <w:divBdr>
                <w:top w:val="none" w:sz="0" w:space="0" w:color="auto"/>
                <w:left w:val="none" w:sz="0" w:space="0" w:color="auto"/>
                <w:bottom w:val="none" w:sz="0" w:space="0" w:color="auto"/>
                <w:right w:val="none" w:sz="0" w:space="0" w:color="auto"/>
              </w:divBdr>
              <w:divsChild>
                <w:div w:id="50466931">
                  <w:marLeft w:val="0"/>
                  <w:marRight w:val="0"/>
                  <w:marTop w:val="0"/>
                  <w:marBottom w:val="0"/>
                  <w:divBdr>
                    <w:top w:val="none" w:sz="0" w:space="0" w:color="auto"/>
                    <w:left w:val="none" w:sz="0" w:space="0" w:color="auto"/>
                    <w:bottom w:val="none" w:sz="0" w:space="0" w:color="auto"/>
                    <w:right w:val="none" w:sz="0" w:space="0" w:color="auto"/>
                  </w:divBdr>
                  <w:divsChild>
                    <w:div w:id="1066806278">
                      <w:marLeft w:val="0"/>
                      <w:marRight w:val="0"/>
                      <w:marTop w:val="0"/>
                      <w:marBottom w:val="0"/>
                      <w:divBdr>
                        <w:top w:val="none" w:sz="0" w:space="0" w:color="auto"/>
                        <w:left w:val="none" w:sz="0" w:space="0" w:color="auto"/>
                        <w:bottom w:val="none" w:sz="0" w:space="0" w:color="auto"/>
                        <w:right w:val="none" w:sz="0" w:space="0" w:color="auto"/>
                      </w:divBdr>
                      <w:divsChild>
                        <w:div w:id="572201754">
                          <w:marLeft w:val="0"/>
                          <w:marRight w:val="0"/>
                          <w:marTop w:val="0"/>
                          <w:marBottom w:val="0"/>
                          <w:divBdr>
                            <w:top w:val="none" w:sz="0" w:space="0" w:color="auto"/>
                            <w:left w:val="none" w:sz="0" w:space="0" w:color="auto"/>
                            <w:bottom w:val="none" w:sz="0" w:space="0" w:color="auto"/>
                            <w:right w:val="none" w:sz="0" w:space="0" w:color="auto"/>
                          </w:divBdr>
                          <w:divsChild>
                            <w:div w:id="1679431379">
                              <w:marLeft w:val="0"/>
                              <w:marRight w:val="0"/>
                              <w:marTop w:val="0"/>
                              <w:marBottom w:val="0"/>
                              <w:divBdr>
                                <w:top w:val="none" w:sz="0" w:space="0" w:color="auto"/>
                                <w:left w:val="none" w:sz="0" w:space="0" w:color="auto"/>
                                <w:bottom w:val="none" w:sz="0" w:space="0" w:color="auto"/>
                                <w:right w:val="none" w:sz="0" w:space="0" w:color="auto"/>
                              </w:divBdr>
                              <w:divsChild>
                                <w:div w:id="71338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4437046">
          <w:marLeft w:val="0"/>
          <w:marRight w:val="0"/>
          <w:marTop w:val="0"/>
          <w:marBottom w:val="0"/>
          <w:divBdr>
            <w:top w:val="none" w:sz="0" w:space="0" w:color="auto"/>
            <w:left w:val="none" w:sz="0" w:space="0" w:color="auto"/>
            <w:bottom w:val="none" w:sz="0" w:space="0" w:color="auto"/>
            <w:right w:val="none" w:sz="0" w:space="0" w:color="auto"/>
          </w:divBdr>
          <w:divsChild>
            <w:div w:id="608777665">
              <w:marLeft w:val="0"/>
              <w:marRight w:val="0"/>
              <w:marTop w:val="0"/>
              <w:marBottom w:val="0"/>
              <w:divBdr>
                <w:top w:val="none" w:sz="0" w:space="0" w:color="auto"/>
                <w:left w:val="none" w:sz="0" w:space="0" w:color="auto"/>
                <w:bottom w:val="none" w:sz="0" w:space="0" w:color="auto"/>
                <w:right w:val="none" w:sz="0" w:space="0" w:color="auto"/>
              </w:divBdr>
              <w:divsChild>
                <w:div w:id="1506674883">
                  <w:marLeft w:val="0"/>
                  <w:marRight w:val="0"/>
                  <w:marTop w:val="0"/>
                  <w:marBottom w:val="0"/>
                  <w:divBdr>
                    <w:top w:val="none" w:sz="0" w:space="0" w:color="auto"/>
                    <w:left w:val="none" w:sz="0" w:space="0" w:color="auto"/>
                    <w:bottom w:val="none" w:sz="0" w:space="0" w:color="auto"/>
                    <w:right w:val="none" w:sz="0" w:space="0" w:color="auto"/>
                  </w:divBdr>
                  <w:divsChild>
                    <w:div w:id="40979534">
                      <w:marLeft w:val="0"/>
                      <w:marRight w:val="0"/>
                      <w:marTop w:val="0"/>
                      <w:marBottom w:val="0"/>
                      <w:divBdr>
                        <w:top w:val="none" w:sz="0" w:space="0" w:color="auto"/>
                        <w:left w:val="none" w:sz="0" w:space="0" w:color="auto"/>
                        <w:bottom w:val="none" w:sz="0" w:space="0" w:color="auto"/>
                        <w:right w:val="none" w:sz="0" w:space="0" w:color="auto"/>
                      </w:divBdr>
                      <w:divsChild>
                        <w:div w:id="702368296">
                          <w:marLeft w:val="0"/>
                          <w:marRight w:val="0"/>
                          <w:marTop w:val="0"/>
                          <w:marBottom w:val="0"/>
                          <w:divBdr>
                            <w:top w:val="none" w:sz="0" w:space="0" w:color="auto"/>
                            <w:left w:val="none" w:sz="0" w:space="0" w:color="auto"/>
                            <w:bottom w:val="none" w:sz="0" w:space="0" w:color="auto"/>
                            <w:right w:val="none" w:sz="0" w:space="0" w:color="auto"/>
                          </w:divBdr>
                          <w:divsChild>
                            <w:div w:id="1265848840">
                              <w:marLeft w:val="0"/>
                              <w:marRight w:val="0"/>
                              <w:marTop w:val="0"/>
                              <w:marBottom w:val="0"/>
                              <w:divBdr>
                                <w:top w:val="none" w:sz="0" w:space="0" w:color="auto"/>
                                <w:left w:val="none" w:sz="0" w:space="0" w:color="auto"/>
                                <w:bottom w:val="none" w:sz="0" w:space="0" w:color="auto"/>
                                <w:right w:val="none" w:sz="0" w:space="0" w:color="auto"/>
                              </w:divBdr>
                              <w:divsChild>
                                <w:div w:id="385497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423387">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 w:id="1266037221">
          <w:marLeft w:val="0"/>
          <w:marRight w:val="0"/>
          <w:marTop w:val="0"/>
          <w:marBottom w:val="0"/>
          <w:divBdr>
            <w:top w:val="none" w:sz="0" w:space="0" w:color="auto"/>
            <w:left w:val="none" w:sz="0" w:space="0" w:color="auto"/>
            <w:bottom w:val="none" w:sz="0" w:space="0" w:color="auto"/>
            <w:right w:val="none" w:sz="0" w:space="0" w:color="auto"/>
          </w:divBdr>
          <w:divsChild>
            <w:div w:id="602766814">
              <w:marLeft w:val="0"/>
              <w:marRight w:val="0"/>
              <w:marTop w:val="0"/>
              <w:marBottom w:val="0"/>
              <w:divBdr>
                <w:top w:val="none" w:sz="0" w:space="0" w:color="auto"/>
                <w:left w:val="none" w:sz="0" w:space="0" w:color="auto"/>
                <w:bottom w:val="none" w:sz="0" w:space="0" w:color="auto"/>
                <w:right w:val="none" w:sz="0" w:space="0" w:color="auto"/>
              </w:divBdr>
              <w:divsChild>
                <w:div w:id="1762067597">
                  <w:marLeft w:val="0"/>
                  <w:marRight w:val="0"/>
                  <w:marTop w:val="0"/>
                  <w:marBottom w:val="0"/>
                  <w:divBdr>
                    <w:top w:val="none" w:sz="0" w:space="0" w:color="auto"/>
                    <w:left w:val="none" w:sz="0" w:space="0" w:color="auto"/>
                    <w:bottom w:val="none" w:sz="0" w:space="0" w:color="auto"/>
                    <w:right w:val="none" w:sz="0" w:space="0" w:color="auto"/>
                  </w:divBdr>
                  <w:divsChild>
                    <w:div w:id="1549025517">
                      <w:marLeft w:val="0"/>
                      <w:marRight w:val="0"/>
                      <w:marTop w:val="0"/>
                      <w:marBottom w:val="0"/>
                      <w:divBdr>
                        <w:top w:val="none" w:sz="0" w:space="0" w:color="auto"/>
                        <w:left w:val="none" w:sz="0" w:space="0" w:color="auto"/>
                        <w:bottom w:val="none" w:sz="0" w:space="0" w:color="auto"/>
                        <w:right w:val="none" w:sz="0" w:space="0" w:color="auto"/>
                      </w:divBdr>
                      <w:divsChild>
                        <w:div w:id="334650470">
                          <w:marLeft w:val="0"/>
                          <w:marRight w:val="0"/>
                          <w:marTop w:val="0"/>
                          <w:marBottom w:val="0"/>
                          <w:divBdr>
                            <w:top w:val="none" w:sz="0" w:space="0" w:color="auto"/>
                            <w:left w:val="none" w:sz="0" w:space="0" w:color="auto"/>
                            <w:bottom w:val="none" w:sz="0" w:space="0" w:color="auto"/>
                            <w:right w:val="none" w:sz="0" w:space="0" w:color="auto"/>
                          </w:divBdr>
                          <w:divsChild>
                            <w:div w:id="917400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719051">
          <w:marLeft w:val="0"/>
          <w:marRight w:val="0"/>
          <w:marTop w:val="0"/>
          <w:marBottom w:val="0"/>
          <w:divBdr>
            <w:top w:val="none" w:sz="0" w:space="0" w:color="auto"/>
            <w:left w:val="none" w:sz="0" w:space="0" w:color="auto"/>
            <w:bottom w:val="none" w:sz="0" w:space="0" w:color="auto"/>
            <w:right w:val="none" w:sz="0" w:space="0" w:color="auto"/>
          </w:divBdr>
          <w:divsChild>
            <w:div w:id="1863276212">
              <w:marLeft w:val="0"/>
              <w:marRight w:val="0"/>
              <w:marTop w:val="0"/>
              <w:marBottom w:val="0"/>
              <w:divBdr>
                <w:top w:val="none" w:sz="0" w:space="0" w:color="auto"/>
                <w:left w:val="none" w:sz="0" w:space="0" w:color="auto"/>
                <w:bottom w:val="none" w:sz="0" w:space="0" w:color="auto"/>
                <w:right w:val="none" w:sz="0" w:space="0" w:color="auto"/>
              </w:divBdr>
              <w:divsChild>
                <w:div w:id="973828887">
                  <w:marLeft w:val="0"/>
                  <w:marRight w:val="0"/>
                  <w:marTop w:val="0"/>
                  <w:marBottom w:val="0"/>
                  <w:divBdr>
                    <w:top w:val="none" w:sz="0" w:space="0" w:color="auto"/>
                    <w:left w:val="none" w:sz="0" w:space="0" w:color="auto"/>
                    <w:bottom w:val="none" w:sz="0" w:space="0" w:color="auto"/>
                    <w:right w:val="none" w:sz="0" w:space="0" w:color="auto"/>
                  </w:divBdr>
                  <w:divsChild>
                    <w:div w:id="174661646">
                      <w:marLeft w:val="0"/>
                      <w:marRight w:val="0"/>
                      <w:marTop w:val="0"/>
                      <w:marBottom w:val="0"/>
                      <w:divBdr>
                        <w:top w:val="none" w:sz="0" w:space="0" w:color="auto"/>
                        <w:left w:val="none" w:sz="0" w:space="0" w:color="auto"/>
                        <w:bottom w:val="none" w:sz="0" w:space="0" w:color="auto"/>
                        <w:right w:val="none" w:sz="0" w:space="0" w:color="auto"/>
                      </w:divBdr>
                      <w:divsChild>
                        <w:div w:id="634793233">
                          <w:marLeft w:val="0"/>
                          <w:marRight w:val="0"/>
                          <w:marTop w:val="0"/>
                          <w:marBottom w:val="0"/>
                          <w:divBdr>
                            <w:top w:val="none" w:sz="0" w:space="0" w:color="auto"/>
                            <w:left w:val="none" w:sz="0" w:space="0" w:color="auto"/>
                            <w:bottom w:val="none" w:sz="0" w:space="0" w:color="auto"/>
                            <w:right w:val="none" w:sz="0" w:space="0" w:color="auto"/>
                          </w:divBdr>
                          <w:divsChild>
                            <w:div w:id="165899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5571228">
          <w:marLeft w:val="0"/>
          <w:marRight w:val="0"/>
          <w:marTop w:val="0"/>
          <w:marBottom w:val="0"/>
          <w:divBdr>
            <w:top w:val="none" w:sz="0" w:space="0" w:color="auto"/>
            <w:left w:val="none" w:sz="0" w:space="0" w:color="auto"/>
            <w:bottom w:val="none" w:sz="0" w:space="0" w:color="auto"/>
            <w:right w:val="none" w:sz="0" w:space="0" w:color="auto"/>
          </w:divBdr>
          <w:divsChild>
            <w:div w:id="1527519403">
              <w:marLeft w:val="0"/>
              <w:marRight w:val="0"/>
              <w:marTop w:val="0"/>
              <w:marBottom w:val="0"/>
              <w:divBdr>
                <w:top w:val="none" w:sz="0" w:space="0" w:color="auto"/>
                <w:left w:val="none" w:sz="0" w:space="0" w:color="auto"/>
                <w:bottom w:val="none" w:sz="0" w:space="0" w:color="auto"/>
                <w:right w:val="none" w:sz="0" w:space="0" w:color="auto"/>
              </w:divBdr>
              <w:divsChild>
                <w:div w:id="280958723">
                  <w:marLeft w:val="0"/>
                  <w:marRight w:val="0"/>
                  <w:marTop w:val="0"/>
                  <w:marBottom w:val="0"/>
                  <w:divBdr>
                    <w:top w:val="none" w:sz="0" w:space="0" w:color="auto"/>
                    <w:left w:val="none" w:sz="0" w:space="0" w:color="auto"/>
                    <w:bottom w:val="none" w:sz="0" w:space="0" w:color="auto"/>
                    <w:right w:val="none" w:sz="0" w:space="0" w:color="auto"/>
                  </w:divBdr>
                  <w:divsChild>
                    <w:div w:id="1294405670">
                      <w:marLeft w:val="0"/>
                      <w:marRight w:val="0"/>
                      <w:marTop w:val="0"/>
                      <w:marBottom w:val="0"/>
                      <w:divBdr>
                        <w:top w:val="none" w:sz="0" w:space="0" w:color="auto"/>
                        <w:left w:val="none" w:sz="0" w:space="0" w:color="auto"/>
                        <w:bottom w:val="none" w:sz="0" w:space="0" w:color="auto"/>
                        <w:right w:val="none" w:sz="0" w:space="0" w:color="auto"/>
                      </w:divBdr>
                      <w:divsChild>
                        <w:div w:id="1194343173">
                          <w:marLeft w:val="0"/>
                          <w:marRight w:val="0"/>
                          <w:marTop w:val="0"/>
                          <w:marBottom w:val="0"/>
                          <w:divBdr>
                            <w:top w:val="none" w:sz="0" w:space="0" w:color="auto"/>
                            <w:left w:val="none" w:sz="0" w:space="0" w:color="auto"/>
                            <w:bottom w:val="none" w:sz="0" w:space="0" w:color="auto"/>
                            <w:right w:val="none" w:sz="0" w:space="0" w:color="auto"/>
                          </w:divBdr>
                          <w:divsChild>
                            <w:div w:id="2134904508">
                              <w:marLeft w:val="0"/>
                              <w:marRight w:val="0"/>
                              <w:marTop w:val="0"/>
                              <w:marBottom w:val="0"/>
                              <w:divBdr>
                                <w:top w:val="none" w:sz="0" w:space="0" w:color="auto"/>
                                <w:left w:val="none" w:sz="0" w:space="0" w:color="auto"/>
                                <w:bottom w:val="none" w:sz="0" w:space="0" w:color="auto"/>
                                <w:right w:val="none" w:sz="0" w:space="0" w:color="auto"/>
                              </w:divBdr>
                              <w:divsChild>
                                <w:div w:id="105165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1803406">
          <w:marLeft w:val="0"/>
          <w:marRight w:val="0"/>
          <w:marTop w:val="0"/>
          <w:marBottom w:val="0"/>
          <w:divBdr>
            <w:top w:val="none" w:sz="0" w:space="0" w:color="auto"/>
            <w:left w:val="none" w:sz="0" w:space="0" w:color="auto"/>
            <w:bottom w:val="none" w:sz="0" w:space="0" w:color="auto"/>
            <w:right w:val="none" w:sz="0" w:space="0" w:color="auto"/>
          </w:divBdr>
          <w:divsChild>
            <w:div w:id="1003043804">
              <w:marLeft w:val="0"/>
              <w:marRight w:val="0"/>
              <w:marTop w:val="0"/>
              <w:marBottom w:val="0"/>
              <w:divBdr>
                <w:top w:val="none" w:sz="0" w:space="0" w:color="auto"/>
                <w:left w:val="none" w:sz="0" w:space="0" w:color="auto"/>
                <w:bottom w:val="none" w:sz="0" w:space="0" w:color="auto"/>
                <w:right w:val="none" w:sz="0" w:space="0" w:color="auto"/>
              </w:divBdr>
              <w:divsChild>
                <w:div w:id="80641041">
                  <w:marLeft w:val="0"/>
                  <w:marRight w:val="0"/>
                  <w:marTop w:val="0"/>
                  <w:marBottom w:val="0"/>
                  <w:divBdr>
                    <w:top w:val="none" w:sz="0" w:space="0" w:color="auto"/>
                    <w:left w:val="none" w:sz="0" w:space="0" w:color="auto"/>
                    <w:bottom w:val="none" w:sz="0" w:space="0" w:color="auto"/>
                    <w:right w:val="none" w:sz="0" w:space="0" w:color="auto"/>
                  </w:divBdr>
                  <w:divsChild>
                    <w:div w:id="2145347958">
                      <w:marLeft w:val="0"/>
                      <w:marRight w:val="0"/>
                      <w:marTop w:val="0"/>
                      <w:marBottom w:val="0"/>
                      <w:divBdr>
                        <w:top w:val="none" w:sz="0" w:space="0" w:color="auto"/>
                        <w:left w:val="none" w:sz="0" w:space="0" w:color="auto"/>
                        <w:bottom w:val="none" w:sz="0" w:space="0" w:color="auto"/>
                        <w:right w:val="none" w:sz="0" w:space="0" w:color="auto"/>
                      </w:divBdr>
                      <w:divsChild>
                        <w:div w:id="759714818">
                          <w:marLeft w:val="0"/>
                          <w:marRight w:val="0"/>
                          <w:marTop w:val="0"/>
                          <w:marBottom w:val="0"/>
                          <w:divBdr>
                            <w:top w:val="none" w:sz="0" w:space="0" w:color="auto"/>
                            <w:left w:val="none" w:sz="0" w:space="0" w:color="auto"/>
                            <w:bottom w:val="none" w:sz="0" w:space="0" w:color="auto"/>
                            <w:right w:val="none" w:sz="0" w:space="0" w:color="auto"/>
                          </w:divBdr>
                          <w:divsChild>
                            <w:div w:id="1637951202">
                              <w:marLeft w:val="0"/>
                              <w:marRight w:val="0"/>
                              <w:marTop w:val="0"/>
                              <w:marBottom w:val="0"/>
                              <w:divBdr>
                                <w:top w:val="none" w:sz="0" w:space="0" w:color="auto"/>
                                <w:left w:val="none" w:sz="0" w:space="0" w:color="auto"/>
                                <w:bottom w:val="none" w:sz="0" w:space="0" w:color="auto"/>
                                <w:right w:val="none" w:sz="0" w:space="0" w:color="auto"/>
                              </w:divBdr>
                              <w:divsChild>
                                <w:div w:id="22036136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6480672">
          <w:marLeft w:val="0"/>
          <w:marRight w:val="0"/>
          <w:marTop w:val="0"/>
          <w:marBottom w:val="0"/>
          <w:divBdr>
            <w:top w:val="none" w:sz="0" w:space="0" w:color="auto"/>
            <w:left w:val="none" w:sz="0" w:space="0" w:color="auto"/>
            <w:bottom w:val="none" w:sz="0" w:space="0" w:color="auto"/>
            <w:right w:val="none" w:sz="0" w:space="0" w:color="auto"/>
          </w:divBdr>
          <w:divsChild>
            <w:div w:id="1516580090">
              <w:marLeft w:val="0"/>
              <w:marRight w:val="0"/>
              <w:marTop w:val="0"/>
              <w:marBottom w:val="0"/>
              <w:divBdr>
                <w:top w:val="none" w:sz="0" w:space="0" w:color="auto"/>
                <w:left w:val="none" w:sz="0" w:space="0" w:color="auto"/>
                <w:bottom w:val="none" w:sz="0" w:space="0" w:color="auto"/>
                <w:right w:val="none" w:sz="0" w:space="0" w:color="auto"/>
              </w:divBdr>
              <w:divsChild>
                <w:div w:id="345593871">
                  <w:marLeft w:val="0"/>
                  <w:marRight w:val="0"/>
                  <w:marTop w:val="0"/>
                  <w:marBottom w:val="0"/>
                  <w:divBdr>
                    <w:top w:val="none" w:sz="0" w:space="0" w:color="auto"/>
                    <w:left w:val="none" w:sz="0" w:space="0" w:color="auto"/>
                    <w:bottom w:val="none" w:sz="0" w:space="0" w:color="auto"/>
                    <w:right w:val="none" w:sz="0" w:space="0" w:color="auto"/>
                  </w:divBdr>
                  <w:divsChild>
                    <w:div w:id="1160269309">
                      <w:marLeft w:val="0"/>
                      <w:marRight w:val="0"/>
                      <w:marTop w:val="0"/>
                      <w:marBottom w:val="0"/>
                      <w:divBdr>
                        <w:top w:val="none" w:sz="0" w:space="0" w:color="auto"/>
                        <w:left w:val="none" w:sz="0" w:space="0" w:color="auto"/>
                        <w:bottom w:val="none" w:sz="0" w:space="0" w:color="auto"/>
                        <w:right w:val="none" w:sz="0" w:space="0" w:color="auto"/>
                      </w:divBdr>
                      <w:divsChild>
                        <w:div w:id="1932087136">
                          <w:marLeft w:val="0"/>
                          <w:marRight w:val="0"/>
                          <w:marTop w:val="0"/>
                          <w:marBottom w:val="0"/>
                          <w:divBdr>
                            <w:top w:val="none" w:sz="0" w:space="0" w:color="auto"/>
                            <w:left w:val="none" w:sz="0" w:space="0" w:color="auto"/>
                            <w:bottom w:val="none" w:sz="0" w:space="0" w:color="auto"/>
                            <w:right w:val="none" w:sz="0" w:space="0" w:color="auto"/>
                          </w:divBdr>
                          <w:divsChild>
                            <w:div w:id="843206601">
                              <w:marLeft w:val="0"/>
                              <w:marRight w:val="0"/>
                              <w:marTop w:val="0"/>
                              <w:marBottom w:val="0"/>
                              <w:divBdr>
                                <w:top w:val="none" w:sz="0" w:space="0" w:color="auto"/>
                                <w:left w:val="none" w:sz="0" w:space="0" w:color="auto"/>
                                <w:bottom w:val="none" w:sz="0" w:space="0" w:color="auto"/>
                                <w:right w:val="none" w:sz="0" w:space="0" w:color="auto"/>
                              </w:divBdr>
                              <w:divsChild>
                                <w:div w:id="96574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9674223">
      <w:bodyDiv w:val="1"/>
      <w:marLeft w:val="0"/>
      <w:marRight w:val="0"/>
      <w:marTop w:val="0"/>
      <w:marBottom w:val="0"/>
      <w:divBdr>
        <w:top w:val="none" w:sz="0" w:space="0" w:color="auto"/>
        <w:left w:val="none" w:sz="0" w:space="0" w:color="auto"/>
        <w:bottom w:val="none" w:sz="0" w:space="0" w:color="auto"/>
        <w:right w:val="none" w:sz="0" w:space="0" w:color="auto"/>
      </w:divBdr>
    </w:div>
    <w:div w:id="1037000108">
      <w:bodyDiv w:val="1"/>
      <w:marLeft w:val="0"/>
      <w:marRight w:val="0"/>
      <w:marTop w:val="0"/>
      <w:marBottom w:val="0"/>
      <w:divBdr>
        <w:top w:val="none" w:sz="0" w:space="0" w:color="auto"/>
        <w:left w:val="none" w:sz="0" w:space="0" w:color="auto"/>
        <w:bottom w:val="none" w:sz="0" w:space="0" w:color="auto"/>
        <w:right w:val="none" w:sz="0" w:space="0" w:color="auto"/>
      </w:divBdr>
    </w:div>
    <w:div w:id="1039821575">
      <w:bodyDiv w:val="1"/>
      <w:marLeft w:val="0"/>
      <w:marRight w:val="0"/>
      <w:marTop w:val="0"/>
      <w:marBottom w:val="0"/>
      <w:divBdr>
        <w:top w:val="none" w:sz="0" w:space="0" w:color="auto"/>
        <w:left w:val="none" w:sz="0" w:space="0" w:color="auto"/>
        <w:bottom w:val="none" w:sz="0" w:space="0" w:color="auto"/>
        <w:right w:val="none" w:sz="0" w:space="0" w:color="auto"/>
      </w:divBdr>
    </w:div>
    <w:div w:id="1057122280">
      <w:bodyDiv w:val="1"/>
      <w:marLeft w:val="0"/>
      <w:marRight w:val="0"/>
      <w:marTop w:val="0"/>
      <w:marBottom w:val="0"/>
      <w:divBdr>
        <w:top w:val="none" w:sz="0" w:space="0" w:color="auto"/>
        <w:left w:val="none" w:sz="0" w:space="0" w:color="auto"/>
        <w:bottom w:val="none" w:sz="0" w:space="0" w:color="auto"/>
        <w:right w:val="none" w:sz="0" w:space="0" w:color="auto"/>
      </w:divBdr>
    </w:div>
    <w:div w:id="1107458570">
      <w:bodyDiv w:val="1"/>
      <w:marLeft w:val="0"/>
      <w:marRight w:val="0"/>
      <w:marTop w:val="0"/>
      <w:marBottom w:val="0"/>
      <w:divBdr>
        <w:top w:val="none" w:sz="0" w:space="0" w:color="auto"/>
        <w:left w:val="none" w:sz="0" w:space="0" w:color="auto"/>
        <w:bottom w:val="none" w:sz="0" w:space="0" w:color="auto"/>
        <w:right w:val="none" w:sz="0" w:space="0" w:color="auto"/>
      </w:divBdr>
    </w:div>
    <w:div w:id="1251162810">
      <w:bodyDiv w:val="1"/>
      <w:marLeft w:val="0"/>
      <w:marRight w:val="0"/>
      <w:marTop w:val="0"/>
      <w:marBottom w:val="0"/>
      <w:divBdr>
        <w:top w:val="none" w:sz="0" w:space="0" w:color="auto"/>
        <w:left w:val="none" w:sz="0" w:space="0" w:color="auto"/>
        <w:bottom w:val="none" w:sz="0" w:space="0" w:color="auto"/>
        <w:right w:val="none" w:sz="0" w:space="0" w:color="auto"/>
      </w:divBdr>
    </w:div>
    <w:div w:id="1312905044">
      <w:bodyDiv w:val="1"/>
      <w:marLeft w:val="0"/>
      <w:marRight w:val="0"/>
      <w:marTop w:val="0"/>
      <w:marBottom w:val="0"/>
      <w:divBdr>
        <w:top w:val="none" w:sz="0" w:space="0" w:color="auto"/>
        <w:left w:val="none" w:sz="0" w:space="0" w:color="auto"/>
        <w:bottom w:val="none" w:sz="0" w:space="0" w:color="auto"/>
        <w:right w:val="none" w:sz="0" w:space="0" w:color="auto"/>
      </w:divBdr>
    </w:div>
    <w:div w:id="1330258497">
      <w:bodyDiv w:val="1"/>
      <w:marLeft w:val="0"/>
      <w:marRight w:val="0"/>
      <w:marTop w:val="0"/>
      <w:marBottom w:val="0"/>
      <w:divBdr>
        <w:top w:val="none" w:sz="0" w:space="0" w:color="auto"/>
        <w:left w:val="none" w:sz="0" w:space="0" w:color="auto"/>
        <w:bottom w:val="none" w:sz="0" w:space="0" w:color="auto"/>
        <w:right w:val="none" w:sz="0" w:space="0" w:color="auto"/>
      </w:divBdr>
    </w:div>
    <w:div w:id="1458983473">
      <w:bodyDiv w:val="1"/>
      <w:marLeft w:val="0"/>
      <w:marRight w:val="0"/>
      <w:marTop w:val="0"/>
      <w:marBottom w:val="0"/>
      <w:divBdr>
        <w:top w:val="none" w:sz="0" w:space="0" w:color="auto"/>
        <w:left w:val="none" w:sz="0" w:space="0" w:color="auto"/>
        <w:bottom w:val="none" w:sz="0" w:space="0" w:color="auto"/>
        <w:right w:val="none" w:sz="0" w:space="0" w:color="auto"/>
      </w:divBdr>
    </w:div>
    <w:div w:id="1524006011">
      <w:bodyDiv w:val="1"/>
      <w:marLeft w:val="0"/>
      <w:marRight w:val="0"/>
      <w:marTop w:val="0"/>
      <w:marBottom w:val="0"/>
      <w:divBdr>
        <w:top w:val="none" w:sz="0" w:space="0" w:color="auto"/>
        <w:left w:val="none" w:sz="0" w:space="0" w:color="auto"/>
        <w:bottom w:val="none" w:sz="0" w:space="0" w:color="auto"/>
        <w:right w:val="none" w:sz="0" w:space="0" w:color="auto"/>
      </w:divBdr>
    </w:div>
    <w:div w:id="1528179886">
      <w:bodyDiv w:val="1"/>
      <w:marLeft w:val="0"/>
      <w:marRight w:val="0"/>
      <w:marTop w:val="0"/>
      <w:marBottom w:val="0"/>
      <w:divBdr>
        <w:top w:val="none" w:sz="0" w:space="0" w:color="auto"/>
        <w:left w:val="none" w:sz="0" w:space="0" w:color="auto"/>
        <w:bottom w:val="none" w:sz="0" w:space="0" w:color="auto"/>
        <w:right w:val="none" w:sz="0" w:space="0" w:color="auto"/>
      </w:divBdr>
    </w:div>
    <w:div w:id="1556696431">
      <w:bodyDiv w:val="1"/>
      <w:marLeft w:val="0"/>
      <w:marRight w:val="0"/>
      <w:marTop w:val="0"/>
      <w:marBottom w:val="0"/>
      <w:divBdr>
        <w:top w:val="none" w:sz="0" w:space="0" w:color="auto"/>
        <w:left w:val="none" w:sz="0" w:space="0" w:color="auto"/>
        <w:bottom w:val="none" w:sz="0" w:space="0" w:color="auto"/>
        <w:right w:val="none" w:sz="0" w:space="0" w:color="auto"/>
      </w:divBdr>
    </w:div>
    <w:div w:id="1604142493">
      <w:bodyDiv w:val="1"/>
      <w:marLeft w:val="0"/>
      <w:marRight w:val="0"/>
      <w:marTop w:val="0"/>
      <w:marBottom w:val="0"/>
      <w:divBdr>
        <w:top w:val="none" w:sz="0" w:space="0" w:color="auto"/>
        <w:left w:val="none" w:sz="0" w:space="0" w:color="auto"/>
        <w:bottom w:val="none" w:sz="0" w:space="0" w:color="auto"/>
        <w:right w:val="none" w:sz="0" w:space="0" w:color="auto"/>
      </w:divBdr>
    </w:div>
    <w:div w:id="1679383597">
      <w:bodyDiv w:val="1"/>
      <w:marLeft w:val="0"/>
      <w:marRight w:val="0"/>
      <w:marTop w:val="0"/>
      <w:marBottom w:val="0"/>
      <w:divBdr>
        <w:top w:val="none" w:sz="0" w:space="0" w:color="auto"/>
        <w:left w:val="none" w:sz="0" w:space="0" w:color="auto"/>
        <w:bottom w:val="none" w:sz="0" w:space="0" w:color="auto"/>
        <w:right w:val="none" w:sz="0" w:space="0" w:color="auto"/>
      </w:divBdr>
    </w:div>
    <w:div w:id="1700472860">
      <w:bodyDiv w:val="1"/>
      <w:marLeft w:val="0"/>
      <w:marRight w:val="0"/>
      <w:marTop w:val="0"/>
      <w:marBottom w:val="0"/>
      <w:divBdr>
        <w:top w:val="none" w:sz="0" w:space="0" w:color="auto"/>
        <w:left w:val="none" w:sz="0" w:space="0" w:color="auto"/>
        <w:bottom w:val="none" w:sz="0" w:space="0" w:color="auto"/>
        <w:right w:val="none" w:sz="0" w:space="0" w:color="auto"/>
      </w:divBdr>
    </w:div>
    <w:div w:id="1747922820">
      <w:bodyDiv w:val="1"/>
      <w:marLeft w:val="0"/>
      <w:marRight w:val="0"/>
      <w:marTop w:val="0"/>
      <w:marBottom w:val="0"/>
      <w:divBdr>
        <w:top w:val="none" w:sz="0" w:space="0" w:color="auto"/>
        <w:left w:val="none" w:sz="0" w:space="0" w:color="auto"/>
        <w:bottom w:val="none" w:sz="0" w:space="0" w:color="auto"/>
        <w:right w:val="none" w:sz="0" w:space="0" w:color="auto"/>
      </w:divBdr>
    </w:div>
    <w:div w:id="1751270355">
      <w:bodyDiv w:val="1"/>
      <w:marLeft w:val="0"/>
      <w:marRight w:val="0"/>
      <w:marTop w:val="0"/>
      <w:marBottom w:val="0"/>
      <w:divBdr>
        <w:top w:val="none" w:sz="0" w:space="0" w:color="auto"/>
        <w:left w:val="none" w:sz="0" w:space="0" w:color="auto"/>
        <w:bottom w:val="none" w:sz="0" w:space="0" w:color="auto"/>
        <w:right w:val="none" w:sz="0" w:space="0" w:color="auto"/>
      </w:divBdr>
    </w:div>
    <w:div w:id="1895506826">
      <w:bodyDiv w:val="1"/>
      <w:marLeft w:val="0"/>
      <w:marRight w:val="0"/>
      <w:marTop w:val="0"/>
      <w:marBottom w:val="0"/>
      <w:divBdr>
        <w:top w:val="none" w:sz="0" w:space="0" w:color="auto"/>
        <w:left w:val="none" w:sz="0" w:space="0" w:color="auto"/>
        <w:bottom w:val="none" w:sz="0" w:space="0" w:color="auto"/>
        <w:right w:val="none" w:sz="0" w:space="0" w:color="auto"/>
      </w:divBdr>
    </w:div>
    <w:div w:id="1904019166">
      <w:bodyDiv w:val="1"/>
      <w:marLeft w:val="0"/>
      <w:marRight w:val="0"/>
      <w:marTop w:val="0"/>
      <w:marBottom w:val="0"/>
      <w:divBdr>
        <w:top w:val="none" w:sz="0" w:space="0" w:color="auto"/>
        <w:left w:val="none" w:sz="0" w:space="0" w:color="auto"/>
        <w:bottom w:val="none" w:sz="0" w:space="0" w:color="auto"/>
        <w:right w:val="none" w:sz="0" w:space="0" w:color="auto"/>
      </w:divBdr>
    </w:div>
    <w:div w:id="1906451893">
      <w:bodyDiv w:val="1"/>
      <w:marLeft w:val="0"/>
      <w:marRight w:val="0"/>
      <w:marTop w:val="0"/>
      <w:marBottom w:val="0"/>
      <w:divBdr>
        <w:top w:val="none" w:sz="0" w:space="0" w:color="auto"/>
        <w:left w:val="none" w:sz="0" w:space="0" w:color="auto"/>
        <w:bottom w:val="none" w:sz="0" w:space="0" w:color="auto"/>
        <w:right w:val="none" w:sz="0" w:space="0" w:color="auto"/>
      </w:divBdr>
    </w:div>
    <w:div w:id="1923054954">
      <w:bodyDiv w:val="1"/>
      <w:marLeft w:val="0"/>
      <w:marRight w:val="0"/>
      <w:marTop w:val="0"/>
      <w:marBottom w:val="0"/>
      <w:divBdr>
        <w:top w:val="none" w:sz="0" w:space="0" w:color="auto"/>
        <w:left w:val="none" w:sz="0" w:space="0" w:color="auto"/>
        <w:bottom w:val="none" w:sz="0" w:space="0" w:color="auto"/>
        <w:right w:val="none" w:sz="0" w:space="0" w:color="auto"/>
      </w:divBdr>
    </w:div>
    <w:div w:id="1966735534">
      <w:bodyDiv w:val="1"/>
      <w:marLeft w:val="0"/>
      <w:marRight w:val="0"/>
      <w:marTop w:val="0"/>
      <w:marBottom w:val="0"/>
      <w:divBdr>
        <w:top w:val="none" w:sz="0" w:space="0" w:color="auto"/>
        <w:left w:val="none" w:sz="0" w:space="0" w:color="auto"/>
        <w:bottom w:val="none" w:sz="0" w:space="0" w:color="auto"/>
        <w:right w:val="none" w:sz="0" w:space="0" w:color="auto"/>
      </w:divBdr>
    </w:div>
    <w:div w:id="2046563239">
      <w:bodyDiv w:val="1"/>
      <w:marLeft w:val="0"/>
      <w:marRight w:val="0"/>
      <w:marTop w:val="0"/>
      <w:marBottom w:val="0"/>
      <w:divBdr>
        <w:top w:val="none" w:sz="0" w:space="0" w:color="auto"/>
        <w:left w:val="none" w:sz="0" w:space="0" w:color="auto"/>
        <w:bottom w:val="none" w:sz="0" w:space="0" w:color="auto"/>
        <w:right w:val="none" w:sz="0" w:space="0" w:color="auto"/>
      </w:divBdr>
    </w:div>
    <w:div w:id="2046904303">
      <w:bodyDiv w:val="1"/>
      <w:marLeft w:val="0"/>
      <w:marRight w:val="0"/>
      <w:marTop w:val="0"/>
      <w:marBottom w:val="0"/>
      <w:divBdr>
        <w:top w:val="none" w:sz="0" w:space="0" w:color="auto"/>
        <w:left w:val="none" w:sz="0" w:space="0" w:color="auto"/>
        <w:bottom w:val="none" w:sz="0" w:space="0" w:color="auto"/>
        <w:right w:val="none" w:sz="0" w:space="0" w:color="auto"/>
      </w:divBdr>
    </w:div>
    <w:div w:id="2072194483">
      <w:bodyDiv w:val="1"/>
      <w:marLeft w:val="0"/>
      <w:marRight w:val="0"/>
      <w:marTop w:val="0"/>
      <w:marBottom w:val="0"/>
      <w:divBdr>
        <w:top w:val="none" w:sz="0" w:space="0" w:color="auto"/>
        <w:left w:val="none" w:sz="0" w:space="0" w:color="auto"/>
        <w:bottom w:val="none" w:sz="0" w:space="0" w:color="auto"/>
        <w:right w:val="none" w:sz="0" w:space="0" w:color="auto"/>
      </w:divBdr>
    </w:div>
    <w:div w:id="2078821661">
      <w:bodyDiv w:val="1"/>
      <w:marLeft w:val="0"/>
      <w:marRight w:val="0"/>
      <w:marTop w:val="0"/>
      <w:marBottom w:val="0"/>
      <w:divBdr>
        <w:top w:val="none" w:sz="0" w:space="0" w:color="auto"/>
        <w:left w:val="none" w:sz="0" w:space="0" w:color="auto"/>
        <w:bottom w:val="none" w:sz="0" w:space="0" w:color="auto"/>
        <w:right w:val="none" w:sz="0" w:space="0" w:color="auto"/>
      </w:divBdr>
    </w:div>
    <w:div w:id="2083485539">
      <w:bodyDiv w:val="1"/>
      <w:marLeft w:val="0"/>
      <w:marRight w:val="0"/>
      <w:marTop w:val="0"/>
      <w:marBottom w:val="0"/>
      <w:divBdr>
        <w:top w:val="none" w:sz="0" w:space="0" w:color="auto"/>
        <w:left w:val="none" w:sz="0" w:space="0" w:color="auto"/>
        <w:bottom w:val="none" w:sz="0" w:space="0" w:color="auto"/>
        <w:right w:val="none" w:sz="0" w:space="0" w:color="auto"/>
      </w:divBdr>
    </w:div>
    <w:div w:id="2105766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claims@fleequid.com"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claims@fleequid.com"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mailto:info@fleequid.com" TargetMode="External"/><Relationship Id="rId20"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fleequid.com/it/terms-and-conditions" TargetMode="External"/><Relationship Id="rId5" Type="http://schemas.openxmlformats.org/officeDocument/2006/relationships/numbering" Target="numbering.xml"/><Relationship Id="rId15" Type="http://schemas.openxmlformats.org/officeDocument/2006/relationships/hyperlink" Target="http://www.fleequid.com"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claims@fleequid.co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4A878308DA043A48A10ECEF47856C123" ma:contentTypeVersion="10" ma:contentTypeDescription="Creare un nuovo documento." ma:contentTypeScope="" ma:versionID="349d76f2a97d4e352176c98796a9a086">
  <xsd:schema xmlns:xsd="http://www.w3.org/2001/XMLSchema" xmlns:xs="http://www.w3.org/2001/XMLSchema" xmlns:p="http://schemas.microsoft.com/office/2006/metadata/properties" xmlns:ns3="f7396375-a897-440c-9607-e3ce3c90a6a8" targetNamespace="http://schemas.microsoft.com/office/2006/metadata/properties" ma:root="true" ma:fieldsID="788925c4089964c4ac4618ec3fc5d19a" ns3:_="">
    <xsd:import namespace="f7396375-a897-440c-9607-e3ce3c90a6a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396375-a897-440c-9607-e3ce3c90a6a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7396375-a897-440c-9607-e3ce3c90a6a8" xsi:nil="true"/>
  </documentManagement>
</p:properties>
</file>

<file path=customXml/itemProps1.xml><?xml version="1.0" encoding="utf-8"?>
<ds:datastoreItem xmlns:ds="http://schemas.openxmlformats.org/officeDocument/2006/customXml" ds:itemID="{C81F9E35-5001-4BEC-B4D9-E8EF70F479CC}">
  <ds:schemaRefs>
    <ds:schemaRef ds:uri="http://schemas.microsoft.com/sharepoint/v3/contenttype/forms"/>
  </ds:schemaRefs>
</ds:datastoreItem>
</file>

<file path=customXml/itemProps2.xml><?xml version="1.0" encoding="utf-8"?>
<ds:datastoreItem xmlns:ds="http://schemas.openxmlformats.org/officeDocument/2006/customXml" ds:itemID="{6A01BFCD-F42E-4B33-A6A1-5BA1AE747536}">
  <ds:schemaRefs>
    <ds:schemaRef ds:uri="http://schemas.openxmlformats.org/officeDocument/2006/bibliography"/>
  </ds:schemaRefs>
</ds:datastoreItem>
</file>

<file path=customXml/itemProps3.xml><?xml version="1.0" encoding="utf-8"?>
<ds:datastoreItem xmlns:ds="http://schemas.openxmlformats.org/officeDocument/2006/customXml" ds:itemID="{04E94D7B-5045-4AB6-8FC9-9CF289E214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7396375-a897-440c-9607-e3ce3c90a6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B8CF222-1113-4FE5-A214-18358EA60DBF}">
  <ds:schemaRefs>
    <ds:schemaRef ds:uri="http://schemas.microsoft.com/office/2006/metadata/properties"/>
    <ds:schemaRef ds:uri="http://schemas.microsoft.com/office/infopath/2007/PartnerControls"/>
    <ds:schemaRef ds:uri="f7396375-a897-440c-9607-e3ce3c90a6a8"/>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19</Pages>
  <Words>6666</Words>
  <Characters>46083</Characters>
  <Application>Microsoft Office Word</Application>
  <DocSecurity>0</DocSecurity>
  <Lines>716</Lines>
  <Paragraphs>180</Paragraphs>
  <ScaleCrop>false</ScaleCrop>
  <Company/>
  <LinksUpToDate>false</LinksUpToDate>
  <CharactersWithSpaces>52620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Rosario Panzariello</dc:creator>
  <cp:keywords/>
  <dc:description/>
  <cp:lastModifiedBy>Salvatore Pittera</cp:lastModifiedBy>
  <cp:revision>7</cp:revision>
  <cp:lastPrinted>2024-11-12T02:48:00Z</cp:lastPrinted>
  <dcterms:created xsi:type="dcterms:W3CDTF">2025-11-17T17:03:00Z</dcterms:created>
  <dcterms:modified xsi:type="dcterms:W3CDTF">2026-02-24T01:11:00Z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0x0101004A878308DA043A48A10ECEF47856C123</vt:lpwstr>
  </property>
</Properties>
</file>