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6740FE" w14:textId="77777777" w:rsidR="001437AD" w:rsidRDefault="00BF40C6" w:rsidP="00160F88">
      <w:pPr>
        <w:jc w:val="center"/>
        <w:rPr>
          <w:rFonts w:ascii="Verdana" w:hAnsi="Verdana"/>
          <w:b/>
          <w:bCs/>
          <w:smallCaps/>
          <w:kern w:val="2"/>
          <w:sz w:val="20"/>
          <w:szCs w:val="20"/>
          <w14:ligatures w14:val="standardContextual"/>
        </w:rPr>
      </w:pPr>
      <w:r>
        <w:rPr>
          <w:rFonts w:ascii="Verdana" w:hAnsi="Verdana"/>
          <w:b/>
          <w:bCs/>
          <w:smallCaps/>
          <w:kern w:val="2"/>
          <w:sz w:val="20"/>
          <w:szCs w:val="20"/>
          <w14:ligatures w14:val="standardContextual"/>
        </w:rPr>
        <w:t>Zvláštní prodejní podmínky</w:t>
      </w:r>
    </w:p>
    <w:p w14:paraId="165082B2" w14:textId="1E353139" w:rsidR="00BF40C6" w:rsidRDefault="001437AD" w:rsidP="00160F88">
      <w:pPr>
        <w:jc w:val="center"/>
      </w:pPr>
      <w:r>
        <w:rPr>
          <w:rFonts w:ascii="Verdana" w:hAnsi="Verdana"/>
          <w:b/>
          <w:bCs/>
          <w:smallCaps/>
          <w:kern w:val="2"/>
          <w:sz w:val="20"/>
          <w:szCs w:val="20"/>
          <w14:ligatures w14:val="standardContextual"/>
        </w:rPr>
        <w:t>„1 Euro Auctions“</w:t>
      </w:r>
      <w:proofErr w:type="spellStart"/>
      <w:proofErr w:type="spellEnd"/>
    </w:p>
    <w:p w14:paraId="4DC004D1" w14:textId="0B1B7C8F" w:rsidR="00BF40C6" w:rsidRPr="00BF40C6" w:rsidRDefault="00BF40C6">
      <w:pPr>
        <w:rPr>
          <w:b/>
          <w:bCs/>
          <w:i/>
          <w:iCs/>
          <w:smallCaps/>
        </w:rPr>
      </w:pPr>
      <w:r w:rsidRPr="00BF40C6">
        <w:rPr>
          <w:rFonts w:ascii="Verdana" w:hAnsi="Verdana"/>
          <w:b/>
          <w:bCs/>
          <w:i/>
          <w:iCs/>
          <w:smallCaps/>
          <w:kern w:val="2"/>
          <w:sz w:val="20"/>
          <w:szCs w:val="20"/>
          <w14:ligatures w14:val="standardContextual"/>
        </w:rPr>
        <w:t>Preambule</w:t>
      </w:r>
    </w:p>
    <w:p w14:paraId="05F0F5B5" w14:textId="79AE1572"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Tyto Zvláštní prodejní podmínky upravují kategorii aukcí označovanou jako „1 Euro Auctions“, organizovaných společností Fleequid v rámci Marketplace jako zvláštní, specifický a odchylný způsob prodeje vozidel.</w:t>
      </w:r>
    </w:p>
    <w:p w14:paraId="080EDE93" w14:textId="2679AA08"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Jsou přijaty ve smyslu a s účinky čl. 4.3, 4.4, 4.5 a 9.4 písm. d) Všeobecných obchodních podmínek Marketplace Fleequid („VOP“) a představují Zvláštní prodejní podmínky ve smyslu VOP (dále také „Zvláštní podmínky“), s následnou předností před VOP v případě neslučitelnosti a v mezích záležitostí výslovně upravených v tomto dokumentu.</w:t>
      </w:r>
    </w:p>
    <w:p w14:paraId="3D7D5B42" w14:textId="247CB2E0"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Tyto Zvláštní podmínky se použijí výhradně tehdy, je-li aukce výslovně kvalifikována jako „1 Euro Auction“ v příslušném formuláři zveřejněném na Marketplace, a to i pouhým označením nebo opatřením štítkem, za předpokladu, že je příslušný text zpřístupněn k nahlédnutí před podáním nabídky ve smyslu čl. 4.5 VOP.</w:t>
      </w:r>
    </w:p>
    <w:p w14:paraId="0D22D31D" w14:textId="5EE6F72B"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Zůstává nedotčeno zvláštní písemné schválení, ve smyslu čl. 1341 a 1342 italského občanského zákoníku, ustanovení uvedených v závěrečné části tohoto dokumentu.</w:t>
      </w:r>
    </w:p>
    <w:p w14:paraId="0C09B4BD" w14:textId="1A6CCB94"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Pokud jde o záležitosti, které nejsou v tomto dokumentu výslovně upraveny, zůstávají plně použitelné VOP, případné Specifické podmínky a Ceník Fleequid, podle hierarchie stanovené čl. 4.3 VOP.</w:t>
      </w:r>
    </w:p>
    <w:p w14:paraId="6D2DA7D8" w14:textId="5AAAFC5C" w:rsid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Pojmy s velkým počátečním písmenem, které nejsou v tomto dokumentu definovány, mají význam, který jim přisuzují VOP, není-li v tomto dokumentu stanoveno jinak.</w:t>
      </w:r>
    </w:p>
    <w:p w14:paraId="6F36C40B" w14:textId="77777777" w:rsidR="000B094C" w:rsidRDefault="000B094C" w:rsidP="00BF40C6">
      <w:pPr>
        <w:pStyle w:val="Paragrafoelenco"/>
        <w:spacing w:line="360" w:lineRule="auto"/>
        <w:ind w:left="0"/>
        <w:jc w:val="both"/>
        <w:rPr>
          <w:rFonts w:ascii="Verdana" w:hAnsi="Verdana"/>
          <w:sz w:val="20"/>
          <w:szCs w:val="20"/>
        </w:rPr>
      </w:pPr>
    </w:p>
    <w:p w14:paraId="6B70A7B6" w14:textId="34405476" w:rsidR="00BF40C6" w:rsidRPr="00BF40C6" w:rsidRDefault="00BF40C6" w:rsidP="00BF40C6">
      <w:pPr>
        <w:pStyle w:val="Paragrafoelenco"/>
        <w:numPr>
          <w:ilvl w:val="0"/>
          <w:numId w:val="1"/>
        </w:numPr>
        <w:spacing w:line="360" w:lineRule="auto"/>
        <w:ind w:left="0" w:firstLine="0"/>
        <w:jc w:val="both"/>
        <w:outlineLvl w:val="0"/>
        <w:rPr>
          <w:rFonts w:ascii="Verdana" w:hAnsi="Verdana"/>
          <w:b/>
          <w:bCs/>
          <w:smallCaps/>
          <w:sz w:val="20"/>
          <w:szCs w:val="20"/>
        </w:rPr>
      </w:pPr>
      <w:r w:rsidRPr="00BF40C6">
        <w:rPr>
          <w:rFonts w:ascii="Verdana" w:hAnsi="Verdana"/>
          <w:b/>
          <w:bCs/>
          <w:smallCaps/>
          <w:sz w:val="20"/>
          <w:szCs w:val="20"/>
        </w:rPr>
        <w:t>Povaha a struktura „1 Euro Auctions“.</w:t>
      </w:r>
      <w:proofErr w:type="spellStart"/>
      <w:proofErr w:type="spellEnd"/>
    </w:p>
    <w:p w14:paraId="68B72FA1" w14:textId="5DA50483"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„1 Euro Auctions“ představují zvláštní kategorii aukce organizované společností Fleequid v rámci Marketplace, vyznačující se specifickým způsobem stanovení ceny a specifickými ekonomickými podmínkami, odlišnými od podmínek běžných aukcí upravených Všeobecnými obchodními podmínkami („VOP“).</w:t>
      </w:r>
    </w:p>
    <w:p w14:paraId="56AB1DF6" w14:textId="6EA85F3F"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1 Euro Auctions se vyznačují počáteční vyvolávací cenou ve výši 1 euro (1 €) a nepředpokládají uplatnění rezervační ceny ve smyslu VOP.</w:t>
      </w:r>
      <w:proofErr w:type="spellStart"/>
      <w:proofErr w:type="spellEnd"/>
    </w:p>
    <w:p w14:paraId="61B4DB8D" w14:textId="1A2B9A4B" w:rsidR="000B094C" w:rsidRPr="000B094C" w:rsidRDefault="00C96704"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 1 Euro Auctions se neuplatní běžný mechanismus stanovení rezervační ceny (PR) založený na minimální závazné prodejní ceně (MZPC). MZPC však nadále představuje minimální referenční ekonomickou hodnotu prodávajícího ve smyslu Všeobecných obchodních podmínek, není však využívána pro účely stanovení rezervační ceny v rámci 1 Euro Auctions, přičemž ekonomická ochrana prodávajícího je v rámci Komisního prodeje upravena způsobem specificky stanoveným v těchto Zvláštních podmínkách.</w:t>
      </w:r>
    </w:p>
    <w:p w14:paraId="2854A011" w14:textId="1EAAF1E7"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Tyto Zvláštní podmínky se použijí výhradně tehdy, je-li aukce výslovně kvalifikována jako „1 Euro Auction“ v příslušném formuláři zveřejněném na Marketplace.</w:t>
      </w:r>
      <w:proofErr w:type="spellStart"/>
      <w:proofErr w:type="spellEnd"/>
    </w:p>
    <w:p w14:paraId="7D7FAE5E" w14:textId="1F0EFC5E" w:rsidR="00BF40C6"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Není-li aukce na Marketplace výslovně kvalifikována jako „1 Euro Auction“, nadále se plně uplatní běžná pravidla VOP týkající se aukcí.</w:t>
      </w:r>
      <w:proofErr w:type="spellStart"/>
      <w:proofErr w:type="spellEnd"/>
    </w:p>
    <w:p w14:paraId="4FAA40A7" w14:textId="517F1F28" w:rsidR="000B094C" w:rsidRDefault="000B094C" w:rsidP="000B094C">
      <w:pPr>
        <w:pStyle w:val="Paragrafoelenco"/>
        <w:spacing w:line="360" w:lineRule="auto"/>
        <w:ind w:left="0"/>
        <w:jc w:val="both"/>
        <w:rPr>
          <w:rFonts w:ascii="Verdana" w:hAnsi="Verdana"/>
          <w:sz w:val="20"/>
          <w:szCs w:val="20"/>
        </w:rPr>
      </w:pPr>
    </w:p>
    <w:p w14:paraId="2DCAA3BD" w14:textId="6D9C02E2" w:rsidR="000B094C" w:rsidRPr="000B094C" w:rsidRDefault="000B094C"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Pravidla uzavření Závazné dohody.</w:t>
      </w:r>
    </w:p>
    <w:p w14:paraId="194B970E" w14:textId="3E3E2126"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 1 Euro Auctions je Závazná dohoda uzavřena ve prospěch nabízejícího, který učinil nejvyšší nabídku na konci aukce, podle způsobů stanovených Všeobecnými obchodními podmínkami („VOP“), za předpokladu, že byla v průběhu řízení podána alespoň jedna platná nabídka. Výslovně se rozumí, že u 1 Euro Auctions je uzavření Závazné dohody platné a účinné nezávisle na výši nejvyšší nabídky, a to i tehdy, je-li tato rovna 1 euru (jednomu) nebo má jinak symbolickou výši či je výrazně nižší než odhadovaná hodnota vozidla.</w:t>
      </w:r>
    </w:p>
    <w:p w14:paraId="5F3C9075"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Pro účely těchto Zvláštních podmínek se „platnou nabídkou“ rozumí nabídka v souladu s VOP, řádně zaregistrovaná na Marketplace a nezrušená pro porušení VOP nebo z technických důvodů řádně zjištěných společností Fleequid ve smyslu VOP.</w:t>
      </w:r>
    </w:p>
    <w:p w14:paraId="7651F8A8" w14:textId="1D3D35C1" w:rsidR="000E79AF" w:rsidRPr="00A51ADB" w:rsidRDefault="000E79AF"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Je-li přítomna alespoň jedna platná nabídka, je Závazná dohoda uzavřena podle obecné úpravy stanovené VOP, s výhradou toho, co je specificky stanoveno v těchto Zvláštních podmínkách. Kupující a prodávající uznávají a přijímají, že soutěžní mechanismus aukce představuje podstatný prvek pro stanovení ceny, s následným vyloučením, v mezích povolených zákonem, námitek týkajících se přiměřenosti, vhodnosti nebo proporcionality Prodejní ceny pro Kupujícího.</w:t>
      </w:r>
    </w:p>
    <w:p w14:paraId="79725114"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Pokud na konci 1 Euro Auction nedojde k žádné platné nabídce, považuje se aukce za neúspěšnou a nebude uzavřena žádná Závazná dohoda ve smyslu VOP.</w:t>
      </w:r>
    </w:p>
    <w:p w14:paraId="523F7D83" w14:textId="6FAA75B3"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V případě neúspěšné aukce bere prodávající na vědomí, že vozidlo bude moci být znovu nabídnuto k prodeji způsobem stanoveným společností Fleequid, a to i prostřednictvím nové aukce nebo jiného řízení dostupného na Marketplace.</w:t>
      </w:r>
    </w:p>
    <w:p w14:paraId="6CA015D7" w14:textId="5472C4DA" w:rsidR="000B094C" w:rsidRDefault="000B094C" w:rsidP="000B094C">
      <w:pPr>
        <w:pStyle w:val="Paragrafoelenco"/>
        <w:spacing w:line="360" w:lineRule="auto"/>
        <w:ind w:left="0"/>
        <w:jc w:val="both"/>
        <w:rPr>
          <w:rFonts w:ascii="Verdana" w:hAnsi="Verdana"/>
          <w:sz w:val="20"/>
          <w:szCs w:val="20"/>
        </w:rPr>
      </w:pPr>
    </w:p>
    <w:p w14:paraId="51F6C0D3" w14:textId="2B9FF3B7"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Ekonomická záruka ve prospěch prodávajícího u 1 Euro Auctions.</w:t>
      </w:r>
      <w:proofErr w:type="spellStart"/>
      <w:proofErr w:type="spellEnd"/>
    </w:p>
    <w:p w14:paraId="6ECA7EE0" w14:textId="17766B98" w:rsidR="000B094C"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 rámci 1 Euro Auctions prováděných podle Prodejního modelu Komisního prodeje, a odchylně od mechanismu rezervační ceny (PR) stanoveného Všeobecnými obchodními podmínkami, Fleequid zaručuje prodávajícímu, je-li přítomna alespoň jedna platná nabídka, čistý výnos, rovnající se Prodejní ceně pro Kupujícího po odečtení pouze Provizí k tíži prodávajícího, nikoli nižší než minimální závazná prodejní cena (MZPC) uvedená pro vozidlo ve smyslu VOP.</w:t>
      </w:r>
    </w:p>
    <w:p w14:paraId="1E5BB588" w14:textId="24CE1151"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Pokud je čistý výnos uvedený v čl. 3.1 vyplývající na konci 1 Euro Auction nižší než MZPC, Fleequid se zavazuje uhradit prodávajícímu rozdíl nezbytný k tomu, aby čistý výnos náležející prodávajícímu, stanovený ve smyslu čl. 3.1, byl roven MZPC. Je-li naopak čistý výnos roven nebo vyšší než MZPC, náleží prodávajícímu v plné výši příslušný vyšší výnos podle běžné úpravy VOP. Případné ekonomické doplnění má pouze kompenzační povahu a v žádném případě nepředstavuje přímou ani nepřímou koupi vozidla ze strany Fleequid. Záruka se nevztahuje na Poplatky, smluvní pokuty, náhrady výdajů ani na ostatní částky případně dlužné prodávajícím společnosti Fleequid, které zůstávají upraveny VOP, Ceníkem a ostatními použitelnými smluvními prameny a mohou být odečteny nebo započteny podle obecné úpravy.</w:t>
      </w:r>
    </w:p>
    <w:p w14:paraId="2CAAB13A" w14:textId="28FDE97E"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Záruka uvedená v předchozích odstavcích působí výhradně tehdy, byla-li v průběhu 1 Euro Auction podána alespoň jedna platná nabídka ve smyslu čl. 2.2 těchto Zvláštních podmínek.</w:t>
      </w:r>
      <w:proofErr w:type="spellStart"/>
      <w:proofErr w:type="spellEnd"/>
    </w:p>
    <w:p w14:paraId="5DF88049" w14:textId="358E7B2C"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Při absenci platných nabídek, a v důsledku toho v případě neúspěšné aukce, nebude uzavřena žádná Závazná dohoda ve smyslu VOP a společnosti Fleequid nevznikne žádná povinnost koupě vozidla ani žádná povinnost ekonomického doplnění ve prospěch prodávajícího.</w:t>
      </w:r>
    </w:p>
    <w:p w14:paraId="36181E6D" w14:textId="5A64A4E8"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Úhrada případného ekonomického doplnění až do výše MZPC je podmíněna řádným uzavřením Závazné dohody a úplným a definitivním splněním platebních povinností ze strany kupujícího, podle toho, co je stanoveno VOP. Rovněž se rozumí, že prodávající musí úplně a bez výhrad splnit všechny povinnosti stanovené VOP a těmito Zvláštními podmínkami, včetně, příkladmo, povinností týkajících se shody vozidla, úplnosti a pravdivosti poskytnutých informací a řádného provedení dodání.</w:t>
      </w:r>
    </w:p>
    <w:p w14:paraId="0621C3BC" w14:textId="67122F70" w:rsidR="003C5B5D" w:rsidRPr="00A51ADB" w:rsidRDefault="00C6058E"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Záruka uvedená v tomto článku představuje vnitřní, akcesorický a podmíněný smluvní závazek, omezený na jednotlivou aukci kvalifikovanou jako 1 Euro Auction, a nepředstavuje veřejný příslib, ani pojišťovací činnost, ani nepředstavuje obecný nebo trvalý závazek koupě ze strany Fleequid. V každém případě poskytnutí případného ekonomického doplnění bude moci proběhnout až po vypořádání vztahu s kupujícím, včetně ověření skutečného přijetí dlužných částek nebo výsledku řízení o správě nesplnění předvídaných VOP. V případě Zrušení prodeje a následného prodeje vozidla jinému nabízejícímu ve smyslu čl. 10.5 VOP působí záruka, za podmínek stanovených v tomto článku, výhradně ve vztahu k novému prodeji.</w:t>
      </w:r>
    </w:p>
    <w:p w14:paraId="0D68E9AA" w14:textId="4BD6B8A0" w:rsidR="00C96704" w:rsidRPr="00A51ADB" w:rsidRDefault="00C96704" w:rsidP="00A51ADB">
      <w:pPr>
        <w:pStyle w:val="Paragrafoelenco"/>
        <w:numPr>
          <w:ilvl w:val="1"/>
          <w:numId w:val="1"/>
        </w:numPr>
        <w:spacing w:line="360" w:lineRule="auto"/>
        <w:ind w:left="0" w:firstLine="0"/>
        <w:jc w:val="both"/>
        <w:rPr>
          <w:rFonts w:ascii="Verdana" w:hAnsi="Verdana"/>
          <w:sz w:val="20"/>
          <w:szCs w:val="20"/>
        </w:rPr>
      </w:pPr>
      <w:r w:rsidRPr="00C96704">
        <w:rPr>
          <w:rFonts w:ascii="Verdana" w:hAnsi="Verdana"/>
          <w:sz w:val="20"/>
          <w:szCs w:val="20"/>
        </w:rPr>
        <w:t>Záruka uvedená v tomto článku představuje vnitřní obchodní záruku omezenou na jednotlivou aukci kvalifikovanou jako 1 Euro Auction a nepředstavuje pojišťovací činnost, ani nepředstavuje obecný nebo trvalý závazek koupě ze strany Fleequid. Záruka není postupitelná ani převoditelná a působí výhradně vůči původnímu prodávajícímu, který vozidlo svěřil k prodeji.</w:t>
      </w:r>
      <w:proofErr w:type="spellStart"/>
      <w:proofErr w:type="spellEnd"/>
    </w:p>
    <w:p w14:paraId="6DBB55F6" w14:textId="09F43183" w:rsidR="003C5B5D" w:rsidRPr="00A51ADB" w:rsidRDefault="003C5B5D"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Zůstává nedotčeno oprávnění Fleequid pozastavit, zrušit nebo prohlásit aukci za neplatnou v případech předvídaných VOP; v takových případech se neuplatní záruka uvedená v tomto článku, s výhradou toho, co je stanoveno v čl. 6.2. Záruka se rovněž neuplatní v případě zneužívajícího, podvodného nebo s VOP nesouladného jednání ze strany prodávajícího nebo osob s ním spojených, včetně, příkladmo, přímé nebo nepřímé účasti v aukci za účelem ovlivnění jejího výsledku.</w:t>
      </w:r>
    </w:p>
    <w:p w14:paraId="6A9A654E" w14:textId="77777777" w:rsidR="000B094C" w:rsidRDefault="000B094C" w:rsidP="000B094C">
      <w:pPr>
        <w:pStyle w:val="Paragrafoelenco"/>
        <w:spacing w:line="360" w:lineRule="auto"/>
        <w:ind w:left="0"/>
        <w:jc w:val="both"/>
        <w:rPr>
          <w:rFonts w:ascii="Verdana" w:hAnsi="Verdana"/>
          <w:sz w:val="20"/>
          <w:szCs w:val="20"/>
        </w:rPr>
      </w:pPr>
    </w:p>
    <w:p w14:paraId="7C815AD8" w14:textId="496305C1"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Struktura provizí v rámci Komisního prodeje.</w:t>
      </w:r>
    </w:p>
    <w:p w14:paraId="3459B687" w14:textId="76E08F15" w:rsidR="000B094C" w:rsidRDefault="00BC43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1 Euro Auctions prováděné podle Prodejního modelu Komisního prodeje se obecně uplatní běžná struktura provizí stanovená Ceníkem Fleequid, jak je čas od času platný a zveřejněný na Marketplace.</w:t>
      </w:r>
    </w:p>
    <w:p w14:paraId="52D34E99" w14:textId="24C7C802" w:rsidR="000B094C" w:rsidRDefault="00BC438E" w:rsidP="000B094C">
      <w:pPr>
        <w:pStyle w:val="Paragrafoelenco"/>
        <w:numPr>
          <w:ilvl w:val="1"/>
          <w:numId w:val="1"/>
        </w:numPr>
        <w:spacing w:line="360" w:lineRule="auto"/>
        <w:ind w:left="0" w:firstLine="0"/>
        <w:jc w:val="both"/>
        <w:rPr>
          <w:rFonts w:ascii="Verdana" w:hAnsi="Verdana"/>
          <w:sz w:val="20"/>
          <w:szCs w:val="20"/>
        </w:rPr>
      </w:pPr>
      <w:r w:rsidRPr="00BC438E">
        <w:rPr>
          <w:rFonts w:ascii="Verdana" w:hAnsi="Verdana"/>
          <w:sz w:val="20"/>
          <w:szCs w:val="20"/>
        </w:rPr>
        <w:t>Zůstává však výslovně vyhrazeno oprávnění Fleequid stanovit pro specifické 1 Euro Auctions odlišnou strukturu provizí, která bude moci být čas od času uvedena na příslušné aukční stránce, ve vyhrazeném Ceníku nebo v jiné smluvní dokumentaci zpřístupněné na Marketplace.</w:t>
      </w:r>
      <w:proofErr w:type="spellStart"/>
      <w:proofErr w:type="spellEnd"/>
    </w:p>
    <w:p w14:paraId="2979D716" w14:textId="1F50C8F3"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V takových případech takto uvedená specifická struktura provizí převáží nad běžnou strukturou pouze ve vztahu k jednotlivé aukci, které se týká.</w:t>
      </w:r>
    </w:p>
    <w:p w14:paraId="025582D5" w14:textId="75EFF124" w:rsidR="000B094C"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Kupujícímu jsou účtovány Provize stanovené ve smyslu předchozích odstavců, včetně, je-li předvídána, pevné provize („flat buyer fee“) a/nebo procentuální provize z Prodejní ceny pro Kupujícího.</w:t>
      </w:r>
    </w:p>
    <w:p w14:paraId="1B1E4975" w14:textId="3766594E"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Provize případně dlužné prodávajícím zůstávají upraveny Ceníkem použitelným na konkrétní aukci.</w:t>
      </w:r>
    </w:p>
    <w:p w14:paraId="1BB49A2A" w14:textId="579C214E" w:rsidR="00B71B0F"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Provize vznikají a jsou dlužné podle toho, co je stanoveno čl. 12.4 VOP, a zůstávají podřízeny obecné úpravě Všeobecných obchodních podmínek v oblasti platby, fakturace a nesplnění, není-li v těchto Zvláštních podmínkách stanoveno jinak.</w:t>
      </w:r>
    </w:p>
    <w:p w14:paraId="0F5B6B12" w14:textId="41274B29" w:rsidR="000B094C" w:rsidRDefault="000B094C" w:rsidP="000B094C">
      <w:pPr>
        <w:pStyle w:val="Paragrafoelenco"/>
        <w:spacing w:line="360" w:lineRule="auto"/>
        <w:ind w:left="0"/>
        <w:jc w:val="both"/>
        <w:rPr>
          <w:rFonts w:ascii="Verdana" w:hAnsi="Verdana"/>
          <w:sz w:val="20"/>
          <w:szCs w:val="20"/>
        </w:rPr>
      </w:pPr>
    </w:p>
    <w:p w14:paraId="43917BDE" w14:textId="239A0A0F" w:rsidR="000B094C" w:rsidRP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Kauce a platební povinnosti.</w:t>
      </w:r>
    </w:p>
    <w:p w14:paraId="3F49BD9A" w14:textId="0A97708A"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Není-li v aukčním formuláři uvedeno jinak, na 1 Euro Auctions se plně uplatní ustanovení Všeobecných obchodních podmínek v oblasti kauce, způsobů platby Celkové dlužné částky a lhůt pro splnění povinností kupujícího.</w:t>
      </w:r>
    </w:p>
    <w:p w14:paraId="726F7C32" w14:textId="5E52FDC0"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Kupující je povinen uhradit Celkovou dlužnou částku ve lhůtách a způsoby předvídanými VOP a podmínkami použitelnými na konkrétní 1 Euro Auction.</w:t>
      </w:r>
    </w:p>
    <w:p w14:paraId="26300286" w14:textId="4EC19F24"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 případě neuhrazení nebo opožděné platby ze strany kupujícího se uplatní ustanovení VOP v oblasti nesplnění, odstoupení, Zrušení prodeje, smluvních pokut, zadržení a započtení kauce ve smyslu čl. 6.3 VOP a náhrady škody.</w:t>
      </w:r>
    </w:p>
    <w:p w14:paraId="41BF88B5" w14:textId="11E346E9" w:rsidR="000B094C" w:rsidRPr="000B094C" w:rsidRDefault="00C605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 případě 1 Euro Auctions je případné ekonomické doplnění ve prospěch prodávajícího dlužné společností Fleequid výhradně v mezích a za podmínek předvídaných čl. 3 těchto Zvláštních podmínek. Rozumí se, že takové doplnění je podmíněno úplným splněním podmínek tam stanovených, včetně řádného uzavření Závazné dohody a skutečného přijetí částek dlužných kupujícím, není-li v těchto Zvláštních podmínkách stanoveno jinak.</w:t>
      </w:r>
    </w:p>
    <w:p w14:paraId="21AEB10E" w14:textId="0C949262" w:rsid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Zůstává nedotčeno oprávnění Fleequid v případech nesplnění ze strany kupujícího přijmout opatření předvídaná VOP, včetně oprávnění znovu nabídnout vozidlo k prodeji prostřednictvím nové aukce nebo jiného řízení dostupného na Marketplace.</w:t>
      </w:r>
    </w:p>
    <w:p w14:paraId="3AC07013" w14:textId="77777777" w:rsidR="000E79AF" w:rsidRDefault="000E79AF" w:rsidP="000E79AF">
      <w:pPr>
        <w:pStyle w:val="Paragrafoelenco"/>
        <w:spacing w:line="360" w:lineRule="auto"/>
        <w:ind w:left="0"/>
        <w:jc w:val="both"/>
        <w:rPr>
          <w:rFonts w:ascii="Verdana" w:hAnsi="Verdana"/>
          <w:sz w:val="20"/>
          <w:szCs w:val="20"/>
        </w:rPr>
      </w:pPr>
    </w:p>
    <w:p w14:paraId="00A51395" w14:textId="37E5F92A" w:rsidR="000E79AF" w:rsidRPr="000E79AF" w:rsidRDefault="000E79AF"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Koordinace, pozastavení a závěrečná ustanovení.</w:t>
      </w:r>
    </w:p>
    <w:p w14:paraId="37B5A00B" w14:textId="39E097E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si vyhrazuje oprávnění pozastavit, prodloužit, zrušit nebo prohlásit 1 Euro Auction za neplatnou v přítomnosti oprávněných důvodů, v případech a za podmínek předvídaných Všeobecnými obchodními podmínkami, včetně technických poruch Marketplace, nesprávného chování Uživatelů nebo řádně odůvodněných organizačních potřeb.</w:t>
      </w:r>
      <w:proofErr w:type="spellStart"/>
      <w:proofErr w:type="spellEnd"/>
    </w:p>
    <w:p w14:paraId="49287BE2" w14:textId="2990047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 případech pozastavení nebo zrušení aukce ve smyslu předchozího odstavce se neuplatní ustanovení týkající se uzavření Závazné dohody a ekonomická záruka uvedená v čl. 3 nevznikne ani nebude dlužná, přičemž zůstává nedotčena odpovědnost Fleequid za úmysl nebo hrubou nedbalost a to, co předvídají Všeobecné obchodní podmínky v oblasti odpovědnosti Fleequid.</w:t>
      </w:r>
    </w:p>
    <w:p w14:paraId="01E28920" w14:textId="2B520445"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Tyto Zvláštní podmínky se uplatní výhradně na aukce výslovně kvalifikované jako „1 Euro Auction“ na Marketplace a nemají vliv na úpravu běžných aukcí, které zůstávají plně upraveny Všeobecnými obchodními podmínkami.</w:t>
      </w:r>
      <w:proofErr w:type="spellStart"/>
      <w:proofErr w:type="spellEnd"/>
    </w:p>
    <w:p w14:paraId="798AB3A7" w14:textId="0DF378F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Pokud jde o záležitosti, které nejsou výslovně upraveny v těchto Zvláštních podmínkách, zůstávají plně použitelné Všeobecné obchodní podmínky, případné Specifické podmínky a Ceník Fleequid, podle hierarchie stanovené čl. 4.3 VOP.</w:t>
      </w:r>
    </w:p>
    <w:p w14:paraId="0E98AF9E" w14:textId="61FFDC0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si vyhrazuje oprávnění měnit nebo aktualizovat tyto Zvláštní podmínky; takové změny se uplatní výhradně na 1 Euro Auctions zveřejněné po jejich vstupu v platnost.</w:t>
      </w:r>
      <w:proofErr w:type="spellStart"/>
      <w:proofErr w:type="spellEnd"/>
    </w:p>
    <w:p w14:paraId="7942950E" w14:textId="77777777" w:rsidR="00723D99" w:rsidRDefault="00723D99" w:rsidP="00723D99">
      <w:pPr>
        <w:pStyle w:val="Paragrafoelenco"/>
        <w:spacing w:line="360" w:lineRule="auto"/>
        <w:ind w:left="0"/>
        <w:jc w:val="both"/>
        <w:rPr>
          <w:rFonts w:ascii="Verdana" w:hAnsi="Verdana"/>
          <w:sz w:val="20"/>
          <w:szCs w:val="20"/>
        </w:rPr>
      </w:pPr>
    </w:p>
    <w:p w14:paraId="62FECF9A" w14:textId="77777777" w:rsidR="00723D99" w:rsidRDefault="00723D99" w:rsidP="00723D99">
      <w:pPr>
        <w:pStyle w:val="Paragrafoelenco"/>
        <w:spacing w:line="360" w:lineRule="auto"/>
        <w:ind w:left="0"/>
        <w:jc w:val="both"/>
        <w:rPr>
          <w:rFonts w:ascii="Verdana" w:hAnsi="Verdana"/>
          <w:sz w:val="20"/>
          <w:szCs w:val="20"/>
        </w:rPr>
      </w:pPr>
    </w:p>
    <w:p w14:paraId="3ECC320B" w14:textId="53D7131D" w:rsidR="00723D99" w:rsidRDefault="00723D99" w:rsidP="00723D99">
      <w:pPr>
        <w:pStyle w:val="Paragrafoelenco"/>
        <w:spacing w:line="360" w:lineRule="auto"/>
        <w:ind w:left="0"/>
        <w:jc w:val="center"/>
        <w:rPr>
          <w:rFonts w:ascii="Verdana" w:hAnsi="Verdana"/>
          <w:i/>
          <w:iCs/>
          <w:sz w:val="20"/>
          <w:szCs w:val="20"/>
        </w:rPr>
      </w:pPr>
      <w:r>
        <w:rPr>
          <w:rFonts w:ascii="Verdana" w:hAnsi="Verdana"/>
          <w:i/>
          <w:sz w:val="20"/>
          <w:szCs w:val="20"/>
        </w:rPr>
        <w:t>*****</w:t>
      </w:r>
    </w:p>
    <w:p w14:paraId="6956432F" w14:textId="77777777" w:rsidR="00723D99" w:rsidRDefault="00723D99" w:rsidP="002D6865">
      <w:pPr>
        <w:jc w:val="center"/>
        <w:rPr>
          <w:b/>
          <w:bCs/>
          <w:i/>
          <w:iCs/>
          <w:smallCaps/>
        </w:rPr>
      </w:pPr>
      <w:r>
        <w:rPr>
          <w:rFonts w:ascii="Verdana" w:hAnsi="Verdana"/>
          <w:b/>
          <w:bCs/>
          <w:i/>
          <w:smallCaps/>
          <w:kern w:val="2"/>
          <w:sz w:val="20"/>
          <w:szCs w:val="20"/>
          <w14:ligatures w14:val="standardContextual"/>
        </w:rPr>
        <w:t>Zvláštní schválení podle čl. 1341 a 1342 italského občanského zákoníku</w:t>
      </w:r>
    </w:p>
    <w:p w14:paraId="2D5C5DDB" w14:textId="77777777" w:rsidR="00723D99" w:rsidRDefault="00723D99" w:rsidP="00723D99">
      <w:pPr>
        <w:pStyle w:val="Paragrafoelenco"/>
        <w:spacing w:line="360" w:lineRule="auto"/>
        <w:ind w:left="0"/>
        <w:jc w:val="both"/>
        <w:rPr>
          <w:rFonts w:ascii="Verdana" w:hAnsi="Verdana"/>
          <w:sz w:val="20"/>
          <w:szCs w:val="20"/>
        </w:rPr>
      </w:pPr>
      <w:r>
        <w:rPr>
          <w:rFonts w:ascii="Verdana" w:hAnsi="Verdana"/>
          <w:sz w:val="20"/>
          <w:szCs w:val="20"/>
        </w:rPr>
        <w:t>Ve smyslu a pro účely článků 1341 a 1342 italského občanského zákoníku Uživatel výslovně prohlašuje, že si následující ustanovení těchto Zvláštních podmínek přečetl, porozuměl jim a zvlášť je schválil:</w:t>
      </w:r>
    </w:p>
    <w:p w14:paraId="4B897718" w14:textId="1A395A0D" w:rsidR="00723D99" w:rsidRDefault="00723D99" w:rsidP="00723D99">
      <w:pPr>
        <w:pStyle w:val="Paragrafoelenco"/>
        <w:spacing w:line="360" w:lineRule="auto"/>
        <w:ind w:left="0"/>
        <w:jc w:val="both"/>
        <w:rPr>
          <w:rFonts w:ascii="Verdana" w:hAnsi="Verdana"/>
          <w:sz w:val="20"/>
          <w:szCs w:val="20"/>
        </w:rPr>
      </w:pPr>
      <w:r>
        <w:rPr>
          <w:rFonts w:ascii="Verdana" w:hAnsi="Verdana"/>
          <w:b/>
          <w:bCs/>
          <w:sz w:val="20"/>
          <w:szCs w:val="20"/>
        </w:rPr>
        <w:t>(a) v postavení prodávajícího:</w:t>
      </w:r>
      <w:r>
        <w:rPr>
          <w:rFonts w:ascii="Verdana" w:hAnsi="Verdana"/>
          <w:sz w:val="20"/>
          <w:szCs w:val="20"/>
        </w:rPr>
        <w:t xml:space="preserve"> čl. 2.3, druhá věta (uznání soutěžního mechanismu aukce jako podstatného prvku pro stanovení ceny a vyloučení, v mezích povolených zákonem, námitek týkajících se přiměřenosti, vhodnosti nebo proporcionality Prodejní ceny pro Kupujícího); čl. 3.6, druhá věta (poskytnutí případného ekonomického doplnění až po vypořádání vztahu s kupujícím); čl. 3.7, druhá věta (nepostupitelnost a nepřevoditelnost záruky); čl. 3.8, první věta (neuplatnění záruky v případě pozastavení, zrušení nebo prohlášení aukce za neplatnou ze strany Fleequid v případech předvídaných VOP); čl. 6.1 (oprávnění Fleequid pozastavit, prodloužit, zrušit nebo prohlásit 1 Euro Auction za neplatnou, a to i z důvodu řádně odůvodněných organizačních potřeb); čl. 6.2 (účinky pozastavení nebo zrušení aukce na uzavření Závazné dohody a na vznik ekonomické záruky, přičemž zůstává nedotčena odpovědnost Fleequid za úmysl nebo hrubou nedbalost);</w:t>
      </w:r>
    </w:p>
    <w:p w14:paraId="73AABA11" w14:textId="45F01CC6" w:rsidR="00723D99" w:rsidRDefault="00723D99" w:rsidP="00723D99">
      <w:pPr>
        <w:pStyle w:val="Paragrafoelenco"/>
        <w:spacing w:line="360" w:lineRule="auto"/>
        <w:ind w:left="0"/>
        <w:jc w:val="both"/>
        <w:rPr>
          <w:rFonts w:ascii="Verdana" w:hAnsi="Verdana"/>
          <w:sz w:val="20"/>
          <w:szCs w:val="20"/>
        </w:rPr>
      </w:pPr>
      <w:r>
        <w:rPr>
          <w:rFonts w:ascii="Verdana" w:hAnsi="Verdana"/>
          <w:b/>
          <w:bCs/>
          <w:sz w:val="20"/>
          <w:szCs w:val="20"/>
        </w:rPr>
        <w:t>(b) v postavení nabízejícího nebo kupujícího:</w:t>
      </w:r>
      <w:r>
        <w:rPr>
          <w:rFonts w:ascii="Verdana" w:hAnsi="Verdana"/>
          <w:sz w:val="20"/>
          <w:szCs w:val="20"/>
        </w:rPr>
        <w:t xml:space="preserve"> čl. 2.3, druhá věta (uznání soutěžního mechanismu aukce jako podstatného prvku pro stanovení ceny a vyloučení, v mezích povolených zákonem, námitek týkajících se přiměřenosti, vhodnosti nebo proporcionality Prodejní ceny pro Kupujícího); čl. 6.1 (oprávnění Fleequid pozastavit, prodloužit, zrušit nebo prohlásit 1 Euro Auction za neplatnou, a to i z důvodu řádně odůvodněných organizačních potřeb); čl. 6.2 (účinky pozastavení nebo zrušení aukce na uzavření Závazné dohody, přičemž zůstává nedotčena odpovědnost Fleequid za úmysl nebo hrubou nedbalost).</w:t>
      </w:r>
    </w:p>
    <w:p w14:paraId="77B12305" w14:textId="77777777" w:rsidR="00723D99" w:rsidRDefault="00723D99" w:rsidP="00723D99">
      <w:pPr>
        <w:pStyle w:val="Paragrafoelenco"/>
        <w:spacing w:line="360" w:lineRule="auto"/>
        <w:ind w:left="0"/>
        <w:jc w:val="both"/>
        <w:rPr>
          <w:rFonts w:ascii="Verdana" w:hAnsi="Verdana"/>
          <w:sz w:val="20"/>
          <w:szCs w:val="20"/>
        </w:rPr>
      </w:pPr>
      <w:r>
        <w:rPr>
          <w:rFonts w:ascii="Verdana" w:hAnsi="Verdana"/>
          <w:sz w:val="20"/>
          <w:szCs w:val="20"/>
        </w:rPr>
        <w:t>Toto schválení je samostatné a oddělené od zvláštního schválení ustanovení VOP a není jím nahrazeno ani pohlceno.</w:t>
      </w:r>
    </w:p>
    <w:p w14:paraId="306CAEA7" w14:textId="77777777" w:rsidR="00723D99" w:rsidRPr="002D6865" w:rsidRDefault="00723D99" w:rsidP="002D6865">
      <w:pPr>
        <w:pStyle w:val="Paragrafoelenco"/>
        <w:spacing w:line="360" w:lineRule="auto"/>
        <w:ind w:left="0"/>
        <w:jc w:val="center"/>
        <w:rPr>
          <w:rFonts w:ascii="Verdana" w:hAnsi="Verdana"/>
          <w:i/>
          <w:iCs/>
          <w:sz w:val="20"/>
          <w:szCs w:val="20"/>
        </w:rPr>
      </w:pPr>
    </w:p>
    <w:sectPr w:rsidR="000E79AF" w:rsidRPr="000E79AF">
      <w:headerReference w:type="default" r:id="rId1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2C1A6" w14:textId="77777777" w:rsidR="00CD064C" w:rsidRDefault="00CD064C" w:rsidP="000E79AF">
      <w:pPr>
        <w:spacing w:after="0" w:line="240" w:lineRule="auto"/>
      </w:pPr>
      <w:r>
        <w:separator/>
      </w:r>
    </w:p>
  </w:endnote>
  <w:endnote w:type="continuationSeparator" w:id="0">
    <w:p w14:paraId="46EFA3AE" w14:textId="77777777" w:rsidR="00CD064C" w:rsidRDefault="00CD064C" w:rsidP="000E7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2817B" w14:textId="77777777" w:rsidR="00CD064C" w:rsidRDefault="00CD064C" w:rsidP="000E79AF">
      <w:pPr>
        <w:spacing w:after="0" w:line="240" w:lineRule="auto"/>
      </w:pPr>
      <w:r>
        <w:separator/>
      </w:r>
    </w:p>
  </w:footnote>
  <w:footnote w:type="continuationSeparator" w:id="0">
    <w:p w14:paraId="50716F26" w14:textId="77777777" w:rsidR="00CD064C" w:rsidRDefault="00CD064C" w:rsidP="000E79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mallCaps/>
      </w:rPr>
      <w:id w:val="-71426777"/>
      <w:docPartObj>
        <w:docPartGallery w:val="Page Numbers (Margins)"/>
        <w:docPartUnique/>
      </w:docPartObj>
    </w:sdtPr>
    <w:sdtEndPr/>
    <w:sdtContent>
      <w:p w14:paraId="5C5E30B5" w14:textId="44F52485" w:rsidR="000E79AF" w:rsidRPr="00CB0B07" w:rsidRDefault="000E79AF" w:rsidP="00CB0B07">
        <w:pPr>
          <w:pStyle w:val="Intestazione"/>
          <w:jc w:val="right"/>
          <w:rPr>
            <w:smallCaps/>
          </w:rPr>
        </w:pPr>
        <w:r w:rsidRPr="00CB0B07">
          <w:rPr>
            <w:smallCaps/>
            <w:noProof/>
          </w:rPr>
          <mc:AlternateContent>
            <mc:Choice Requires="wps">
              <w:drawing>
                <wp:anchor distT="0" distB="0" distL="114300" distR="114300" simplePos="0" relativeHeight="251659264" behindDoc="0" locked="0" layoutInCell="0" allowOverlap="1" wp14:anchorId="7208D93C" wp14:editId="4440ADCB">
                  <wp:simplePos x="0" y="0"/>
                  <wp:positionH relativeFrom="rightMargin">
                    <wp:align>center</wp:align>
                  </wp:positionH>
                  <wp:positionV relativeFrom="margin">
                    <wp:align>top</wp:align>
                  </wp:positionV>
                  <wp:extent cx="581025" cy="409575"/>
                  <wp:effectExtent l="9525" t="0" r="0" b="0"/>
                  <wp:wrapNone/>
                  <wp:docPr id="1" name="Freccia a destra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581025" cy="409575"/>
                          </a:xfrm>
                          <a:prstGeom prst="rightArrow">
                            <a:avLst>
                              <a:gd name="adj1" fmla="val 50278"/>
                              <a:gd name="adj2" fmla="val 52482"/>
                            </a:avLst>
                          </a:prstGeom>
                          <a:solidFill>
                            <a:srgbClr val="C0504D"/>
                          </a:solidFill>
                          <a:ln>
                            <a:noFill/>
                          </a:ln>
                          <a:extLst>
                            <a:ext uri="{91240B29-F687-4F45-9708-019B960494DF}">
                              <a14:hiddenLine xmlns:a14="http://schemas.microsoft.com/office/drawing/2010/main" w="9525">
                                <a:solidFill>
                                  <a:srgbClr val="5C83B4"/>
                                </a:solidFill>
                                <a:miter lim="800000"/>
                                <a:headEnd/>
                                <a:tailEnd/>
                              </a14:hiddenLine>
                            </a:ext>
                          </a:extLst>
                        </wps:spPr>
                        <wps:txbx>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shapetype w14:anchorId="7208D93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1" o:spid="_x0000_s1026" type="#_x0000_t13" style="position:absolute;left:0;text-align:left;margin-left:0;margin-top:0;width:45.75pt;height:32.25pt;rotation:180;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margin;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" o:allowincell="f" adj="13609,5370" fillcolor="#c0504d" stroked="f" strokecolor="#5c83b4">
                  <v:textbox inset=",0,,0">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v:textbox>
                  <w10:wrap anchorx="margin" anchory="margin"/>
                </v:shape>
              </w:pict>
            </mc:Fallback>
          </mc:AlternateContent>
        </w:r>
        <w:r w:rsidR="00CB0B07" w:rsidRPr="00CB0B07">
          <w:rPr>
            <w:smallCaps/>
          </w:rPr>
          <w:t>CPA-1Euro_Auctions_Vers_2_2026</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6E1F26"/>
    <w:multiLevelType w:val="multilevel"/>
    <w:tmpl w:val="C8FCFAD4"/>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0C6"/>
    <w:rsid w:val="000B094C"/>
    <w:rsid w:val="000E79AF"/>
    <w:rsid w:val="00135212"/>
    <w:rsid w:val="001437AD"/>
    <w:rsid w:val="00160F88"/>
    <w:rsid w:val="00212973"/>
    <w:rsid w:val="00216422"/>
    <w:rsid w:val="002368D4"/>
    <w:rsid w:val="00331122"/>
    <w:rsid w:val="00341629"/>
    <w:rsid w:val="003C5B5D"/>
    <w:rsid w:val="005C26F7"/>
    <w:rsid w:val="006D6072"/>
    <w:rsid w:val="008704F7"/>
    <w:rsid w:val="00A51ADB"/>
    <w:rsid w:val="00B71B0F"/>
    <w:rsid w:val="00BC438E"/>
    <w:rsid w:val="00BF40C6"/>
    <w:rsid w:val="00C1424A"/>
    <w:rsid w:val="00C52357"/>
    <w:rsid w:val="00C6058E"/>
    <w:rsid w:val="00C96704"/>
    <w:rsid w:val="00CB0B07"/>
    <w:rsid w:val="00CD064C"/>
    <w:rsid w:val="00D70F4F"/>
    <w:rsid w:val="00D82582"/>
    <w:rsid w:val="00DA51CD"/>
    <w:rsid w:val="00EA6C54"/>
    <w:rsid w:val="00FA2184"/>
    <w:rsid w:val="00FD45FC"/>
    <w:rsid w:val="0DBC6DBD"/>
    <w:rsid w:val="28174EFA"/>
    <w:rsid w:val="2AD7C0EB"/>
    <w:rsid w:val="34C343BD"/>
    <w:rsid w:val="39460FFE"/>
    <w:rsid w:val="4C839CD8"/>
    <w:rsid w:val="7F54D4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21CFFB"/>
  <w15:chartTrackingRefBased/>
  <w15:docId w15:val="{7FD722CA-D128-4368-B16B-49155ACDA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2">
    <w:name w:val="heading 2"/>
    <w:basedOn w:val="Normale"/>
    <w:link w:val="Titolo2Carattere"/>
    <w:uiPriority w:val="9"/>
    <w:qFormat/>
    <w:rsid w:val="00BF40C6"/>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link w:val="Titolo3Carattere"/>
    <w:uiPriority w:val="9"/>
    <w:qFormat/>
    <w:rsid w:val="00BF40C6"/>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paragraph" w:styleId="Titolo4">
    <w:name w:val="heading 4"/>
    <w:basedOn w:val="Normale"/>
    <w:next w:val="Normale"/>
    <w:link w:val="Titolo4Carattere"/>
    <w:uiPriority w:val="9"/>
    <w:semiHidden/>
    <w:unhideWhenUsed/>
    <w:qFormat/>
    <w:rsid w:val="00BF40C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BF40C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Titolo2Carattere">
    <w:name w:val="Titolo 2 Carattere"/>
    <w:basedOn w:val="Carpredefinitoparagrafo"/>
    <w:link w:val="Titolo2"/>
    <w:uiPriority w:val="9"/>
    <w:rsid w:val="00BF40C6"/>
    <w:rPr>
      <w:rFonts w:ascii="Times New Roman" w:eastAsia="Times New Roman" w:hAnsi="Times New Roman" w:cs="Times New Roman"/>
      <w:b/>
      <w:bCs/>
      <w:sz w:val="36"/>
      <w:szCs w:val="36"/>
      <w:lang w:eastAsia="it-IT"/>
    </w:rPr>
  </w:style>
  <w:style w:type="character" w:customStyle="1" w:styleId="Titolo3Carattere">
    <w:name w:val="Titolo 3 Carattere"/>
    <w:basedOn w:val="Carpredefinitoparagrafo"/>
    <w:link w:val="Titolo3"/>
    <w:uiPriority w:val="9"/>
    <w:rsid w:val="00BF40C6"/>
    <w:rPr>
      <w:rFonts w:ascii="Times New Roman" w:eastAsia="Times New Roman" w:hAnsi="Times New Roman" w:cs="Times New Roman"/>
      <w:b/>
      <w:bCs/>
      <w:sz w:val="27"/>
      <w:szCs w:val="27"/>
      <w:lang w:eastAsia="it-IT"/>
    </w:rPr>
  </w:style>
  <w:style w:type="paragraph" w:styleId="Paragrafoelenco">
    <w:name w:val="List Paragraph"/>
    <w:basedOn w:val="Normale"/>
    <w:uiPriority w:val="34"/>
    <w:qFormat/>
    <w:rsid w:val="00BF40C6"/>
    <w:pPr>
      <w:ind w:left="720"/>
      <w:contextualSpacing/>
    </w:pPr>
    <w:rPr>
      <w:kern w:val="2"/>
      <w14:ligatures w14:val="standardContextual"/>
    </w:rPr>
  </w:style>
  <w:style w:type="character" w:customStyle="1" w:styleId="Titolo4Carattere">
    <w:name w:val="Titolo 4 Carattere"/>
    <w:basedOn w:val="Carpredefinitoparagrafo"/>
    <w:link w:val="Titolo4"/>
    <w:uiPriority w:val="9"/>
    <w:semiHidden/>
    <w:rsid w:val="00BF40C6"/>
    <w:rPr>
      <w:rFonts w:asciiTheme="majorHAnsi" w:eastAsiaTheme="majorEastAsia" w:hAnsiTheme="majorHAnsi" w:cstheme="majorBidi"/>
      <w:i/>
      <w:iCs/>
      <w:color w:val="2F5496" w:themeColor="accent1" w:themeShade="BF"/>
    </w:rPr>
  </w:style>
  <w:style w:type="character" w:styleId="Enfasigrassetto">
    <w:name w:val="Strong"/>
    <w:basedOn w:val="Carpredefinitoparagrafo"/>
    <w:uiPriority w:val="22"/>
    <w:qFormat/>
    <w:rsid w:val="000B094C"/>
    <w:rPr>
      <w:b/>
      <w:bCs/>
    </w:rPr>
  </w:style>
  <w:style w:type="paragraph" w:styleId="PreformattatoHTML">
    <w:name w:val="HTML Preformatted"/>
    <w:basedOn w:val="Normale"/>
    <w:link w:val="PreformattatoHTMLCarattere"/>
    <w:uiPriority w:val="99"/>
    <w:semiHidden/>
    <w:unhideWhenUsed/>
    <w:rsid w:val="000B09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0B094C"/>
    <w:rPr>
      <w:rFonts w:ascii="Courier New" w:eastAsia="Times New Roman" w:hAnsi="Courier New" w:cs="Courier New"/>
      <w:sz w:val="20"/>
      <w:szCs w:val="20"/>
      <w:lang w:eastAsia="it-IT"/>
    </w:rPr>
  </w:style>
  <w:style w:type="paragraph" w:styleId="Intestazione">
    <w:name w:val="header"/>
    <w:basedOn w:val="Normale"/>
    <w:link w:val="IntestazioneCarattere"/>
    <w:uiPriority w:val="99"/>
    <w:unhideWhenUsed/>
    <w:rsid w:val="000E79AF"/>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E79AF"/>
  </w:style>
  <w:style w:type="paragraph" w:styleId="Pidipagina">
    <w:name w:val="footer"/>
    <w:basedOn w:val="Normale"/>
    <w:link w:val="PidipaginaCarattere"/>
    <w:uiPriority w:val="99"/>
    <w:unhideWhenUsed/>
    <w:rsid w:val="000E79A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E79AF"/>
  </w:style>
  <w:style w:type="paragraph" w:styleId="Testocommento">
    <w:name w:val="annotation text"/>
    <w:basedOn w:val="Normale"/>
    <w:link w:val="TestocommentoCarattere"/>
    <w:uiPriority w:val="99"/>
    <w:unhideWhenUsed/>
    <w:pPr>
      <w:spacing w:line="240" w:lineRule="auto"/>
    </w:pPr>
    <w:rPr>
      <w:sz w:val="20"/>
      <w:szCs w:val="20"/>
    </w:rPr>
  </w:style>
  <w:style w:type="character" w:customStyle="1" w:styleId="TestocommentoCarattere">
    <w:name w:val="Testo commento Carattere"/>
    <w:basedOn w:val="Carpredefinitoparagrafo"/>
    <w:link w:val="Testocommento"/>
    <w:uiPriority w:val="99"/>
    <w:rPr>
      <w:sz w:val="20"/>
      <w:szCs w:val="20"/>
    </w:rPr>
  </w:style>
  <w:style w:type="character" w:styleId="Rimandocommento">
    <w:name w:val="annotation reference"/>
    <w:basedOn w:val="Carpredefinitoparagrafo"/>
    <w:uiPriority w:val="99"/>
    <w:semiHidden/>
    <w:unhideWhenUsed/>
    <w:rPr>
      <w:sz w:val="16"/>
      <w:szCs w:val="16"/>
    </w:rPr>
  </w:style>
  <w:style w:type="paragraph" w:styleId="Revisione">
    <w:name w:val="Revision"/>
    <w:hidden/>
    <w:uiPriority w:val="99"/>
    <w:semiHidden/>
    <w:rsid w:val="00341629"/>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BC438E"/>
    <w:rPr>
      <w:b/>
      <w:bCs/>
    </w:rPr>
  </w:style>
  <w:style w:type="character" w:customStyle="1" w:styleId="SoggettocommentoCarattere">
    <w:name w:val="Soggetto commento Carattere"/>
    <w:basedOn w:val="TestocommentoCarattere"/>
    <w:link w:val="Soggettocommento"/>
    <w:uiPriority w:val="99"/>
    <w:semiHidden/>
    <w:rsid w:val="00BC438E"/>
    <w:rPr>
      <w:b/>
      <w:bCs/>
      <w:sz w:val="20"/>
      <w:szCs w:val="20"/>
    </w:rPr>
  </w:style>
  <w:style w:type="character" w:styleId="Menzione">
    <w:name w:val="Mention"/>
    <w:basedOn w:val="Carpredefinitoparagrafo"/>
    <w:uiPriority w:val="99"/>
    <w:unhideWhenUsed/>
    <w:rsid w:val="00BC43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3605509">
      <w:bodyDiv w:val="1"/>
      <w:marLeft w:val="0"/>
      <w:marRight w:val="0"/>
      <w:marTop w:val="0"/>
      <w:marBottom w:val="0"/>
      <w:divBdr>
        <w:top w:val="none" w:sz="0" w:space="0" w:color="auto"/>
        <w:left w:val="none" w:sz="0" w:space="0" w:color="auto"/>
        <w:bottom w:val="none" w:sz="0" w:space="0" w:color="auto"/>
        <w:right w:val="none" w:sz="0" w:space="0" w:color="auto"/>
      </w:divBdr>
    </w:div>
    <w:div w:id="525683324">
      <w:bodyDiv w:val="1"/>
      <w:marLeft w:val="0"/>
      <w:marRight w:val="0"/>
      <w:marTop w:val="0"/>
      <w:marBottom w:val="0"/>
      <w:divBdr>
        <w:top w:val="none" w:sz="0" w:space="0" w:color="auto"/>
        <w:left w:val="none" w:sz="0" w:space="0" w:color="auto"/>
        <w:bottom w:val="none" w:sz="0" w:space="0" w:color="auto"/>
        <w:right w:val="none" w:sz="0" w:space="0" w:color="auto"/>
      </w:divBdr>
    </w:div>
    <w:div w:id="1039861297">
      <w:bodyDiv w:val="1"/>
      <w:marLeft w:val="0"/>
      <w:marRight w:val="0"/>
      <w:marTop w:val="0"/>
      <w:marBottom w:val="0"/>
      <w:divBdr>
        <w:top w:val="none" w:sz="0" w:space="0" w:color="auto"/>
        <w:left w:val="none" w:sz="0" w:space="0" w:color="auto"/>
        <w:bottom w:val="none" w:sz="0" w:space="0" w:color="auto"/>
        <w:right w:val="none" w:sz="0" w:space="0" w:color="auto"/>
      </w:divBdr>
    </w:div>
    <w:div w:id="1340737831">
      <w:bodyDiv w:val="1"/>
      <w:marLeft w:val="0"/>
      <w:marRight w:val="0"/>
      <w:marTop w:val="0"/>
      <w:marBottom w:val="0"/>
      <w:divBdr>
        <w:top w:val="none" w:sz="0" w:space="0" w:color="auto"/>
        <w:left w:val="none" w:sz="0" w:space="0" w:color="auto"/>
        <w:bottom w:val="none" w:sz="0" w:space="0" w:color="auto"/>
        <w:right w:val="none" w:sz="0" w:space="0" w:color="auto"/>
      </w:divBdr>
    </w:div>
    <w:div w:id="2143884975">
      <w:bodyDiv w:val="1"/>
      <w:marLeft w:val="0"/>
      <w:marRight w:val="0"/>
      <w:marTop w:val="0"/>
      <w:marBottom w:val="0"/>
      <w:divBdr>
        <w:top w:val="none" w:sz="0" w:space="0" w:color="auto"/>
        <w:left w:val="none" w:sz="0" w:space="0" w:color="auto"/>
        <w:bottom w:val="none" w:sz="0" w:space="0" w:color="auto"/>
        <w:right w:val="none" w:sz="0" w:space="0" w:color="auto"/>
      </w:divBdr>
      <w:divsChild>
        <w:div w:id="1420520829">
          <w:marLeft w:val="0"/>
          <w:marRight w:val="0"/>
          <w:marTop w:val="0"/>
          <w:marBottom w:val="0"/>
          <w:divBdr>
            <w:top w:val="none" w:sz="0" w:space="0" w:color="auto"/>
            <w:left w:val="none" w:sz="0" w:space="0" w:color="auto"/>
            <w:bottom w:val="none" w:sz="0" w:space="0" w:color="auto"/>
            <w:right w:val="none" w:sz="0" w:space="0" w:color="auto"/>
          </w:divBdr>
          <w:divsChild>
            <w:div w:id="1312976839">
              <w:marLeft w:val="0"/>
              <w:marRight w:val="0"/>
              <w:marTop w:val="0"/>
              <w:marBottom w:val="0"/>
              <w:divBdr>
                <w:top w:val="none" w:sz="0" w:space="0" w:color="auto"/>
                <w:left w:val="none" w:sz="0" w:space="0" w:color="auto"/>
                <w:bottom w:val="none" w:sz="0" w:space="0" w:color="auto"/>
                <w:right w:val="none" w:sz="0" w:space="0" w:color="auto"/>
              </w:divBdr>
              <w:divsChild>
                <w:div w:id="677854821">
                  <w:marLeft w:val="0"/>
                  <w:marRight w:val="0"/>
                  <w:marTop w:val="0"/>
                  <w:marBottom w:val="0"/>
                  <w:divBdr>
                    <w:top w:val="none" w:sz="0" w:space="0" w:color="auto"/>
                    <w:left w:val="none" w:sz="0" w:space="0" w:color="auto"/>
                    <w:bottom w:val="none" w:sz="0" w:space="0" w:color="auto"/>
                    <w:right w:val="none" w:sz="0" w:space="0" w:color="auto"/>
                  </w:divBdr>
                  <w:divsChild>
                    <w:div w:id="1117480638">
                      <w:marLeft w:val="0"/>
                      <w:marRight w:val="0"/>
                      <w:marTop w:val="0"/>
                      <w:marBottom w:val="0"/>
                      <w:divBdr>
                        <w:top w:val="none" w:sz="0" w:space="0" w:color="auto"/>
                        <w:left w:val="none" w:sz="0" w:space="0" w:color="auto"/>
                        <w:bottom w:val="none" w:sz="0" w:space="0" w:color="auto"/>
                        <w:right w:val="none" w:sz="0" w:space="0" w:color="auto"/>
                      </w:divBdr>
                      <w:divsChild>
                        <w:div w:id="663436134">
                          <w:marLeft w:val="0"/>
                          <w:marRight w:val="0"/>
                          <w:marTop w:val="0"/>
                          <w:marBottom w:val="0"/>
                          <w:divBdr>
                            <w:top w:val="none" w:sz="0" w:space="0" w:color="auto"/>
                            <w:left w:val="none" w:sz="0" w:space="0" w:color="auto"/>
                            <w:bottom w:val="none" w:sz="0" w:space="0" w:color="auto"/>
                            <w:right w:val="none" w:sz="0" w:space="0" w:color="auto"/>
                          </w:divBdr>
                          <w:divsChild>
                            <w:div w:id="1635259715">
                              <w:marLeft w:val="0"/>
                              <w:marRight w:val="0"/>
                              <w:marTop w:val="0"/>
                              <w:marBottom w:val="0"/>
                              <w:divBdr>
                                <w:top w:val="none" w:sz="0" w:space="0" w:color="auto"/>
                                <w:left w:val="none" w:sz="0" w:space="0" w:color="auto"/>
                                <w:bottom w:val="none" w:sz="0" w:space="0" w:color="auto"/>
                                <w:right w:val="none" w:sz="0" w:space="0" w:color="auto"/>
                              </w:divBdr>
                              <w:divsChild>
                                <w:div w:id="1198737969">
                                  <w:marLeft w:val="0"/>
                                  <w:marRight w:val="0"/>
                                  <w:marTop w:val="0"/>
                                  <w:marBottom w:val="0"/>
                                  <w:divBdr>
                                    <w:top w:val="none" w:sz="0" w:space="0" w:color="auto"/>
                                    <w:left w:val="none" w:sz="0" w:space="0" w:color="auto"/>
                                    <w:bottom w:val="none" w:sz="0" w:space="0" w:color="auto"/>
                                    <w:right w:val="none" w:sz="0" w:space="0" w:color="auto"/>
                                  </w:divBdr>
                                  <w:divsChild>
                                    <w:div w:id="1108886391">
                                      <w:marLeft w:val="0"/>
                                      <w:marRight w:val="0"/>
                                      <w:marTop w:val="0"/>
                                      <w:marBottom w:val="0"/>
                                      <w:divBdr>
                                        <w:top w:val="none" w:sz="0" w:space="0" w:color="auto"/>
                                        <w:left w:val="none" w:sz="0" w:space="0" w:color="auto"/>
                                        <w:bottom w:val="none" w:sz="0" w:space="0" w:color="auto"/>
                                        <w:right w:val="none" w:sz="0" w:space="0" w:color="auto"/>
                                      </w:divBdr>
                                      <w:divsChild>
                                        <w:div w:id="2089304297">
                                          <w:marLeft w:val="0"/>
                                          <w:marRight w:val="0"/>
                                          <w:marTop w:val="0"/>
                                          <w:marBottom w:val="0"/>
                                          <w:divBdr>
                                            <w:top w:val="none" w:sz="0" w:space="0" w:color="auto"/>
                                            <w:left w:val="none" w:sz="0" w:space="0" w:color="auto"/>
                                            <w:bottom w:val="none" w:sz="0" w:space="0" w:color="auto"/>
                                            <w:right w:val="none" w:sz="0" w:space="0" w:color="auto"/>
                                          </w:divBdr>
                                          <w:divsChild>
                                            <w:div w:id="942953801">
                                              <w:marLeft w:val="0"/>
                                              <w:marRight w:val="0"/>
                                              <w:marTop w:val="0"/>
                                              <w:marBottom w:val="0"/>
                                              <w:divBdr>
                                                <w:top w:val="none" w:sz="0" w:space="0" w:color="auto"/>
                                                <w:left w:val="none" w:sz="0" w:space="0" w:color="auto"/>
                                                <w:bottom w:val="none" w:sz="0" w:space="0" w:color="auto"/>
                                                <w:right w:val="none" w:sz="0" w:space="0" w:color="auto"/>
                                              </w:divBdr>
                                              <w:divsChild>
                                                <w:div w:id="270743267">
                                                  <w:marLeft w:val="0"/>
                                                  <w:marRight w:val="0"/>
                                                  <w:marTop w:val="0"/>
                                                  <w:marBottom w:val="0"/>
                                                  <w:divBdr>
                                                    <w:top w:val="none" w:sz="0" w:space="0" w:color="auto"/>
                                                    <w:left w:val="none" w:sz="0" w:space="0" w:color="auto"/>
                                                    <w:bottom w:val="none" w:sz="0" w:space="0" w:color="auto"/>
                                                    <w:right w:val="none" w:sz="0" w:space="0" w:color="auto"/>
                                                  </w:divBdr>
                                                  <w:divsChild>
                                                    <w:div w:id="75262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documenttasks/documenttasks1.xml><?xml version="1.0" encoding="utf-8"?>
<t:Tasks xmlns:t="http://schemas.microsoft.com/office/tasks/2019/documenttasks" xmlns:oel="http://schemas.microsoft.com/office/2019/extlst">
  <t:Task id="{793DD962-FD46-4DD7-A72D-04814B2504F0}">
    <t:Anchor>
      <t:Comment id="1719900946"/>
    </t:Anchor>
    <t:History>
      <t:Event id="{36077E7D-422C-42F1-A9AF-74CA3B76E422}" time="2026-03-24T10:00:03.257Z">
        <t:Attribution userId="S::filippo.battaglia@bascobus.com::12950235-f25c-48ac-be37-04ed2385da87" userProvider="AD" userName="Filippo Battaglia"/>
        <t:Anchor>
          <t:Comment id="1719900946"/>
        </t:Anchor>
        <t:Create/>
      </t:Event>
      <t:Event id="{1C35437B-0FFA-41AA-A4F7-40FF836C305D}" time="2026-03-24T10:00:03.257Z">
        <t:Attribution userId="S::filippo.battaglia@bascobus.com::12950235-f25c-48ac-be37-04ed2385da87" userProvider="AD" userName="Filippo Battaglia"/>
        <t:Anchor>
          <t:Comment id="1719900946"/>
        </t:Anchor>
        <t:Assign userId="S::rosario.panzariello@gruppoevoluzione.com::6a5dfb2e-8f48-4223-ac3a-e65c487d4005" userProvider="AD" userName="Avv. Rosario Panzariello"/>
      </t:Event>
      <t:Event id="{90804339-DD3D-48E3-AFEA-B2818F516AD2}" time="2026-03-24T10:00:03.257Z">
        <t:Attribution userId="S::filippo.battaglia@bascobus.com::12950235-f25c-48ac-be37-04ed2385da87" userProvider="AD" userName="Filippo Battaglia"/>
        <t:Anchor>
          <t:Comment id="1719900946"/>
        </t:Anchor>
        <t:SetTitle title="@Avv. Rosario Panzariello qui abbiamo tolto la questione della No Flat Fee, le commissioni sono normali"/>
      </t:Event>
      <t:Event id="{183C6E11-5039-4FEF-A5BC-B5FBABDFA699}" time="2026-04-20T06:47:48.286Z">
        <t:Attribution userId="S::rosario.panzariello@gruppoevoluzione.com::6a5dfb2e-8f48-4223-ac3a-e65c487d4005" userProvider="AD" userName="Avv. Rosario Panzariello"/>
        <t:Progress percentComplete="100"/>
      </t:Event>
    </t:History>
  </t:Task>
</t:Task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4DC27230-4402-4E6F-9B09-CB596D15EF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E5D397-C983-4F40-B6C4-D3A0B1DA30CD}">
  <ds:schemaRefs>
    <ds:schemaRef ds:uri="http://schemas.microsoft.com/sharepoint/v3/contenttype/forms"/>
  </ds:schemaRefs>
</ds:datastoreItem>
</file>

<file path=customXml/itemProps3.xml><?xml version="1.0" encoding="utf-8"?>
<ds:datastoreItem xmlns:ds="http://schemas.openxmlformats.org/officeDocument/2006/customXml" ds:itemID="{165B9716-5A23-49A9-846C-49F4A1189B0E}">
  <ds:schemaRefs>
    <ds:schemaRef ds:uri="http://schemas.microsoft.com/office/2006/metadata/properties"/>
    <ds:schemaRef ds:uri="f7396375-a897-440c-9607-e3ce3c90a6a8"/>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www.w3.org/XML/1998/namespace"/>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1987</Words>
  <Characters>11331</Characters>
  <Application>Microsoft Office Word</Application>
  <DocSecurity>0</DocSecurity>
  <Lines>94</Lines>
  <Paragraphs>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Avv. Rosario Panzariello</dc:creator>
  <cp:keywords/>
  <dc:description/>
  <cp:lastModifiedBy>Avv. Rosario Panzariello</cp:lastModifiedBy>
  <cp:revision>3</cp:revision>
  <dcterms:created xsi:type="dcterms:W3CDTF">2026-04-28T13:51:00Z</dcterms:created>
  <dcterms:modified xsi:type="dcterms:W3CDTF">2026-04-28T13:52:00Z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