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6740FE" w14:textId="77777777" w:rsidR="001437AD" w:rsidRDefault="00BF40C6" w:rsidP="00160F88">
      <w:pPr>
        <w:jc w:val="center"/>
        <w:rPr>
          <w:rFonts w:ascii="Verdana" w:hAnsi="Verdana"/>
          <w:b/>
          <w:bCs/>
          <w:smallCaps/>
          <w:kern w:val="2"/>
          <w:sz w:val="20"/>
          <w:szCs w:val="20"/>
          <w14:ligatures w14:val="standardContextual"/>
        </w:rPr>
      </w:pPr>
      <w:r>
        <w:rPr>
          <w:rFonts w:ascii="Verdana" w:hAnsi="Verdana"/>
          <w:b/>
          <w:bCs/>
          <w:smallCaps/>
          <w:kern w:val="2"/>
          <w:sz w:val="20"/>
          <w:szCs w:val="20"/>
          <w14:ligatures w14:val="standardContextual"/>
        </w:rPr>
        <w:t>Особые условия продажи</w:t>
      </w:r>
    </w:p>
    <w:p w14:paraId="165082B2" w14:textId="1E353139" w:rsidR="00BF40C6" w:rsidRDefault="001437AD" w:rsidP="00160F88">
      <w:pPr>
        <w:jc w:val="center"/>
      </w:pPr>
      <w:r>
        <w:rPr>
          <w:rFonts w:ascii="Verdana" w:hAnsi="Verdana"/>
          <w:b/>
          <w:bCs/>
          <w:smallCaps/>
          <w:kern w:val="2"/>
          <w:sz w:val="20"/>
          <w:szCs w:val="20"/>
          <w14:ligatures w14:val="standardContextual"/>
        </w:rPr>
        <w:t>«1 Euro Auctions»</w:t>
      </w:r>
      <w:proofErr w:type="spellStart"/>
      <w:proofErr w:type="spellEnd"/>
    </w:p>
    <w:p w14:paraId="4DC004D1" w14:textId="0B1B7C8F" w:rsidR="00BF40C6" w:rsidRPr="00BF40C6" w:rsidRDefault="00BF40C6">
      <w:pPr>
        <w:rPr>
          <w:b/>
          <w:bCs/>
          <w:i/>
          <w:iCs/>
          <w:smallCaps/>
        </w:rPr>
      </w:pPr>
      <w:r w:rsidRPr="00BF40C6">
        <w:rPr>
          <w:rFonts w:ascii="Verdana" w:hAnsi="Verdana"/>
          <w:b/>
          <w:bCs/>
          <w:i/>
          <w:iCs/>
          <w:smallCaps/>
          <w:kern w:val="2"/>
          <w:sz w:val="20"/>
          <w:szCs w:val="20"/>
          <w14:ligatures w14:val="standardContextual"/>
        </w:rPr>
        <w:t>Преамбула</w:t>
      </w:r>
    </w:p>
    <w:p w14:paraId="05F0F5B5" w14:textId="79AE1572"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Настоящие Особые условия продажи регулируют категорию аукционов под названием «1 Euro Auctions», организуемых компанией Fleequid в рамках Marketplace в качестве особого, специального и отступающего способа продажи Транспортных средств.</w:t>
      </w:r>
    </w:p>
    <w:p w14:paraId="080EDE93" w14:textId="2679AA08"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Они приняты в смысле и для целей ст. 4.3, 4.4, 4.5 и 9.4, лит. d), Общих условий Marketplace Fleequid («ОУ») и составляют Особые условия продажи в смысле ОУ (далее также «Особые условия»), вследствие чего имеют преимущественную силу перед ОУ в случае несовместимости и в пределах вопросов, прямо урегулированных в настоящем документе.</w:t>
      </w:r>
    </w:p>
    <w:p w14:paraId="3D7D5B42" w14:textId="247CB2E0"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Настоящие Особые условия применяются исключительно тогда, когда Аукцион прямо квалифицирован как «1 Euro Auction» в соответствующей карте, опубликованной на Marketplace, в том числе посредством простого указания или маркировки, при условии, что соответствующий текст сделан доступным для ознакомления до подачи Предложения в смысле ст. 4.5 ОУ.</w:t>
      </w:r>
    </w:p>
    <w:p w14:paraId="0D22D31D" w14:textId="5EE6F72B"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Сохраняется специальное одобрение в письменной форме, в соответствии со ст. 1341 и 1342 Гражданского кодекса Италии, положений, указанных в заключительном разделе настоящего документа.</w:t>
      </w:r>
    </w:p>
    <w:p w14:paraId="0C09B4BD" w14:textId="1A6CCB94"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В отношении того, что прямо не предусмотрено в настоящем документе, в полном объёме сохраняют применение ОУ, возможные Специальные условия и Тарифы Fleequid, согласно иерархии, установленной ст. 4.3 ОУ.</w:t>
      </w:r>
    </w:p>
    <w:p w14:paraId="6D2DA7D8" w14:textId="5AAAFC5C" w:rsid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Термины с заглавной буквы, не определённые в настоящем документе, имеют значение, придаваемое им в ОУ, если иное не предусмотрено настоящим документом.</w:t>
      </w:r>
    </w:p>
    <w:p w14:paraId="6F36C40B" w14:textId="77777777" w:rsidR="000B094C" w:rsidRDefault="000B094C" w:rsidP="00BF40C6">
      <w:pPr>
        <w:pStyle w:val="Paragrafoelenco"/>
        <w:spacing w:line="360" w:lineRule="auto"/>
        <w:ind w:left="0"/>
        <w:jc w:val="both"/>
        <w:rPr>
          <w:rFonts w:ascii="Verdana" w:hAnsi="Verdana"/>
          <w:sz w:val="20"/>
          <w:szCs w:val="20"/>
        </w:rPr>
      </w:pPr>
    </w:p>
    <w:p w14:paraId="6B70A7B6" w14:textId="34405476" w:rsidR="00BF40C6" w:rsidRPr="00BF40C6" w:rsidRDefault="00BF40C6" w:rsidP="00BF40C6">
      <w:pPr>
        <w:pStyle w:val="Paragrafoelenco"/>
        <w:numPr>
          <w:ilvl w:val="0"/>
          <w:numId w:val="1"/>
        </w:numPr>
        <w:spacing w:line="360" w:lineRule="auto"/>
        <w:ind w:left="0" w:firstLine="0"/>
        <w:jc w:val="both"/>
        <w:outlineLvl w:val="0"/>
        <w:rPr>
          <w:rFonts w:ascii="Verdana" w:hAnsi="Verdana"/>
          <w:b/>
          <w:bCs/>
          <w:smallCaps/>
          <w:sz w:val="20"/>
          <w:szCs w:val="20"/>
        </w:rPr>
      </w:pPr>
      <w:r w:rsidRPr="00BF40C6">
        <w:rPr>
          <w:rFonts w:ascii="Verdana" w:hAnsi="Verdana"/>
          <w:b/>
          <w:bCs/>
          <w:smallCaps/>
          <w:sz w:val="20"/>
          <w:szCs w:val="20"/>
        </w:rPr>
        <w:t>Природа и структура «1 Euro Auctions».</w:t>
      </w:r>
      <w:proofErr w:type="spellStart"/>
      <w:proofErr w:type="spellEnd"/>
    </w:p>
    <w:p w14:paraId="68B72FA1" w14:textId="5DA50483"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«1 Euro Auctions» составляют особую категорию Аукциона, организуемого компанией Fleequid в рамках Marketplace, характеризующуюся специфическими способами определения цены и специфическими экономическими условиями, отличными от условий обычных Аукционов, регулируемых Общими условиями («ОУ»).</w:t>
      </w:r>
    </w:p>
    <w:p w14:paraId="56AB1DF6" w14:textId="6EA85F3F"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1 Euro Auctions отличаются начальной стартовой ценой, равной 1 евро (1 €), и не предусматривают применения Резервной цены в смысле ОУ.</w:t>
      </w:r>
      <w:proofErr w:type="spellStart"/>
      <w:proofErr w:type="spellEnd"/>
    </w:p>
    <w:p w14:paraId="61B4DB8D" w14:textId="1A2B9A4B" w:rsidR="000B094C" w:rsidRPr="000B094C" w:rsidRDefault="00C96704"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1 Euro Auctions не применяется обычный механизм определения Резервной цены (РЦ), основанный на Минимальной цене обязательства по продаже (МЦОП). МЦОП, однако, продолжает составлять минимальную справочную экономическую стоимость Продавца в смысле Общих условий, но не используется в целях определения Резервной цены в рамках 1 Euro Auctions, при этом экономическая защита Продавца регулируется, при Комиссионной продаже, в соответствии со способами, специально предусмотренными в настоящих Особых условиях.</w:t>
      </w:r>
    </w:p>
    <w:p w14:paraId="2854A011" w14:textId="1EAAF1E7"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Настоящие Особые условия применяются исключительно тогда, когда Аукцион прямо квалифицирован как «1 Euro Auction» в соответствующей карте, опубликованной на Marketplace.</w:t>
      </w:r>
      <w:proofErr w:type="spellStart"/>
      <w:proofErr w:type="spellEnd"/>
    </w:p>
    <w:p w14:paraId="7D7FAE5E" w14:textId="1F0EFC5E" w:rsidR="00BF40C6"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В отсутствие прямой квалификации Аукциона как «1 Euro Auction» на Marketplace продолжают в полном объёме применяться обычные правила ОУ, относящиеся к Аукционам.</w:t>
      </w:r>
      <w:proofErr w:type="spellStart"/>
      <w:proofErr w:type="spellEnd"/>
    </w:p>
    <w:p w14:paraId="4FAA40A7" w14:textId="517F1F28" w:rsidR="000B094C" w:rsidRDefault="000B094C" w:rsidP="000B094C">
      <w:pPr>
        <w:pStyle w:val="Paragrafoelenco"/>
        <w:spacing w:line="360" w:lineRule="auto"/>
        <w:ind w:left="0"/>
        <w:jc w:val="both"/>
        <w:rPr>
          <w:rFonts w:ascii="Verdana" w:hAnsi="Verdana"/>
          <w:sz w:val="20"/>
          <w:szCs w:val="20"/>
        </w:rPr>
      </w:pPr>
    </w:p>
    <w:p w14:paraId="2DCAA3BD" w14:textId="6D9C02E2" w:rsidR="000B094C" w:rsidRPr="000B094C" w:rsidRDefault="000B094C"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Правила заключения Обязывающего соглашения.</w:t>
      </w:r>
    </w:p>
    <w:p w14:paraId="194B970E" w14:textId="3E3E2126"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1 Euro Auctions Обязывающее соглашение заключается в пользу Предлагающего цену, который сделал Максимальную ставку по окончании Аукциона, в соответствии со способами, предусмотренными Общими условиями («ОУ»), при условии, что в ходе процедуры было представлено по меньшей мере одно действительное Предложение. Прямо устанавливается, что в 1 Euro Auctions заключение Обязывающего соглашения действительно и имеет силу независимо от размера Максимальной ставки, в том числе если она равна 1 евро (одному) или в любом случае имеет символический размер либо значительно ниже оценочной стоимости Транспортного средства.</w:t>
      </w:r>
    </w:p>
    <w:p w14:paraId="5F3C9075"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Для целей настоящих Особых условий под «действительным Предложением» понимается Предложение, соответствующее ОУ, надлежащим образом зарегистрированное на Marketplace и не аннулированное за нарушение таковых или по техническим причинам, должным образом установленным компанией Fleequid в смысле ОУ.</w:t>
      </w:r>
    </w:p>
    <w:p w14:paraId="7651F8A8" w14:textId="1D3D35C1" w:rsidR="000E79AF" w:rsidRPr="00A51ADB" w:rsidRDefault="000E79AF"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При наличии по меньшей мере одного действительного Предложения Обязывающее соглашение заключается согласно общему регулированию, предусмотренному ОУ, при сохранении того, что специально предусмотрено в настоящих Особых условиях. Покупатель и Продавец признают и принимают, что конкурентный механизм Аукциона составляет существенный элемент для определения цены, вследствие чего исключаются, в пределах, допускаемых законом, претензии, относящиеся к обоснованности, адекватности или соразмерности Цены продажи Покупателю.</w:t>
      </w:r>
    </w:p>
    <w:p w14:paraId="79725114"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по окончании 1 Euro Auction не поступило ни одного действительного Предложения, Аукцион будет считаться несостоявшимся и не будет заключено никакого Обязывающего соглашения в смысле ОУ.</w:t>
      </w:r>
    </w:p>
    <w:p w14:paraId="523F7D83" w14:textId="6FAA75B3"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В случае несостоявшегося Аукциона Продавец принимает к сведению, что Транспортное средство может быть вновь выставлено на продажу способами, определяемыми компанией Fleequid, в том числе посредством нового Аукциона или иной процедуры, доступной на Marketplace.</w:t>
      </w:r>
    </w:p>
    <w:p w14:paraId="6CA015D7" w14:textId="5472C4DA" w:rsidR="000B094C" w:rsidRDefault="000B094C" w:rsidP="000B094C">
      <w:pPr>
        <w:pStyle w:val="Paragrafoelenco"/>
        <w:spacing w:line="360" w:lineRule="auto"/>
        <w:ind w:left="0"/>
        <w:jc w:val="both"/>
        <w:rPr>
          <w:rFonts w:ascii="Verdana" w:hAnsi="Verdana"/>
          <w:sz w:val="20"/>
          <w:szCs w:val="20"/>
        </w:rPr>
      </w:pPr>
    </w:p>
    <w:p w14:paraId="51F6C0D3" w14:textId="2B9FF3B7"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Экономическая гарантия в пользу Продавца в 1 Euro Auctions.</w:t>
      </w:r>
      <w:proofErr w:type="spellStart"/>
      <w:proofErr w:type="spellEnd"/>
    </w:p>
    <w:p w14:paraId="6ECA7EE0" w14:textId="17766B98" w:rsidR="000B094C"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рамках 1 Euro Auctions, проводимых по Модели Комиссионной продажи, и в отступление от механизма Резервной цены (РЦ), предусмотренного Общими условиями, Fleequid гарантирует Продавцу, при наличии по меньшей мере одного действительного Предложения, чистую выручку, равную Цене продажи Покупателю за вычетом только Комиссионных, возлагаемых на Продавца, не ниже Минимальной цены обязательства по продаже (МЦОП), указанной для Транспортного средства в смысле ОУ.</w:t>
      </w:r>
    </w:p>
    <w:p w14:paraId="1E5BB588" w14:textId="24CE1151"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чистая выручка, указанная в ст. 3.1, полученная по окончании 1 Euro Auction, ниже МЦОП, Fleequid обязуется выплатить Продавцу разницу, необходимую для того, чтобы чистая выручка, причитающаяся Продавцу, определённая в смысле ст. 3.1, оказалась равной МЦОП. Если же чистая выручка равна МЦОП или выше неё, Продавцу в полном объёме причитается соответствующая бóльшая выручка согласно обычному регулированию ОУ. Возможное экономическое дополнение имеет исключительно компенсационную природу и ни в коей мере не составляет прямой или косвенной покупки Транспортного средства компанией Fleequid. Гарантия не покрывает Тарифы, штрафы, возмещение расходов и иные суммы, возможно причитающиеся с Продавца компании Fleequid, которые остаются регулируемыми ОУ, Прейскурантом и иными применимыми договорными источниками и могут быть вычтены или зачтены в порядке взаимозачёта согласно общему регулированию.</w:t>
      </w:r>
    </w:p>
    <w:p w14:paraId="2CAAB13A" w14:textId="28FDE97E"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Гарантия, указанная в предыдущих пунктах, действует исключительно в том случае, если в ходе 1 Euro Auction было представлено по меньшей мере одно действительное Предложение в смысле ст. 2.2 настоящих Особых условий.</w:t>
      </w:r>
      <w:proofErr w:type="spellStart"/>
      <w:proofErr w:type="spellEnd"/>
    </w:p>
    <w:p w14:paraId="5DF88049" w14:textId="358E7B2C"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отсутствие действительных Предложений и, вследствие этого, в случае несостоявшегося Аукциона не будет заключено никакого Обязывающего соглашения в смысле ОУ и у Fleequid не возникнет никакого обязательства по покупке Транспортного средства, ни какого-либо обязательства по экономическому дополнению в пользу Продавца.</w:t>
      </w:r>
    </w:p>
    <w:p w14:paraId="36181E6D" w14:textId="5A64A4E8"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Выплата возможного экономического дополнения вплоть до МЦОП обусловлена надлежащим заключением Обязывающего соглашения и полным и окончательным исполнением платёжных обязательств Покупателем согласно тому, что предусмотрено ОУ. Также устанавливается, что Продавец должен будет полностью и без оговорок исполнить все обязательства, предусмотренные ОУ и настоящими Особыми условиями, включая, в качестве примера, обязательства, относящиеся к соответствию Транспортного средства, полноте и достоверности предоставленной информации и правильному осуществлению передачи.</w:t>
      </w:r>
    </w:p>
    <w:p w14:paraId="0621C3BC" w14:textId="67122F70" w:rsidR="003C5B5D" w:rsidRPr="00A51ADB" w:rsidRDefault="00C6058E"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Гарантия, указанная в настоящей статье, составляет внутреннее, акцессорное и обусловленное договорное обязательство, ограниченное отдельным Аукционом, квалифицированным как 1 Euro Auction, и не образует ни публичного обещания, ни страховой деятельности и не составляет общего или постоянного обязательства по покупке со стороны Fleequid. В любом случае выплата возможного экономического дополнения может произойти только после урегулирования отношения с Покупателем, включая проверку фактического получения причитающихся сумм или результата процедур управления неисполнением, предусмотренных ОУ. В случае Аннулирования продажи и последующей продажи Транспортного средства другому Предлагающему цену в смысле ст. 10.5 ОУ гарантия действует, на условиях, предусмотренных настоящей статьёй, исключительно в отношении новой продажи.</w:t>
      </w:r>
    </w:p>
    <w:p w14:paraId="0D68E9AA" w14:textId="4BD6B8A0" w:rsidR="00C96704" w:rsidRPr="00A51ADB" w:rsidRDefault="00C96704" w:rsidP="00A51ADB">
      <w:pPr>
        <w:pStyle w:val="Paragrafoelenco"/>
        <w:numPr>
          <w:ilvl w:val="1"/>
          <w:numId w:val="1"/>
        </w:numPr>
        <w:spacing w:line="360" w:lineRule="auto"/>
        <w:ind w:left="0" w:firstLine="0"/>
        <w:jc w:val="both"/>
        <w:rPr>
          <w:rFonts w:ascii="Verdana" w:hAnsi="Verdana"/>
          <w:sz w:val="20"/>
          <w:szCs w:val="20"/>
        </w:rPr>
      </w:pPr>
      <w:r w:rsidRPr="00C96704">
        <w:rPr>
          <w:rFonts w:ascii="Verdana" w:hAnsi="Verdana"/>
          <w:sz w:val="20"/>
          <w:szCs w:val="20"/>
        </w:rPr>
        <w:t>Гарантия, указанная в настоящей статье, составляет внутреннюю коммерческую гарантию, ограниченную отдельным Аукционом, квалифицированным как 1 Euro Auction, и не образует страховой деятельности и не составляет общего или постоянного обязательства по покупке со стороны Fleequid. Гарантия не подлежит уступке и не передаваема и действует исключительно в отношении первоначального Продавца, который предоставил Транспортное средство для продажи.</w:t>
      </w:r>
      <w:proofErr w:type="spellStart"/>
      <w:proofErr w:type="spellEnd"/>
    </w:p>
    <w:p w14:paraId="6DBB55F6" w14:textId="09F43183" w:rsidR="003C5B5D" w:rsidRPr="00A51ADB" w:rsidRDefault="003C5B5D"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Сохраняется право Fleequid приостановить, аннулировать или объявить недействительным Аукцион в случаях, предусмотренных ОУ; в таких случаях не будет применяться гарантия, указанная в настоящей статье, при сохранении того, что предусмотрено ст. 6.2. Гарантия также не будет применяться в случае злоупотребляющего, мошеннического или не соответствующего ОУ поведения со стороны Продавца или связанных с ним лиц, включая, в качестве примера, прямое или косвенное участие в Аукционе с целью повлиять на его результат.</w:t>
      </w:r>
    </w:p>
    <w:p w14:paraId="6A9A654E" w14:textId="77777777" w:rsidR="000B094C" w:rsidRDefault="000B094C" w:rsidP="000B094C">
      <w:pPr>
        <w:pStyle w:val="Paragrafoelenco"/>
        <w:spacing w:line="360" w:lineRule="auto"/>
        <w:ind w:left="0"/>
        <w:jc w:val="both"/>
        <w:rPr>
          <w:rFonts w:ascii="Verdana" w:hAnsi="Verdana"/>
          <w:sz w:val="20"/>
          <w:szCs w:val="20"/>
        </w:rPr>
      </w:pPr>
    </w:p>
    <w:p w14:paraId="7C815AD8" w14:textId="496305C1"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Структура комиссионных при Комиссионной продаже.</w:t>
      </w:r>
    </w:p>
    <w:p w14:paraId="3459B687" w14:textId="76E08F15" w:rsidR="000B094C" w:rsidRDefault="00BC43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К 1 Euro Auctions, проводимым по Модели Комиссионной продажи, применяется, как правило, обычная структура комиссионных, предусмотренная Тарифами Fleequid, в действующей и опубликованной на Marketplace время от времени редакции.</w:t>
      </w:r>
    </w:p>
    <w:p w14:paraId="52D34E99" w14:textId="24C7C802" w:rsidR="000B094C" w:rsidRDefault="00BC438E" w:rsidP="000B094C">
      <w:pPr>
        <w:pStyle w:val="Paragrafoelenco"/>
        <w:numPr>
          <w:ilvl w:val="1"/>
          <w:numId w:val="1"/>
        </w:numPr>
        <w:spacing w:line="360" w:lineRule="auto"/>
        <w:ind w:left="0" w:firstLine="0"/>
        <w:jc w:val="both"/>
        <w:rPr>
          <w:rFonts w:ascii="Verdana" w:hAnsi="Verdana"/>
          <w:sz w:val="20"/>
          <w:szCs w:val="20"/>
        </w:rPr>
      </w:pPr>
      <w:r w:rsidRPr="00BC438E">
        <w:rPr>
          <w:rFonts w:ascii="Verdana" w:hAnsi="Verdana"/>
          <w:sz w:val="20"/>
          <w:szCs w:val="20"/>
        </w:rPr>
        <w:t>При этом прямо сохраняется право Fleequid предусмотреть для отдельных 1 Euro Auctions иную структуру комиссионных, которая может быть указана время от времени на соответствующей странице Аукциона, в специальных Тарифах или в иной договорной документации, предоставленной на Marketplace.</w:t>
      </w:r>
      <w:proofErr w:type="spellStart"/>
      <w:proofErr w:type="spellEnd"/>
    </w:p>
    <w:p w14:paraId="2979D716" w14:textId="1F50C8F3"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В таких случаях специальная структура комиссионных, указанная таким образом, будет иметь преимущественную силу перед обычной исключительно в отношении отдельного Аукциона, к которому она относится.</w:t>
      </w:r>
    </w:p>
    <w:p w14:paraId="025582D5" w14:textId="75EFF124" w:rsidR="000B094C"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К Покупателю применяются Комиссионные, предусмотренные в смысле предыдущих пунктов, включая, если предусмотрено, фиксированную комиссию («flat buyer fee») и/или процентную комиссию с Цены продажи Покупателю.</w:t>
      </w:r>
    </w:p>
    <w:p w14:paraId="1B1E4975" w14:textId="3766594E"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Комиссионные, возможно причитающиеся с Продавца, остаются регулируемыми Тарифами, применимыми к конкретному Аукциону.</w:t>
      </w:r>
    </w:p>
    <w:p w14:paraId="1BB49A2A" w14:textId="579C214E" w:rsidR="00B71B0F"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Комиссионные начисляются и причитаются согласно тому, что предусмотрено ст. 12.4 ОУ, и остаются подчинёнными общему регулированию Общих условий в части оплаты, выставления счетов и неисполнения, если иное не предусмотрено настоящими Особыми условиями.</w:t>
      </w:r>
    </w:p>
    <w:p w14:paraId="0F5B6B12" w14:textId="41274B29" w:rsidR="000B094C" w:rsidRDefault="000B094C" w:rsidP="000B094C">
      <w:pPr>
        <w:pStyle w:val="Paragrafoelenco"/>
        <w:spacing w:line="360" w:lineRule="auto"/>
        <w:ind w:left="0"/>
        <w:jc w:val="both"/>
        <w:rPr>
          <w:rFonts w:ascii="Verdana" w:hAnsi="Verdana"/>
          <w:sz w:val="20"/>
          <w:szCs w:val="20"/>
        </w:rPr>
      </w:pPr>
    </w:p>
    <w:p w14:paraId="43917BDE" w14:textId="239A0A0F" w:rsidR="000B094C" w:rsidRP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Гарантийный депозит и платёжные обязательства.</w:t>
      </w:r>
    </w:p>
    <w:p w14:paraId="3F49BD9A" w14:textId="0A97708A"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Если иное не указано в карте Аукциона, к 1 Euro Auctions в полном объёме применяются положения Общих условий в части Гарантийного депозита, способов оплаты Общей причитающейся суммы и сроков исполнения обязательств Покупателем.</w:t>
      </w:r>
    </w:p>
    <w:p w14:paraId="726F7C32" w14:textId="5E52FDC0"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Покупатель обязан уплатить Общую причитающуюся сумму в сроки и способами, предусмотренными ОУ и условиями, применимыми к конкретному 1 Euro Auction.</w:t>
      </w:r>
    </w:p>
    <w:p w14:paraId="26300286" w14:textId="4EC19F24"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случае неуплаты или просроченной оплаты со стороны Покупателя применяются положения ОУ в части неисполнения, расторжения, Аннулирования продажи, штрафов, удержания и зачёта Гарантийного депозита в смысле ст. 6.3 ОУ и возмещения ущерба.</w:t>
      </w:r>
    </w:p>
    <w:p w14:paraId="41BF88B5" w14:textId="11E346E9" w:rsidR="000B094C" w:rsidRPr="000B094C" w:rsidRDefault="00C605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случае 1 Euro Auctions возможное экономическое дополнение в пользу Продавца причитается с Fleequid исключительно в пределах и на условиях, предусмотренных ст. 3 настоящих Особых условий. Устанавливается, что такое дополнение обусловлено полным исполнением предусмотренных в ней условий, включая надлежащее заключение Обязывающего соглашения и фактическое получение сумм, причитающихся с Покупателя, если иное не установлено настоящими Особыми условиями.</w:t>
      </w:r>
    </w:p>
    <w:p w14:paraId="21AEB10E" w14:textId="0C949262" w:rsid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Сохраняется право Fleequid в случаях неисполнения Покупателем принять меры, предусмотренные ОУ, включая право вновь выставить Транспортное средство на продажу посредством нового Аукциона или иной процедуры, доступной на Marketplace.</w:t>
      </w:r>
    </w:p>
    <w:p w14:paraId="3AC07013" w14:textId="77777777" w:rsidR="000E79AF" w:rsidRDefault="000E79AF" w:rsidP="000E79AF">
      <w:pPr>
        <w:pStyle w:val="Paragrafoelenco"/>
        <w:spacing w:line="360" w:lineRule="auto"/>
        <w:ind w:left="0"/>
        <w:jc w:val="both"/>
        <w:rPr>
          <w:rFonts w:ascii="Verdana" w:hAnsi="Verdana"/>
          <w:sz w:val="20"/>
          <w:szCs w:val="20"/>
        </w:rPr>
      </w:pPr>
    </w:p>
    <w:p w14:paraId="00A51395" w14:textId="37E5F92A" w:rsidR="000E79AF" w:rsidRPr="000E79AF" w:rsidRDefault="000E79AF"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Координация, приостановление и заключительные положения.</w:t>
      </w:r>
    </w:p>
    <w:p w14:paraId="37B5A00B" w14:textId="39E097E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оставляет за собой право приостановить, продлить, аннулировать или объявить недействительным 1 Euro Auction при наличии обоснованных причин, в случаях и на условиях, предусмотренных Общими условиями, включая технические сбои Marketplace, неправомерное поведение Пользователей или должным образом обоснованные организационные потребности.</w:t>
      </w:r>
      <w:proofErr w:type="spellStart"/>
      <w:proofErr w:type="spellEnd"/>
    </w:p>
    <w:p w14:paraId="49287BE2" w14:textId="2990047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случаях приостановления или аннулирования Аукциона в смысле предыдущего пункта не будут применяться положения, относящиеся к заключению Обязывающего соглашения, а экономическая гарантия, указанная в ст. 3, не возникнет и не будет причитаться, при сохранении ответственности Fleequid за умысел или грубую неосторожность и того, что предусмотрено Общими условиями в части ответственности Fleequid.</w:t>
      </w:r>
    </w:p>
    <w:p w14:paraId="01E28920" w14:textId="2B520445"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Настоящие Особые условия применяются исключительно к Аукционам, прямо квалифицированным как «1 Euro Auction» на Marketplace, и не затрагивают регулирование обычных Аукционов, которые остаются в полном объёме регулируемыми Общими условиями.</w:t>
      </w:r>
      <w:proofErr w:type="spellStart"/>
      <w:proofErr w:type="spellEnd"/>
    </w:p>
    <w:p w14:paraId="798AB3A7" w14:textId="0DF378F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В отношении того, что прямо не урегулировано в настоящих Особых условиях, в полном объёме сохраняют применение Общие условия, возможные Специальные условия и Тарифы Fleequid, согласно иерархии, установленной ст. 4.3 ОУ.</w:t>
      </w:r>
    </w:p>
    <w:p w14:paraId="0E98AF9E" w14:textId="61FFDC0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оставляет за собой право изменять или обновлять настоящие Особые условия; такие изменения будут применяться исключительно к 1 Euro Auctions, опубликованным после их вступления в силу.</w:t>
      </w:r>
      <w:proofErr w:type="spellStart"/>
      <w:proofErr w:type="spellEnd"/>
    </w:p>
    <w:p w14:paraId="7942950E" w14:textId="77777777" w:rsidR="00723D99" w:rsidRDefault="00723D99" w:rsidP="00723D99">
      <w:pPr>
        <w:pStyle w:val="Paragrafoelenco"/>
        <w:spacing w:line="360" w:lineRule="auto"/>
        <w:ind w:left="0"/>
        <w:jc w:val="both"/>
        <w:rPr>
          <w:rFonts w:ascii="Verdana" w:hAnsi="Verdana"/>
          <w:sz w:val="20"/>
          <w:szCs w:val="20"/>
        </w:rPr>
      </w:pPr>
    </w:p>
    <w:p w14:paraId="62FECF9A" w14:textId="77777777" w:rsidR="00723D99" w:rsidRDefault="00723D99" w:rsidP="00723D99">
      <w:pPr>
        <w:pStyle w:val="Paragrafoelenco"/>
        <w:spacing w:line="360" w:lineRule="auto"/>
        <w:ind w:left="0"/>
        <w:jc w:val="both"/>
        <w:rPr>
          <w:rFonts w:ascii="Verdana" w:hAnsi="Verdana"/>
          <w:sz w:val="20"/>
          <w:szCs w:val="20"/>
        </w:rPr>
      </w:pPr>
    </w:p>
    <w:p w14:paraId="3ECC320B" w14:textId="53D7131D" w:rsidR="00723D99" w:rsidRDefault="00723D99" w:rsidP="00723D99">
      <w:pPr>
        <w:pStyle w:val="Paragrafoelenco"/>
        <w:spacing w:line="360" w:lineRule="auto"/>
        <w:ind w:left="0"/>
        <w:jc w:val="center"/>
        <w:rPr>
          <w:rFonts w:ascii="Verdana" w:hAnsi="Verdana"/>
          <w:i/>
          <w:iCs/>
          <w:sz w:val="20"/>
          <w:szCs w:val="20"/>
        </w:rPr>
      </w:pPr>
      <w:r>
        <w:rPr>
          <w:rFonts w:ascii="Verdana" w:hAnsi="Verdana"/>
          <w:i/>
          <w:sz w:val="20"/>
          <w:szCs w:val="20"/>
        </w:rPr>
        <w:t>*****</w:t>
      </w:r>
    </w:p>
    <w:p w14:paraId="6956432F" w14:textId="77777777" w:rsidR="00723D99" w:rsidRDefault="00723D99" w:rsidP="002D6865">
      <w:pPr>
        <w:jc w:val="center"/>
        <w:rPr>
          <w:b/>
          <w:bCs/>
          <w:i/>
          <w:iCs/>
          <w:smallCaps/>
        </w:rPr>
      </w:pPr>
      <w:r>
        <w:rPr>
          <w:rFonts w:ascii="Verdana" w:hAnsi="Verdana"/>
          <w:b/>
          <w:bCs/>
          <w:i/>
          <w:smallCaps/>
          <w:kern w:val="2"/>
          <w:sz w:val="20"/>
          <w:szCs w:val="20"/>
          <w14:ligatures w14:val="standardContextual"/>
        </w:rPr>
        <w:t>Специальное одобрение в соответствии со ст. 1341 и 1342 Гражданского кодекса Италии</w:t>
      </w:r>
    </w:p>
    <w:p w14:paraId="2D5C5DDB" w14:textId="77777777" w:rsidR="00723D99" w:rsidRDefault="00723D99" w:rsidP="00723D99">
      <w:pPr>
        <w:pStyle w:val="Paragrafoelenco"/>
        <w:spacing w:line="360" w:lineRule="auto"/>
        <w:ind w:left="0"/>
        <w:jc w:val="both"/>
        <w:rPr>
          <w:rFonts w:ascii="Verdana" w:hAnsi="Verdana"/>
          <w:sz w:val="20"/>
          <w:szCs w:val="20"/>
        </w:rPr>
      </w:pPr>
      <w:r>
        <w:rPr>
          <w:rFonts w:ascii="Verdana" w:hAnsi="Verdana"/>
          <w:sz w:val="20"/>
          <w:szCs w:val="20"/>
        </w:rPr>
        <w:t>В соответствии со ст. 1341 и 1342 Гражданского кодекса Италии и для их целей Пользователь прямо заявляет, что он прочитал, понял и специально одобрил следующие положения настоящих Особых условий:</w:t>
      </w:r>
    </w:p>
    <w:p w14:paraId="4B897718" w14:textId="1A395A0D" w:rsidR="00723D99" w:rsidRDefault="00723D99" w:rsidP="00723D99">
      <w:pPr>
        <w:pStyle w:val="Paragrafoelenco"/>
        <w:spacing w:line="360" w:lineRule="auto"/>
        <w:ind w:left="0"/>
        <w:jc w:val="both"/>
        <w:rPr>
          <w:rFonts w:ascii="Verdana" w:hAnsi="Verdana"/>
          <w:sz w:val="20"/>
          <w:szCs w:val="20"/>
        </w:rPr>
      </w:pPr>
      <w:r>
        <w:rPr>
          <w:rFonts w:ascii="Verdana" w:hAnsi="Verdana"/>
          <w:b/>
          <w:bCs/>
          <w:sz w:val="20"/>
          <w:szCs w:val="20"/>
        </w:rPr>
        <w:t>(a) в качестве Продавца:</w:t>
      </w:r>
      <w:r>
        <w:rPr>
          <w:rFonts w:ascii="Verdana" w:hAnsi="Verdana"/>
          <w:sz w:val="20"/>
          <w:szCs w:val="20"/>
        </w:rPr>
        <w:t xml:space="preserve"> ст. 2.3, второе предложение (признание конкурентного механизма Аукциона существенным элементом для определения цены и исключение, в пределах, допускаемых законом, претензий, относящихся к обоснованности, адекватности или соразмерности Цены продажи Покупателю); ст. 3.6, второе предложение (выплата возможного экономического дополнения только после урегулирования отношения с Покупателем); ст. 3.7, второе предложение (недопустимость уступки и передачи гарантии); ст. 3.8, первое предложение (неприменение гарантии в случае приостановления, аннулирования или объявления Аукциона недействительным компанией Fleequid в случаях, предусмотренных ОУ); ст. 6.1 (право Fleequid приостановить, продлить, аннулировать или объявить недействительным 1 Euro Auction, в том числе в связи с должным образом обоснованными организационными потребностями); ст. 6.2 (последствия приостановления или аннулирования Аукциона для заключения Обязывающего соглашения и для возникновения экономической гарантии, при сохранении ответственности Fleequid за умысел или грубую неосторожность);</w:t>
      </w:r>
    </w:p>
    <w:p w14:paraId="73AABA11" w14:textId="45F01CC6" w:rsidR="00723D99" w:rsidRDefault="00723D99" w:rsidP="00723D99">
      <w:pPr>
        <w:pStyle w:val="Paragrafoelenco"/>
        <w:spacing w:line="360" w:lineRule="auto"/>
        <w:ind w:left="0"/>
        <w:jc w:val="both"/>
        <w:rPr>
          <w:rFonts w:ascii="Verdana" w:hAnsi="Verdana"/>
          <w:sz w:val="20"/>
          <w:szCs w:val="20"/>
        </w:rPr>
      </w:pPr>
      <w:r>
        <w:rPr>
          <w:rFonts w:ascii="Verdana" w:hAnsi="Verdana"/>
          <w:b/>
          <w:bCs/>
          <w:sz w:val="20"/>
          <w:szCs w:val="20"/>
        </w:rPr>
        <w:t>(b) в качестве Предлагающего цену или Покупателя:</w:t>
      </w:r>
      <w:r>
        <w:rPr>
          <w:rFonts w:ascii="Verdana" w:hAnsi="Verdana"/>
          <w:sz w:val="20"/>
          <w:szCs w:val="20"/>
        </w:rPr>
        <w:t xml:space="preserve"> ст. 2.3, второе предложение (признание конкурентного механизма Аукциона существенным элементом для определения цены и исключение, в пределах, допускаемых законом, претензий, относящихся к обоснованности, адекватности или соразмерности Цены продажи Покупателю); ст. 6.1 (право Fleequid приостановить, продлить, аннулировать или объявить недействительным 1 Euro Auction, в том числе в связи с должным образом обоснованными организационными потребностями); ст. 6.2 (последствия приостановления или аннулирования Аукциона для заключения Обязывающего соглашения, при сохранении ответственности Fleequid за умысел или грубую неосторожность).</w:t>
      </w:r>
    </w:p>
    <w:p w14:paraId="77B12305" w14:textId="77777777" w:rsidR="00723D99" w:rsidRDefault="00723D99" w:rsidP="00723D99">
      <w:pPr>
        <w:pStyle w:val="Paragrafoelenco"/>
        <w:spacing w:line="360" w:lineRule="auto"/>
        <w:ind w:left="0"/>
        <w:jc w:val="both"/>
        <w:rPr>
          <w:rFonts w:ascii="Verdana" w:hAnsi="Verdana"/>
          <w:sz w:val="20"/>
          <w:szCs w:val="20"/>
        </w:rPr>
      </w:pPr>
      <w:r>
        <w:rPr>
          <w:rFonts w:ascii="Verdana" w:hAnsi="Verdana"/>
          <w:sz w:val="20"/>
          <w:szCs w:val="20"/>
        </w:rPr>
        <w:t>Настоящее одобрение является самостоятельным и отдельным по отношению к специальному одобрению положений ОУ, которое его не заменяет и не поглощает.</w:t>
      </w:r>
    </w:p>
    <w:p w14:paraId="306CAEA7" w14:textId="77777777" w:rsidR="00723D99" w:rsidRPr="002D6865" w:rsidRDefault="00723D99" w:rsidP="002D6865">
      <w:pPr>
        <w:pStyle w:val="Paragrafoelenco"/>
        <w:spacing w:line="360" w:lineRule="auto"/>
        <w:ind w:left="0"/>
        <w:jc w:val="center"/>
        <w:rPr>
          <w:rFonts w:ascii="Verdana" w:hAnsi="Verdana"/>
          <w:i/>
          <w:iCs/>
          <w:sz w:val="20"/>
          <w:szCs w:val="20"/>
        </w:rPr>
      </w:pPr>
    </w:p>
    <w:sectPr w:rsidR="000E79AF" w:rsidRPr="000E79AF">
      <w:headerReference w:type="default" r:id="rId1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2C1A6" w14:textId="77777777" w:rsidR="00CD064C" w:rsidRDefault="00CD064C" w:rsidP="000E79AF">
      <w:pPr>
        <w:spacing w:after="0" w:line="240" w:lineRule="auto"/>
      </w:pPr>
      <w:r>
        <w:separator/>
      </w:r>
    </w:p>
  </w:endnote>
  <w:endnote w:type="continuationSeparator" w:id="0">
    <w:p w14:paraId="46EFA3AE" w14:textId="77777777" w:rsidR="00CD064C" w:rsidRDefault="00CD064C" w:rsidP="000E7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2817B" w14:textId="77777777" w:rsidR="00CD064C" w:rsidRDefault="00CD064C" w:rsidP="000E79AF">
      <w:pPr>
        <w:spacing w:after="0" w:line="240" w:lineRule="auto"/>
      </w:pPr>
      <w:r>
        <w:separator/>
      </w:r>
    </w:p>
  </w:footnote>
  <w:footnote w:type="continuationSeparator" w:id="0">
    <w:p w14:paraId="50716F26" w14:textId="77777777" w:rsidR="00CD064C" w:rsidRDefault="00CD064C" w:rsidP="000E79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mallCaps/>
      </w:rPr>
      <w:id w:val="-71426777"/>
      <w:docPartObj>
        <w:docPartGallery w:val="Page Numbers (Margins)"/>
        <w:docPartUnique/>
      </w:docPartObj>
    </w:sdtPr>
    <w:sdtEndPr/>
    <w:sdtContent>
      <w:p w14:paraId="5C5E30B5" w14:textId="44F52485" w:rsidR="000E79AF" w:rsidRPr="00CB0B07" w:rsidRDefault="000E79AF" w:rsidP="00CB0B07">
        <w:pPr>
          <w:pStyle w:val="Intestazione"/>
          <w:jc w:val="right"/>
          <w:rPr>
            <w:smallCaps/>
          </w:rPr>
        </w:pPr>
        <w:r w:rsidRPr="00CB0B07">
          <w:rPr>
            <w:smallCaps/>
            <w:noProof/>
          </w:rPr>
          <mc:AlternateContent>
            <mc:Choice Requires="wps">
              <w:drawing>
                <wp:anchor distT="0" distB="0" distL="114300" distR="114300" simplePos="0" relativeHeight="251659264" behindDoc="0" locked="0" layoutInCell="0" allowOverlap="1" wp14:anchorId="7208D93C" wp14:editId="4440ADCB">
                  <wp:simplePos x="0" y="0"/>
                  <wp:positionH relativeFrom="rightMargin">
                    <wp:align>center</wp:align>
                  </wp:positionH>
                  <wp:positionV relativeFrom="margin">
                    <wp:align>top</wp:align>
                  </wp:positionV>
                  <wp:extent cx="581025" cy="409575"/>
                  <wp:effectExtent l="9525" t="0" r="0" b="0"/>
                  <wp:wrapNone/>
                  <wp:docPr id="1" name="Freccia a destra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581025" cy="409575"/>
                          </a:xfrm>
                          <a:prstGeom prst="rightArrow">
                            <a:avLst>
                              <a:gd name="adj1" fmla="val 50278"/>
                              <a:gd name="adj2" fmla="val 52482"/>
                            </a:avLst>
                          </a:prstGeom>
                          <a:solidFill>
                            <a:srgbClr val="C0504D"/>
                          </a:solidFill>
                          <a:ln>
                            <a:noFill/>
                          </a:ln>
                          <a:extLst>
                            <a:ext uri="{91240B29-F687-4F45-9708-019B960494DF}">
                              <a14:hiddenLine xmlns:a14="http://schemas.microsoft.com/office/drawing/2010/main" w="9525">
                                <a:solidFill>
                                  <a:srgbClr val="5C83B4"/>
                                </a:solidFill>
                                <a:miter lim="800000"/>
                                <a:headEnd/>
                                <a:tailEnd/>
                              </a14:hiddenLine>
                            </a:ext>
                          </a:extLst>
                        </wps:spPr>
                        <wps:txbx>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shapetype w14:anchorId="7208D93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1" o:spid="_x0000_s1026" type="#_x0000_t13" style="position:absolute;left:0;text-align:left;margin-left:0;margin-top:0;width:45.75pt;height:32.25pt;rotation:180;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margin;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0RBMgIAAEoEAAAOAAAAZHJzL2Uyb0RvYy54bWysVNFu2yAUfZ+0f0C8L3asZE2jOlWVKNOk&#10;bqvU7gNuAMdsGNiFxMm+fhfsdun2Ns0PiHu5HM49B3xze+oMOyoM2tmaTyclZ8oKJ7Xd1/zr0/bd&#10;grMQwUowzqqan1Xgt6u3b256v1SVa52RChmB2LDsfc3bGP2yKIJoVQdh4ryytNg47CBSiPtCIvSE&#10;3pmiKsv3Re9QenRChUDZzbDIVxm/aZSIX5omqMhMzYlbzCPmcZfGYnUDyz2Cb7UYacA/sOhAWzr0&#10;BWoDEdgB9V9QnRbogmviRLiucE2jhco9UDfT8o9uHlvwKvdC4gT/IlP4f7Di8/EBmZbkHWcWOrJo&#10;i0oIDQyYVCEisGlSqfdhScWP/gFTn8HfO/E9MOvWLdi9ukN0fatAErdcX7zakIJAW9mu/+QkHQKH&#10;6LJgpwY7ho6MmZaLMn05TcqwU7bp/GKTOkUmKDlfTMtqzpmgpVl5Pb+aJ4IFLBNWIucxxA/KdSxN&#10;ao5638ZMMEPD8T7E7JUcOwb5jbpvOkPWH8GweVldLcarcVFTvaqpZotqPHdEJAbPJ2eJnNFyq43J&#10;Ae53a4OM4Gu+LuflbDNuDpdlxqZi69K2oaeUyVom+QYb4ml3Gh3ZOXkmVbN+dL3pIVK/rcOfnPV0&#10;qWsefhwAFWfmoyVnrqezWXoFOaAJXmZ3z1mwgiBqHjkbpus4vJiDz1Imhwead+Rio2Nimhwe2IwB&#10;Xdhsyvi40ou4jHPV71/A6hcAAAD//wMAUEsDBBQABgAIAAAAIQAHddAl3AAAAAMBAAAPAAAAZHJz&#10;L2Rvd25yZXYueG1sTI9BS8NAEIXvgv9hGcGb3VRMiWk2pUSkIHgwLZXeptlpEpqdDdltE/+9qxe9&#10;DDze471vstVkOnGlwbWWFcxnEQjiyuqWawW77etDAsJ5ZI2dZVLwRQ5W+e1Nhqm2I3/QtfS1CCXs&#10;UlTQeN+nUrqqIYNuZnvi4J3sYNAHOdRSDziGctPJxyhaSIMth4UGeyoaqs7lxSiI8W38XMtil7xv&#10;XopDuU82HDml7u+m9RKEp8n/heEHP6BDHpiO9sLaiU5BeMT/3uA9z2MQRwWLpxhknsn/7Pk3AAAA&#10;//8DAFBLAQItABQABgAIAAAAIQC2gziS/gAAAOEBAAATAAAAAAAAAAAAAAAAAAAAAABbQ29udGVu&#10;dF9UeXBlc10ueG1sUEsBAi0AFAAGAAgAAAAhADj9If/WAAAAlAEAAAsAAAAAAAAAAAAAAAAALwEA&#10;AF9yZWxzLy5yZWxzUEsBAi0AFAAGAAgAAAAhADRjREEyAgAASgQAAA4AAAAAAAAAAAAAAAAALgIA&#10;AGRycy9lMm9Eb2MueG1sUEsBAi0AFAAGAAgAAAAhAAd10CXcAAAAAwEAAA8AAAAAAAAAAAAAAAAA&#10;jAQAAGRycy9kb3ducmV2LnhtbFBLBQYAAAAABAAEAPMAAACVBQAAAAA=&#10;" o:allowincell="f" adj="13609,5370" fillcolor="#c0504d" stroked="f" strokecolor="#5c83b4">
                  <v:textbox inset=",0,,0">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v:textbox>
                  <w10:wrap anchorx="margin" anchory="margin"/>
                </v:shape>
              </w:pict>
            </mc:Fallback>
          </mc:AlternateContent>
        </w:r>
        <w:r w:rsidR="00CB0B07" w:rsidRPr="00CB0B07">
          <w:rPr>
            <w:smallCaps/>
          </w:rPr>
          <w:t>CPA-1Euro_Auctions_Vers_2_2026</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6E1F26"/>
    <w:multiLevelType w:val="multilevel"/>
    <w:tmpl w:val="C8FCFAD4"/>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0C6"/>
    <w:rsid w:val="000B094C"/>
    <w:rsid w:val="000E79AF"/>
    <w:rsid w:val="00135212"/>
    <w:rsid w:val="001437AD"/>
    <w:rsid w:val="00160F88"/>
    <w:rsid w:val="00212973"/>
    <w:rsid w:val="00216422"/>
    <w:rsid w:val="002368D4"/>
    <w:rsid w:val="00331122"/>
    <w:rsid w:val="00341629"/>
    <w:rsid w:val="003C5B5D"/>
    <w:rsid w:val="005C26F7"/>
    <w:rsid w:val="006D6072"/>
    <w:rsid w:val="008704F7"/>
    <w:rsid w:val="00A51ADB"/>
    <w:rsid w:val="00B71B0F"/>
    <w:rsid w:val="00BC438E"/>
    <w:rsid w:val="00BF40C6"/>
    <w:rsid w:val="00C1424A"/>
    <w:rsid w:val="00C52357"/>
    <w:rsid w:val="00C6058E"/>
    <w:rsid w:val="00C96704"/>
    <w:rsid w:val="00CB0B07"/>
    <w:rsid w:val="00CD064C"/>
    <w:rsid w:val="00D70F4F"/>
    <w:rsid w:val="00D82582"/>
    <w:rsid w:val="00DA51CD"/>
    <w:rsid w:val="00EA6C54"/>
    <w:rsid w:val="00FA2184"/>
    <w:rsid w:val="00FD45FC"/>
    <w:rsid w:val="0DBC6DBD"/>
    <w:rsid w:val="28174EFA"/>
    <w:rsid w:val="2AD7C0EB"/>
    <w:rsid w:val="34C343BD"/>
    <w:rsid w:val="39460FFE"/>
    <w:rsid w:val="4C839CD8"/>
    <w:rsid w:val="7F54D4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21CFFB"/>
  <w15:chartTrackingRefBased/>
  <w15:docId w15:val="{7FD722CA-D128-4368-B16B-49155ACDA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2">
    <w:name w:val="heading 2"/>
    <w:basedOn w:val="Normale"/>
    <w:link w:val="Titolo2Carattere"/>
    <w:uiPriority w:val="9"/>
    <w:qFormat/>
    <w:rsid w:val="00BF40C6"/>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link w:val="Titolo3Carattere"/>
    <w:uiPriority w:val="9"/>
    <w:qFormat/>
    <w:rsid w:val="00BF40C6"/>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paragraph" w:styleId="Titolo4">
    <w:name w:val="heading 4"/>
    <w:basedOn w:val="Normale"/>
    <w:next w:val="Normale"/>
    <w:link w:val="Titolo4Carattere"/>
    <w:uiPriority w:val="9"/>
    <w:semiHidden/>
    <w:unhideWhenUsed/>
    <w:qFormat/>
    <w:rsid w:val="00BF40C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BF40C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Titolo2Carattere">
    <w:name w:val="Titolo 2 Carattere"/>
    <w:basedOn w:val="Carpredefinitoparagrafo"/>
    <w:link w:val="Titolo2"/>
    <w:uiPriority w:val="9"/>
    <w:rsid w:val="00BF40C6"/>
    <w:rPr>
      <w:rFonts w:ascii="Times New Roman" w:eastAsia="Times New Roman" w:hAnsi="Times New Roman" w:cs="Times New Roman"/>
      <w:b/>
      <w:bCs/>
      <w:sz w:val="36"/>
      <w:szCs w:val="36"/>
      <w:lang w:eastAsia="it-IT"/>
    </w:rPr>
  </w:style>
  <w:style w:type="character" w:customStyle="1" w:styleId="Titolo3Carattere">
    <w:name w:val="Titolo 3 Carattere"/>
    <w:basedOn w:val="Carpredefinitoparagrafo"/>
    <w:link w:val="Titolo3"/>
    <w:uiPriority w:val="9"/>
    <w:rsid w:val="00BF40C6"/>
    <w:rPr>
      <w:rFonts w:ascii="Times New Roman" w:eastAsia="Times New Roman" w:hAnsi="Times New Roman" w:cs="Times New Roman"/>
      <w:b/>
      <w:bCs/>
      <w:sz w:val="27"/>
      <w:szCs w:val="27"/>
      <w:lang w:eastAsia="it-IT"/>
    </w:rPr>
  </w:style>
  <w:style w:type="paragraph" w:styleId="Paragrafoelenco">
    <w:name w:val="List Paragraph"/>
    <w:basedOn w:val="Normale"/>
    <w:uiPriority w:val="34"/>
    <w:qFormat/>
    <w:rsid w:val="00BF40C6"/>
    <w:pPr>
      <w:ind w:left="720"/>
      <w:contextualSpacing/>
    </w:pPr>
    <w:rPr>
      <w:kern w:val="2"/>
      <w14:ligatures w14:val="standardContextual"/>
    </w:rPr>
  </w:style>
  <w:style w:type="character" w:customStyle="1" w:styleId="Titolo4Carattere">
    <w:name w:val="Titolo 4 Carattere"/>
    <w:basedOn w:val="Carpredefinitoparagrafo"/>
    <w:link w:val="Titolo4"/>
    <w:uiPriority w:val="9"/>
    <w:semiHidden/>
    <w:rsid w:val="00BF40C6"/>
    <w:rPr>
      <w:rFonts w:asciiTheme="majorHAnsi" w:eastAsiaTheme="majorEastAsia" w:hAnsiTheme="majorHAnsi" w:cstheme="majorBidi"/>
      <w:i/>
      <w:iCs/>
      <w:color w:val="2F5496" w:themeColor="accent1" w:themeShade="BF"/>
    </w:rPr>
  </w:style>
  <w:style w:type="character" w:styleId="Enfasigrassetto">
    <w:name w:val="Strong"/>
    <w:basedOn w:val="Carpredefinitoparagrafo"/>
    <w:uiPriority w:val="22"/>
    <w:qFormat/>
    <w:rsid w:val="000B094C"/>
    <w:rPr>
      <w:b/>
      <w:bCs/>
    </w:rPr>
  </w:style>
  <w:style w:type="paragraph" w:styleId="PreformattatoHTML">
    <w:name w:val="HTML Preformatted"/>
    <w:basedOn w:val="Normale"/>
    <w:link w:val="PreformattatoHTMLCarattere"/>
    <w:uiPriority w:val="99"/>
    <w:semiHidden/>
    <w:unhideWhenUsed/>
    <w:rsid w:val="000B09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0B094C"/>
    <w:rPr>
      <w:rFonts w:ascii="Courier New" w:eastAsia="Times New Roman" w:hAnsi="Courier New" w:cs="Courier New"/>
      <w:sz w:val="20"/>
      <w:szCs w:val="20"/>
      <w:lang w:eastAsia="it-IT"/>
    </w:rPr>
  </w:style>
  <w:style w:type="paragraph" w:styleId="Intestazione">
    <w:name w:val="header"/>
    <w:basedOn w:val="Normale"/>
    <w:link w:val="IntestazioneCarattere"/>
    <w:uiPriority w:val="99"/>
    <w:unhideWhenUsed/>
    <w:rsid w:val="000E79AF"/>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E79AF"/>
  </w:style>
  <w:style w:type="paragraph" w:styleId="Pidipagina">
    <w:name w:val="footer"/>
    <w:basedOn w:val="Normale"/>
    <w:link w:val="PidipaginaCarattere"/>
    <w:uiPriority w:val="99"/>
    <w:unhideWhenUsed/>
    <w:rsid w:val="000E79A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E79AF"/>
  </w:style>
  <w:style w:type="paragraph" w:styleId="Testocommento">
    <w:name w:val="annotation text"/>
    <w:basedOn w:val="Normale"/>
    <w:link w:val="TestocommentoCarattere"/>
    <w:uiPriority w:val="99"/>
    <w:unhideWhenUsed/>
    <w:pPr>
      <w:spacing w:line="240" w:lineRule="auto"/>
    </w:pPr>
    <w:rPr>
      <w:sz w:val="20"/>
      <w:szCs w:val="20"/>
    </w:rPr>
  </w:style>
  <w:style w:type="character" w:customStyle="1" w:styleId="TestocommentoCarattere">
    <w:name w:val="Testo commento Carattere"/>
    <w:basedOn w:val="Carpredefinitoparagrafo"/>
    <w:link w:val="Testocommento"/>
    <w:uiPriority w:val="99"/>
    <w:rPr>
      <w:sz w:val="20"/>
      <w:szCs w:val="20"/>
    </w:rPr>
  </w:style>
  <w:style w:type="character" w:styleId="Rimandocommento">
    <w:name w:val="annotation reference"/>
    <w:basedOn w:val="Carpredefinitoparagrafo"/>
    <w:uiPriority w:val="99"/>
    <w:semiHidden/>
    <w:unhideWhenUsed/>
    <w:rPr>
      <w:sz w:val="16"/>
      <w:szCs w:val="16"/>
    </w:rPr>
  </w:style>
  <w:style w:type="paragraph" w:styleId="Revisione">
    <w:name w:val="Revision"/>
    <w:hidden/>
    <w:uiPriority w:val="99"/>
    <w:semiHidden/>
    <w:rsid w:val="00341629"/>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BC438E"/>
    <w:rPr>
      <w:b/>
      <w:bCs/>
    </w:rPr>
  </w:style>
  <w:style w:type="character" w:customStyle="1" w:styleId="SoggettocommentoCarattere">
    <w:name w:val="Soggetto commento Carattere"/>
    <w:basedOn w:val="TestocommentoCarattere"/>
    <w:link w:val="Soggettocommento"/>
    <w:uiPriority w:val="99"/>
    <w:semiHidden/>
    <w:rsid w:val="00BC438E"/>
    <w:rPr>
      <w:b/>
      <w:bCs/>
      <w:sz w:val="20"/>
      <w:szCs w:val="20"/>
    </w:rPr>
  </w:style>
  <w:style w:type="character" w:styleId="Menzione">
    <w:name w:val="Mention"/>
    <w:basedOn w:val="Carpredefinitoparagrafo"/>
    <w:uiPriority w:val="99"/>
    <w:unhideWhenUsed/>
    <w:rsid w:val="00BC43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3605509">
      <w:bodyDiv w:val="1"/>
      <w:marLeft w:val="0"/>
      <w:marRight w:val="0"/>
      <w:marTop w:val="0"/>
      <w:marBottom w:val="0"/>
      <w:divBdr>
        <w:top w:val="none" w:sz="0" w:space="0" w:color="auto"/>
        <w:left w:val="none" w:sz="0" w:space="0" w:color="auto"/>
        <w:bottom w:val="none" w:sz="0" w:space="0" w:color="auto"/>
        <w:right w:val="none" w:sz="0" w:space="0" w:color="auto"/>
      </w:divBdr>
    </w:div>
    <w:div w:id="525683324">
      <w:bodyDiv w:val="1"/>
      <w:marLeft w:val="0"/>
      <w:marRight w:val="0"/>
      <w:marTop w:val="0"/>
      <w:marBottom w:val="0"/>
      <w:divBdr>
        <w:top w:val="none" w:sz="0" w:space="0" w:color="auto"/>
        <w:left w:val="none" w:sz="0" w:space="0" w:color="auto"/>
        <w:bottom w:val="none" w:sz="0" w:space="0" w:color="auto"/>
        <w:right w:val="none" w:sz="0" w:space="0" w:color="auto"/>
      </w:divBdr>
    </w:div>
    <w:div w:id="1039861297">
      <w:bodyDiv w:val="1"/>
      <w:marLeft w:val="0"/>
      <w:marRight w:val="0"/>
      <w:marTop w:val="0"/>
      <w:marBottom w:val="0"/>
      <w:divBdr>
        <w:top w:val="none" w:sz="0" w:space="0" w:color="auto"/>
        <w:left w:val="none" w:sz="0" w:space="0" w:color="auto"/>
        <w:bottom w:val="none" w:sz="0" w:space="0" w:color="auto"/>
        <w:right w:val="none" w:sz="0" w:space="0" w:color="auto"/>
      </w:divBdr>
    </w:div>
    <w:div w:id="1340737831">
      <w:bodyDiv w:val="1"/>
      <w:marLeft w:val="0"/>
      <w:marRight w:val="0"/>
      <w:marTop w:val="0"/>
      <w:marBottom w:val="0"/>
      <w:divBdr>
        <w:top w:val="none" w:sz="0" w:space="0" w:color="auto"/>
        <w:left w:val="none" w:sz="0" w:space="0" w:color="auto"/>
        <w:bottom w:val="none" w:sz="0" w:space="0" w:color="auto"/>
        <w:right w:val="none" w:sz="0" w:space="0" w:color="auto"/>
      </w:divBdr>
    </w:div>
    <w:div w:id="2143884975">
      <w:bodyDiv w:val="1"/>
      <w:marLeft w:val="0"/>
      <w:marRight w:val="0"/>
      <w:marTop w:val="0"/>
      <w:marBottom w:val="0"/>
      <w:divBdr>
        <w:top w:val="none" w:sz="0" w:space="0" w:color="auto"/>
        <w:left w:val="none" w:sz="0" w:space="0" w:color="auto"/>
        <w:bottom w:val="none" w:sz="0" w:space="0" w:color="auto"/>
        <w:right w:val="none" w:sz="0" w:space="0" w:color="auto"/>
      </w:divBdr>
      <w:divsChild>
        <w:div w:id="1420520829">
          <w:marLeft w:val="0"/>
          <w:marRight w:val="0"/>
          <w:marTop w:val="0"/>
          <w:marBottom w:val="0"/>
          <w:divBdr>
            <w:top w:val="none" w:sz="0" w:space="0" w:color="auto"/>
            <w:left w:val="none" w:sz="0" w:space="0" w:color="auto"/>
            <w:bottom w:val="none" w:sz="0" w:space="0" w:color="auto"/>
            <w:right w:val="none" w:sz="0" w:space="0" w:color="auto"/>
          </w:divBdr>
          <w:divsChild>
            <w:div w:id="1312976839">
              <w:marLeft w:val="0"/>
              <w:marRight w:val="0"/>
              <w:marTop w:val="0"/>
              <w:marBottom w:val="0"/>
              <w:divBdr>
                <w:top w:val="none" w:sz="0" w:space="0" w:color="auto"/>
                <w:left w:val="none" w:sz="0" w:space="0" w:color="auto"/>
                <w:bottom w:val="none" w:sz="0" w:space="0" w:color="auto"/>
                <w:right w:val="none" w:sz="0" w:space="0" w:color="auto"/>
              </w:divBdr>
              <w:divsChild>
                <w:div w:id="677854821">
                  <w:marLeft w:val="0"/>
                  <w:marRight w:val="0"/>
                  <w:marTop w:val="0"/>
                  <w:marBottom w:val="0"/>
                  <w:divBdr>
                    <w:top w:val="none" w:sz="0" w:space="0" w:color="auto"/>
                    <w:left w:val="none" w:sz="0" w:space="0" w:color="auto"/>
                    <w:bottom w:val="none" w:sz="0" w:space="0" w:color="auto"/>
                    <w:right w:val="none" w:sz="0" w:space="0" w:color="auto"/>
                  </w:divBdr>
                  <w:divsChild>
                    <w:div w:id="1117480638">
                      <w:marLeft w:val="0"/>
                      <w:marRight w:val="0"/>
                      <w:marTop w:val="0"/>
                      <w:marBottom w:val="0"/>
                      <w:divBdr>
                        <w:top w:val="none" w:sz="0" w:space="0" w:color="auto"/>
                        <w:left w:val="none" w:sz="0" w:space="0" w:color="auto"/>
                        <w:bottom w:val="none" w:sz="0" w:space="0" w:color="auto"/>
                        <w:right w:val="none" w:sz="0" w:space="0" w:color="auto"/>
                      </w:divBdr>
                      <w:divsChild>
                        <w:div w:id="663436134">
                          <w:marLeft w:val="0"/>
                          <w:marRight w:val="0"/>
                          <w:marTop w:val="0"/>
                          <w:marBottom w:val="0"/>
                          <w:divBdr>
                            <w:top w:val="none" w:sz="0" w:space="0" w:color="auto"/>
                            <w:left w:val="none" w:sz="0" w:space="0" w:color="auto"/>
                            <w:bottom w:val="none" w:sz="0" w:space="0" w:color="auto"/>
                            <w:right w:val="none" w:sz="0" w:space="0" w:color="auto"/>
                          </w:divBdr>
                          <w:divsChild>
                            <w:div w:id="1635259715">
                              <w:marLeft w:val="0"/>
                              <w:marRight w:val="0"/>
                              <w:marTop w:val="0"/>
                              <w:marBottom w:val="0"/>
                              <w:divBdr>
                                <w:top w:val="none" w:sz="0" w:space="0" w:color="auto"/>
                                <w:left w:val="none" w:sz="0" w:space="0" w:color="auto"/>
                                <w:bottom w:val="none" w:sz="0" w:space="0" w:color="auto"/>
                                <w:right w:val="none" w:sz="0" w:space="0" w:color="auto"/>
                              </w:divBdr>
                              <w:divsChild>
                                <w:div w:id="1198737969">
                                  <w:marLeft w:val="0"/>
                                  <w:marRight w:val="0"/>
                                  <w:marTop w:val="0"/>
                                  <w:marBottom w:val="0"/>
                                  <w:divBdr>
                                    <w:top w:val="none" w:sz="0" w:space="0" w:color="auto"/>
                                    <w:left w:val="none" w:sz="0" w:space="0" w:color="auto"/>
                                    <w:bottom w:val="none" w:sz="0" w:space="0" w:color="auto"/>
                                    <w:right w:val="none" w:sz="0" w:space="0" w:color="auto"/>
                                  </w:divBdr>
                                  <w:divsChild>
                                    <w:div w:id="1108886391">
                                      <w:marLeft w:val="0"/>
                                      <w:marRight w:val="0"/>
                                      <w:marTop w:val="0"/>
                                      <w:marBottom w:val="0"/>
                                      <w:divBdr>
                                        <w:top w:val="none" w:sz="0" w:space="0" w:color="auto"/>
                                        <w:left w:val="none" w:sz="0" w:space="0" w:color="auto"/>
                                        <w:bottom w:val="none" w:sz="0" w:space="0" w:color="auto"/>
                                        <w:right w:val="none" w:sz="0" w:space="0" w:color="auto"/>
                                      </w:divBdr>
                                      <w:divsChild>
                                        <w:div w:id="2089304297">
                                          <w:marLeft w:val="0"/>
                                          <w:marRight w:val="0"/>
                                          <w:marTop w:val="0"/>
                                          <w:marBottom w:val="0"/>
                                          <w:divBdr>
                                            <w:top w:val="none" w:sz="0" w:space="0" w:color="auto"/>
                                            <w:left w:val="none" w:sz="0" w:space="0" w:color="auto"/>
                                            <w:bottom w:val="none" w:sz="0" w:space="0" w:color="auto"/>
                                            <w:right w:val="none" w:sz="0" w:space="0" w:color="auto"/>
                                          </w:divBdr>
                                          <w:divsChild>
                                            <w:div w:id="942953801">
                                              <w:marLeft w:val="0"/>
                                              <w:marRight w:val="0"/>
                                              <w:marTop w:val="0"/>
                                              <w:marBottom w:val="0"/>
                                              <w:divBdr>
                                                <w:top w:val="none" w:sz="0" w:space="0" w:color="auto"/>
                                                <w:left w:val="none" w:sz="0" w:space="0" w:color="auto"/>
                                                <w:bottom w:val="none" w:sz="0" w:space="0" w:color="auto"/>
                                                <w:right w:val="none" w:sz="0" w:space="0" w:color="auto"/>
                                              </w:divBdr>
                                              <w:divsChild>
                                                <w:div w:id="270743267">
                                                  <w:marLeft w:val="0"/>
                                                  <w:marRight w:val="0"/>
                                                  <w:marTop w:val="0"/>
                                                  <w:marBottom w:val="0"/>
                                                  <w:divBdr>
                                                    <w:top w:val="none" w:sz="0" w:space="0" w:color="auto"/>
                                                    <w:left w:val="none" w:sz="0" w:space="0" w:color="auto"/>
                                                    <w:bottom w:val="none" w:sz="0" w:space="0" w:color="auto"/>
                                                    <w:right w:val="none" w:sz="0" w:space="0" w:color="auto"/>
                                                  </w:divBdr>
                                                  <w:divsChild>
                                                    <w:div w:id="75262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documenttasks/documenttasks1.xml><?xml version="1.0" encoding="utf-8"?>
<t:Tasks xmlns:t="http://schemas.microsoft.com/office/tasks/2019/documenttasks" xmlns:oel="http://schemas.microsoft.com/office/2019/extlst">
  <t:Task id="{793DD962-FD46-4DD7-A72D-04814B2504F0}">
    <t:Anchor>
      <t:Comment id="1719900946"/>
    </t:Anchor>
    <t:History>
      <t:Event id="{36077E7D-422C-42F1-A9AF-74CA3B76E422}" time="2026-03-24T10:00:03.257Z">
        <t:Attribution userId="S::filippo.battaglia@bascobus.com::12950235-f25c-48ac-be37-04ed2385da87" userProvider="AD" userName="Filippo Battaglia"/>
        <t:Anchor>
          <t:Comment id="1719900946"/>
        </t:Anchor>
        <t:Create/>
      </t:Event>
      <t:Event id="{1C35437B-0FFA-41AA-A4F7-40FF836C305D}" time="2026-03-24T10:00:03.257Z">
        <t:Attribution userId="S::filippo.battaglia@bascobus.com::12950235-f25c-48ac-be37-04ed2385da87" userProvider="AD" userName="Filippo Battaglia"/>
        <t:Anchor>
          <t:Comment id="1719900946"/>
        </t:Anchor>
        <t:Assign userId="S::rosario.panzariello@gruppoevoluzione.com::6a5dfb2e-8f48-4223-ac3a-e65c487d4005" userProvider="AD" userName="Avv. Rosario Panzariello"/>
      </t:Event>
      <t:Event id="{90804339-DD3D-48E3-AFEA-B2818F516AD2}" time="2026-03-24T10:00:03.257Z">
        <t:Attribution userId="S::filippo.battaglia@bascobus.com::12950235-f25c-48ac-be37-04ed2385da87" userProvider="AD" userName="Filippo Battaglia"/>
        <t:Anchor>
          <t:Comment id="1719900946"/>
        </t:Anchor>
        <t:SetTitle title="@Avv. Rosario Panzariello qui abbiamo tolto la questione della No Flat Fee, le commissioni sono normali"/>
      </t:Event>
      <t:Event id="{183C6E11-5039-4FEF-A5BC-B5FBABDFA699}" time="2026-04-20T06:47:48.286Z">
        <t:Attribution userId="S::rosario.panzariello@gruppoevoluzione.com::6a5dfb2e-8f48-4223-ac3a-e65c487d4005" userProvider="AD" userName="Avv. Rosario Panzariello"/>
        <t:Progress percentComplete="100"/>
      </t:Event>
    </t:History>
  </t:Task>
</t:Task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4DC27230-4402-4E6F-9B09-CB596D15EF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E5D397-C983-4F40-B6C4-D3A0B1DA30CD}">
  <ds:schemaRefs>
    <ds:schemaRef ds:uri="http://schemas.microsoft.com/sharepoint/v3/contenttype/forms"/>
  </ds:schemaRefs>
</ds:datastoreItem>
</file>

<file path=customXml/itemProps3.xml><?xml version="1.0" encoding="utf-8"?>
<ds:datastoreItem xmlns:ds="http://schemas.openxmlformats.org/officeDocument/2006/customXml" ds:itemID="{165B9716-5A23-49A9-846C-49F4A1189B0E}">
  <ds:schemaRefs>
    <ds:schemaRef ds:uri="http://schemas.microsoft.com/office/2006/metadata/properties"/>
    <ds:schemaRef ds:uri="f7396375-a897-440c-9607-e3ce3c90a6a8"/>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www.w3.org/XML/1998/namespace"/>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1987</Words>
  <Characters>11331</Characters>
  <Application>Microsoft Office Word</Application>
  <DocSecurity>0</DocSecurity>
  <Lines>94</Lines>
  <Paragraphs>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Avv. Rosario Panzariello</dc:creator>
  <cp:keywords/>
  <dc:description/>
  <cp:lastModifiedBy>Avv. Rosario Panzariello</cp:lastModifiedBy>
  <cp:revision>3</cp:revision>
  <dcterms:created xsi:type="dcterms:W3CDTF">2026-04-28T13:51:00Z</dcterms:created>
  <dcterms:modified xsi:type="dcterms:W3CDTF">2026-04-28T13:52:00Z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