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A8B7" w14:textId="77777777" w:rsidR="004E6131" w:rsidRDefault="004E6131" w:rsidP="004E6131">
      <w:pPr>
        <w:pStyle w:val="Titolo1"/>
      </w:pPr>
      <w:r>
        <w:t>T&amp;C Fleequid – Differenze tra Versione 5 e Versione 7</w:t>
      </w:r>
    </w:p>
    <w:p w14:paraId="033B2F9A" w14:textId="77777777" w:rsidR="004E6131" w:rsidRDefault="004E6131" w:rsidP="004E6131">
      <w:pPr>
        <w:pStyle w:val="NormaleWeb"/>
      </w:pPr>
      <w:r>
        <w:rPr>
          <w:rStyle w:val="Enfasicorsivo"/>
        </w:rPr>
        <w:t>(Sintesi “customer</w:t>
      </w:r>
      <w:r>
        <w:rPr>
          <w:rStyle w:val="Enfasicorsivo"/>
        </w:rPr>
        <w:noBreakHyphen/>
        <w:t>impact” per uso interno – Venditori e Acquirenti)</w:t>
      </w:r>
    </w:p>
    <w:p w14:paraId="109DE67D" w14:textId="77777777" w:rsidR="004E6131" w:rsidRDefault="004E6131" w:rsidP="004E6131">
      <w:pPr>
        <w:pStyle w:val="NormaleWeb"/>
      </w:pPr>
      <w:r>
        <w:rPr>
          <w:rStyle w:val="Enfasigrassetto"/>
        </w:rPr>
        <w:t>Nota di metodo (trasparenza):</w:t>
      </w:r>
      <w:r>
        <w:t xml:space="preserve"> la comparazione è stata svolta scandagliando i testi integrali V5 e V7 con ricerca per clausole/concetti ricorrenti e “punti caldi” (aste, aggiudicazione, pagamenti, penali, esclusiva, reclami). Dove le due versioni coincidono sostanzialmente, lo indico come “invariato”.</w:t>
      </w:r>
    </w:p>
    <w:p w14:paraId="149FFE17" w14:textId="77777777" w:rsidR="004E6131" w:rsidRDefault="00472ACD" w:rsidP="004E6131">
      <w:r>
        <w:rPr>
          <w:noProof/>
        </w:rPr>
        <w:pict w14:anchorId="4BCF9304">
          <v:rect id="_x0000_i1039" alt="" style="width:431.8pt;height:.05pt;mso-width-percent:0;mso-height-percent:0;mso-width-percent:0;mso-height-percent:0" o:hrpct="896" o:hralign="center" o:hrstd="t" o:hr="t" fillcolor="#a0a0a0" stroked="f"/>
        </w:pict>
      </w:r>
    </w:p>
    <w:p w14:paraId="58E37712" w14:textId="77777777" w:rsidR="004E6131" w:rsidRDefault="004E6131" w:rsidP="004E6131">
      <w:pPr>
        <w:pStyle w:val="Titolo2"/>
      </w:pPr>
      <w:r>
        <w:t xml:space="preserve">1) Aggiudicazione e modalità d’asta: estensione espressa alle </w:t>
      </w:r>
      <w:r>
        <w:rPr>
          <w:rStyle w:val="Enfasigrassetto"/>
          <w:b/>
          <w:bCs/>
        </w:rPr>
        <w:t>Vendite Riservate</w:t>
      </w:r>
    </w:p>
    <w:p w14:paraId="295BC8A7" w14:textId="77777777" w:rsidR="004E6131" w:rsidRDefault="004E6131" w:rsidP="004E6131">
      <w:pPr>
        <w:pStyle w:val="Titolo3"/>
      </w:pPr>
      <w:r>
        <w:t>Cosa cambia</w:t>
      </w:r>
    </w:p>
    <w:p w14:paraId="412D83B6" w14:textId="77777777" w:rsidR="004E6131" w:rsidRDefault="004E6131" w:rsidP="004E6131">
      <w:pPr>
        <w:pStyle w:val="NormaleWeb"/>
      </w:pPr>
      <w:r>
        <w:t xml:space="preserve">Nella </w:t>
      </w:r>
      <w:r>
        <w:rPr>
          <w:rStyle w:val="Enfasigrassetto"/>
        </w:rPr>
        <w:t>V7</w:t>
      </w:r>
      <w:r>
        <w:t xml:space="preserve"> viene chiarito in modo espresso che </w:t>
      </w:r>
      <w:r>
        <w:rPr>
          <w:rStyle w:val="Enfasigrassetto"/>
        </w:rPr>
        <w:t>quanto previsto per l’aggiudicazione si applica, per quanto compatibile, anche alle “Vendite Riservate”</w:t>
      </w:r>
      <w:r>
        <w:t>.</w:t>
      </w:r>
      <w:r>
        <w:rPr>
          <w:rFonts w:ascii="MS Mincho" w:eastAsia="MS Mincho" w:hAnsi="MS Mincho" w:cs="MS Mincho" w:hint="eastAsia"/>
        </w:rPr>
        <w:t>【</w:t>
      </w:r>
      <w:r>
        <w:t>39:2†7_Versione_Termini_e_Condizioni_Generali_Fleequid_Versione_nr_F0007_2025_IT.docx†L1-L7</w:t>
      </w:r>
      <w:r>
        <w:rPr>
          <w:rFonts w:ascii="MS Mincho" w:eastAsia="MS Mincho" w:hAnsi="MS Mincho" w:cs="MS Mincho" w:hint="eastAsia"/>
        </w:rPr>
        <w:t>】</w:t>
      </w:r>
    </w:p>
    <w:p w14:paraId="0A22BD2E" w14:textId="77777777" w:rsidR="004E6131" w:rsidRDefault="004E6131" w:rsidP="004E6131">
      <w:pPr>
        <w:pStyle w:val="NormaleWeb"/>
      </w:pPr>
      <w:r>
        <w:t xml:space="preserve">In </w:t>
      </w:r>
      <w:r>
        <w:rPr>
          <w:rStyle w:val="Enfasigrassetto"/>
        </w:rPr>
        <w:t>V5</w:t>
      </w:r>
      <w:r>
        <w:t xml:space="preserve"> la disciplina su </w:t>
      </w:r>
      <w:r>
        <w:rPr>
          <w:rStyle w:val="Enfasigrassetto"/>
        </w:rPr>
        <w:t>Compra</w:t>
      </w:r>
      <w:r>
        <w:rPr>
          <w:rStyle w:val="Enfasigrassetto"/>
        </w:rPr>
        <w:noBreakHyphen/>
        <w:t>Subito</w:t>
      </w:r>
      <w:r>
        <w:t xml:space="preserve"> c’è già, ma </w:t>
      </w:r>
      <w:r>
        <w:rPr>
          <w:rStyle w:val="Enfasigrassetto"/>
        </w:rPr>
        <w:t>non risulta</w:t>
      </w:r>
      <w:r>
        <w:t xml:space="preserve"> l’estensione esplicita alle Vendite Riservate nella stessa formulazione.</w:t>
      </w:r>
      <w:r>
        <w:rPr>
          <w:rFonts w:ascii="MS Mincho" w:eastAsia="MS Mincho" w:hAnsi="MS Mincho" w:cs="MS Mincho" w:hint="eastAsia"/>
        </w:rPr>
        <w:t>【</w:t>
      </w:r>
      <w:r>
        <w:t>39:5†5_Versione_Termini_e_Condizioni_Generali_Fleequid_Versione_nr_F0005_2025_DEF.docx†L1-L7</w:t>
      </w:r>
      <w:r>
        <w:rPr>
          <w:rFonts w:ascii="MS Mincho" w:eastAsia="MS Mincho" w:hAnsi="MS Mincho" w:cs="MS Mincho" w:hint="eastAsia"/>
        </w:rPr>
        <w:t>】</w:t>
      </w:r>
    </w:p>
    <w:p w14:paraId="71C03BF0" w14:textId="77777777" w:rsidR="004E6131" w:rsidRDefault="004E6131" w:rsidP="004E6131">
      <w:pPr>
        <w:pStyle w:val="Titolo3"/>
      </w:pPr>
      <w:r>
        <w:t>Impatto per i clienti</w:t>
      </w:r>
    </w:p>
    <w:p w14:paraId="76C86929" w14:textId="77777777" w:rsidR="004E6131" w:rsidRDefault="004E6131" w:rsidP="004E6131">
      <w:pPr>
        <w:pStyle w:val="NormaleWeb"/>
        <w:numPr>
          <w:ilvl w:val="0"/>
          <w:numId w:val="22"/>
        </w:numPr>
      </w:pPr>
      <w:r>
        <w:rPr>
          <w:rStyle w:val="Enfasigrassetto"/>
        </w:rPr>
        <w:t>Acquirenti e Venditori</w:t>
      </w:r>
      <w:r>
        <w:t>: meno ambiguità su quali regole si applicano anche in contesti non “pubblici”/non standard.</w:t>
      </w:r>
    </w:p>
    <w:p w14:paraId="01773738" w14:textId="77777777" w:rsidR="004E6131" w:rsidRDefault="004E6131" w:rsidP="004E6131">
      <w:pPr>
        <w:pStyle w:val="NormaleWeb"/>
        <w:numPr>
          <w:ilvl w:val="0"/>
          <w:numId w:val="22"/>
        </w:numPr>
      </w:pPr>
      <w:r>
        <w:t>Riduzione del rischio di contestazioni del tipo: “quella era una vendita riservata quindi non valgono le stesse conseguenze”.</w:t>
      </w:r>
    </w:p>
    <w:p w14:paraId="558E136B" w14:textId="77777777" w:rsidR="004E6131" w:rsidRDefault="00472ACD" w:rsidP="004E6131">
      <w:r>
        <w:rPr>
          <w:noProof/>
        </w:rPr>
        <w:pict w14:anchorId="19CA4610">
          <v:rect id="_x0000_i1038" alt="" style="width:431.8pt;height:.05pt;mso-width-percent:0;mso-height-percent:0;mso-width-percent:0;mso-height-percent:0" o:hrpct="896" o:hralign="center" o:hrstd="t" o:hr="t" fillcolor="#a0a0a0" stroked="f"/>
        </w:pict>
      </w:r>
    </w:p>
    <w:p w14:paraId="468BD2ED" w14:textId="77777777" w:rsidR="004E6131" w:rsidRDefault="004E6131" w:rsidP="004E6131">
      <w:pPr>
        <w:pStyle w:val="Titolo2"/>
      </w:pPr>
      <w:r>
        <w:t xml:space="preserve">2) Pagamenti in </w:t>
      </w:r>
      <w:r>
        <w:rPr>
          <w:rStyle w:val="Enfasigrassetto"/>
          <w:b/>
          <w:bCs/>
        </w:rPr>
        <w:t>Rivendita</w:t>
      </w:r>
      <w:r>
        <w:t>: regime dei pagamenti parziali e penali più strutturato</w:t>
      </w:r>
    </w:p>
    <w:p w14:paraId="7D27B858" w14:textId="77777777" w:rsidR="004E6131" w:rsidRDefault="004E6131" w:rsidP="004E6131">
      <w:pPr>
        <w:pStyle w:val="Titolo3"/>
      </w:pPr>
      <w:r>
        <w:t>Cosa cambia</w:t>
      </w:r>
    </w:p>
    <w:p w14:paraId="77D7F789" w14:textId="77777777" w:rsidR="004E6131" w:rsidRDefault="004E6131" w:rsidP="004E6131">
      <w:pPr>
        <w:pStyle w:val="NormaleWeb"/>
      </w:pPr>
      <w:r>
        <w:t xml:space="preserve">Entrambe le versioni prevedono che, dopo l’aggiudicazione in Rivendita, </w:t>
      </w:r>
      <w:r>
        <w:rPr>
          <w:rStyle w:val="Enfasigrassetto"/>
        </w:rPr>
        <w:t>l’Acquirente riceva fattura da Fleequid</w:t>
      </w:r>
      <w:r>
        <w:t xml:space="preserve"> e che il pagamento vada fatto entro termini brevi.</w:t>
      </w:r>
      <w:r>
        <w:rPr>
          <w:rFonts w:ascii="MS Mincho" w:eastAsia="MS Mincho" w:hAnsi="MS Mincho" w:cs="MS Mincho" w:hint="eastAsia"/>
        </w:rPr>
        <w:t>【</w:t>
      </w:r>
      <w:r>
        <w:t>39:0†5_Versione_Termini_e_Condizioni_Generali_Fleequid_Versione_nr_F0005_2025_DEF.docx†L3-L5</w:t>
      </w:r>
      <w:r>
        <w:rPr>
          <w:rFonts w:ascii="MS Mincho" w:eastAsia="MS Mincho" w:hAnsi="MS Mincho" w:cs="MS Mincho" w:hint="eastAsia"/>
        </w:rPr>
        <w:t>】【</w:t>
      </w:r>
      <w:r>
        <w:lastRenderedPageBreak/>
        <w:t>39:1†7_Versione_Termini_e_Condizioni_Generali_Fleequid_Versione_nr_F0007_2025_IT.docx†L1-L3</w:t>
      </w:r>
      <w:r>
        <w:rPr>
          <w:rFonts w:ascii="MS Mincho" w:eastAsia="MS Mincho" w:hAnsi="MS Mincho" w:cs="MS Mincho" w:hint="eastAsia"/>
        </w:rPr>
        <w:t>】</w:t>
      </w:r>
    </w:p>
    <w:p w14:paraId="33402E71" w14:textId="77777777" w:rsidR="004E6131" w:rsidRDefault="004E6131" w:rsidP="004E6131">
      <w:pPr>
        <w:pStyle w:val="NormaleWeb"/>
      </w:pPr>
      <w:r>
        <w:t xml:space="preserve">La differenza rilevante riguarda </w:t>
      </w:r>
      <w:r>
        <w:rPr>
          <w:rStyle w:val="Enfasigrassetto"/>
        </w:rPr>
        <w:t>come viene disciplinato il pagamento parziale</w:t>
      </w:r>
      <w:r>
        <w:t>:</w:t>
      </w:r>
    </w:p>
    <w:p w14:paraId="40427FA4" w14:textId="77777777" w:rsidR="004E6131" w:rsidRDefault="004E6131" w:rsidP="004E6131">
      <w:pPr>
        <w:pStyle w:val="NormaleWeb"/>
        <w:numPr>
          <w:ilvl w:val="0"/>
          <w:numId w:val="23"/>
        </w:numPr>
      </w:pPr>
      <w:r>
        <w:rPr>
          <w:rStyle w:val="Enfasigrassetto"/>
        </w:rPr>
        <w:t>V5</w:t>
      </w:r>
      <w:r>
        <w:t xml:space="preserve">: se avvengono </w:t>
      </w:r>
      <w:r>
        <w:rPr>
          <w:rStyle w:val="Enfasigrassetto"/>
        </w:rPr>
        <w:t>pagamenti parziali</w:t>
      </w:r>
      <w:r>
        <w:t xml:space="preserve">, Fleequid può applicare </w:t>
      </w:r>
      <w:r>
        <w:rPr>
          <w:rStyle w:val="Enfasigrassetto"/>
        </w:rPr>
        <w:t>una penale fissa di € 350</w:t>
      </w:r>
      <w:r>
        <w:t xml:space="preserve"> (se entro il termine arriva comunque il totale) </w:t>
      </w:r>
      <w:r>
        <w:rPr>
          <w:rStyle w:val="Enfasigrassetto"/>
        </w:rPr>
        <w:t>oppure il 5% del prezzo</w:t>
      </w:r>
      <w:r>
        <w:t xml:space="preserve"> negli altri casi.</w:t>
      </w:r>
      <w:r>
        <w:rPr>
          <w:rFonts w:ascii="MS Mincho" w:eastAsia="MS Mincho" w:hAnsi="MS Mincho" w:cs="MS Mincho" w:hint="eastAsia"/>
        </w:rPr>
        <w:t>【</w:t>
      </w:r>
      <w:r>
        <w:t>43:12†5_Versione_Termini_e_Condizioni_Generali_Fleequid_Versione_nr_F0005_2025_DEF.docx†L1-L3</w:t>
      </w:r>
      <w:r>
        <w:rPr>
          <w:rFonts w:ascii="MS Mincho" w:eastAsia="MS Mincho" w:hAnsi="MS Mincho" w:cs="MS Mincho" w:hint="eastAsia"/>
        </w:rPr>
        <w:t>】</w:t>
      </w:r>
    </w:p>
    <w:p w14:paraId="52278135" w14:textId="77777777" w:rsidR="004E6131" w:rsidRDefault="004E6131" w:rsidP="004E6131">
      <w:pPr>
        <w:pStyle w:val="NormaleWeb"/>
        <w:numPr>
          <w:ilvl w:val="0"/>
          <w:numId w:val="23"/>
        </w:numPr>
      </w:pPr>
      <w:r>
        <w:rPr>
          <w:rStyle w:val="Enfasigrassetto"/>
        </w:rPr>
        <w:t>V7</w:t>
      </w:r>
      <w:r>
        <w:t xml:space="preserve">: divieto di pagamenti parziali e introduce una </w:t>
      </w:r>
      <w:r>
        <w:rPr>
          <w:rStyle w:val="Enfasigrassetto"/>
        </w:rPr>
        <w:t>graduazione più puntuale</w:t>
      </w:r>
      <w:r>
        <w:t xml:space="preserve"> per la Rivendita:</w:t>
      </w:r>
    </w:p>
    <w:p w14:paraId="5094A4CC" w14:textId="77777777" w:rsidR="004E6131" w:rsidRDefault="004E6131" w:rsidP="004E6131">
      <w:pPr>
        <w:pStyle w:val="NormaleWeb"/>
        <w:numPr>
          <w:ilvl w:val="1"/>
          <w:numId w:val="23"/>
        </w:numPr>
      </w:pPr>
      <w:r>
        <w:rPr>
          <w:rStyle w:val="Enfasigrassetto"/>
        </w:rPr>
        <w:t>€ 150</w:t>
      </w:r>
      <w:r>
        <w:t xml:space="preserve"> se il saldo è completato entro 3 giorni ma con più versamenti;</w:t>
      </w:r>
    </w:p>
    <w:p w14:paraId="7182F814" w14:textId="77777777" w:rsidR="004E6131" w:rsidRDefault="004E6131" w:rsidP="004E6131">
      <w:pPr>
        <w:pStyle w:val="NormaleWeb"/>
        <w:numPr>
          <w:ilvl w:val="1"/>
          <w:numId w:val="23"/>
        </w:numPr>
      </w:pPr>
      <w:r>
        <w:rPr>
          <w:rStyle w:val="Enfasigrassetto"/>
        </w:rPr>
        <w:t>€ 350 + interessi moratori</w:t>
      </w:r>
      <w:r>
        <w:t xml:space="preserve"> se il saldo è oltre 3 giorni ma entro 7;</w:t>
      </w:r>
    </w:p>
    <w:p w14:paraId="48740C87" w14:textId="77777777" w:rsidR="004E6131" w:rsidRDefault="004E6131" w:rsidP="004E6131">
      <w:pPr>
        <w:pStyle w:val="NormaleWeb"/>
        <w:numPr>
          <w:ilvl w:val="1"/>
          <w:numId w:val="23"/>
        </w:numPr>
      </w:pPr>
      <w:r>
        <w:rPr>
          <w:rStyle w:val="Enfasigrassetto"/>
        </w:rPr>
        <w:t>€ 500</w:t>
      </w:r>
      <w:r>
        <w:t xml:space="preserve"> se non viene completato oltre quel termine (oltre ad ulteriori conseguenze/penali).</w:t>
      </w:r>
      <w:r>
        <w:rPr>
          <w:rFonts w:ascii="MS Mincho" w:eastAsia="MS Mincho" w:hAnsi="MS Mincho" w:cs="MS Mincho" w:hint="eastAsia"/>
        </w:rPr>
        <w:t>【</w:t>
      </w:r>
      <w:r>
        <w:t>43:0†7_Versione_Termini_e_Condizioni_Generali_Fleequid_Versione_nr_F0007_2025_IT.docx†L1-L3</w:t>
      </w:r>
      <w:r>
        <w:rPr>
          <w:rFonts w:ascii="MS Mincho" w:eastAsia="MS Mincho" w:hAnsi="MS Mincho" w:cs="MS Mincho" w:hint="eastAsia"/>
        </w:rPr>
        <w:t>】</w:t>
      </w:r>
    </w:p>
    <w:p w14:paraId="27117B39" w14:textId="77777777" w:rsidR="004E6131" w:rsidRDefault="004E6131" w:rsidP="004E6131">
      <w:pPr>
        <w:pStyle w:val="NormaleWeb"/>
      </w:pPr>
      <w:r>
        <w:t xml:space="preserve">Inoltre, in </w:t>
      </w:r>
      <w:r>
        <w:rPr>
          <w:rStyle w:val="Enfasigrassetto"/>
        </w:rPr>
        <w:t>V7</w:t>
      </w:r>
      <w:r>
        <w:t xml:space="preserve"> si rafforza la tutela di Fleequid in caso di annullamento/risoluzione per mancato/ritardato pagamento con </w:t>
      </w:r>
      <w:r>
        <w:rPr>
          <w:rStyle w:val="Enfasigrassetto"/>
        </w:rPr>
        <w:t>commissioni “in misura triplicata” come penale</w:t>
      </w:r>
      <w:r>
        <w:t xml:space="preserve"> (e penale € 1.000 per veicolo), e viene aggiunta una clausola di </w:t>
      </w:r>
      <w:r>
        <w:rPr>
          <w:rStyle w:val="Enfasigrassetto"/>
        </w:rPr>
        <w:t>rinuncia del Venditore</w:t>
      </w:r>
      <w:r>
        <w:t xml:space="preserve"> a pretese/eccezioni verso Fleequid per gli effetti dell’annullamento/risoluzione nei casi imputabili all’Acquirente.</w:t>
      </w:r>
      <w:r>
        <w:rPr>
          <w:rFonts w:ascii="MS Mincho" w:eastAsia="MS Mincho" w:hAnsi="MS Mincho" w:cs="MS Mincho" w:hint="eastAsia"/>
        </w:rPr>
        <w:t>【</w:t>
      </w:r>
      <w:r>
        <w:t>43:0†7_Versione_Termini_e_Condizioni_Generali_Fleequid_Versione_nr_F0007_2025_IT.docx†L1-L5</w:t>
      </w:r>
      <w:r>
        <w:rPr>
          <w:rFonts w:ascii="MS Mincho" w:eastAsia="MS Mincho" w:hAnsi="MS Mincho" w:cs="MS Mincho" w:hint="eastAsia"/>
        </w:rPr>
        <w:t>】</w:t>
      </w:r>
    </w:p>
    <w:p w14:paraId="64B10DED" w14:textId="77777777" w:rsidR="004E6131" w:rsidRDefault="004E6131" w:rsidP="004E6131">
      <w:pPr>
        <w:pStyle w:val="Titolo3"/>
      </w:pPr>
      <w:r>
        <w:t>Impatto per i clienti</w:t>
      </w:r>
    </w:p>
    <w:p w14:paraId="77701D3A" w14:textId="77777777" w:rsidR="004E6131" w:rsidRDefault="004E6131" w:rsidP="004E6131">
      <w:pPr>
        <w:pStyle w:val="NormaleWeb"/>
        <w:numPr>
          <w:ilvl w:val="0"/>
          <w:numId w:val="24"/>
        </w:numPr>
      </w:pPr>
      <w:r>
        <w:rPr>
          <w:rStyle w:val="Enfasigrassetto"/>
        </w:rPr>
        <w:t>Acquirenti</w:t>
      </w:r>
      <w:r>
        <w:t>:</w:t>
      </w:r>
    </w:p>
    <w:p w14:paraId="231E3C00" w14:textId="77777777" w:rsidR="004E6131" w:rsidRDefault="004E6131" w:rsidP="004E6131">
      <w:pPr>
        <w:pStyle w:val="NormaleWeb"/>
        <w:numPr>
          <w:ilvl w:val="1"/>
          <w:numId w:val="24"/>
        </w:numPr>
      </w:pPr>
      <w:r>
        <w:t>maggiore previsione di costi/penali in base al “tipo” di pagamento non conforme;</w:t>
      </w:r>
    </w:p>
    <w:p w14:paraId="59F07E20" w14:textId="77777777" w:rsidR="004E6131" w:rsidRDefault="004E6131" w:rsidP="004E6131">
      <w:pPr>
        <w:pStyle w:val="NormaleWeb"/>
        <w:numPr>
          <w:ilvl w:val="1"/>
          <w:numId w:val="24"/>
        </w:numPr>
      </w:pPr>
      <w:r>
        <w:t xml:space="preserve">incentivi più forti a pagare </w:t>
      </w:r>
      <w:r>
        <w:rPr>
          <w:rStyle w:val="Enfasigrassetto"/>
        </w:rPr>
        <w:t>in un unico bonifico</w:t>
      </w:r>
      <w:r>
        <w:t xml:space="preserve"> entro i termini.</w:t>
      </w:r>
    </w:p>
    <w:p w14:paraId="7A237F51" w14:textId="77777777" w:rsidR="004E6131" w:rsidRDefault="004E6131" w:rsidP="004E6131">
      <w:pPr>
        <w:pStyle w:val="NormaleWeb"/>
        <w:numPr>
          <w:ilvl w:val="0"/>
          <w:numId w:val="24"/>
        </w:numPr>
      </w:pPr>
      <w:r>
        <w:rPr>
          <w:rStyle w:val="Enfasigrassetto"/>
        </w:rPr>
        <w:t>Venditori</w:t>
      </w:r>
      <w:r>
        <w:t>:</w:t>
      </w:r>
    </w:p>
    <w:p w14:paraId="3ED843A2" w14:textId="77777777" w:rsidR="004E6131" w:rsidRDefault="004E6131" w:rsidP="004E6131">
      <w:pPr>
        <w:pStyle w:val="NormaleWeb"/>
        <w:numPr>
          <w:ilvl w:val="1"/>
          <w:numId w:val="24"/>
        </w:numPr>
      </w:pPr>
      <w:r>
        <w:t>minore spazio per contestare l’annullamento/risoluzione in caso di inadempimento dell’Acquirente;</w:t>
      </w:r>
    </w:p>
    <w:p w14:paraId="09A76569" w14:textId="77777777" w:rsidR="004E6131" w:rsidRDefault="004E6131" w:rsidP="004E6131">
      <w:pPr>
        <w:pStyle w:val="NormaleWeb"/>
        <w:numPr>
          <w:ilvl w:val="1"/>
          <w:numId w:val="24"/>
        </w:numPr>
      </w:pPr>
      <w:r>
        <w:t>Fleequid si “blinda” rispetto a richieste di risarcimento/pretese collegate alla gestione del mancato pagamento.</w:t>
      </w:r>
    </w:p>
    <w:p w14:paraId="75EA3286" w14:textId="77777777" w:rsidR="004E6131" w:rsidRDefault="00472ACD" w:rsidP="004E6131">
      <w:r>
        <w:rPr>
          <w:noProof/>
        </w:rPr>
        <w:pict w14:anchorId="4178E3AF">
          <v:rect id="_x0000_i1037" alt="" style="width:431.8pt;height:.05pt;mso-width-percent:0;mso-height-percent:0;mso-width-percent:0;mso-height-percent:0" o:hrpct="896" o:hralign="center" o:hrstd="t" o:hr="t" fillcolor="#a0a0a0" stroked="f"/>
        </w:pict>
      </w:r>
    </w:p>
    <w:p w14:paraId="34A14687" w14:textId="77777777" w:rsidR="004E6131" w:rsidRDefault="004E6131" w:rsidP="004E6131">
      <w:pPr>
        <w:pStyle w:val="Titolo2"/>
      </w:pPr>
      <w:r>
        <w:lastRenderedPageBreak/>
        <w:t xml:space="preserve">3) Pagamenti in </w:t>
      </w:r>
      <w:r>
        <w:rPr>
          <w:rStyle w:val="Enfasigrassetto"/>
          <w:b/>
          <w:bCs/>
        </w:rPr>
        <w:t>Intermediazione pura</w:t>
      </w:r>
      <w:r>
        <w:t>: rafforzamento dei rimedi e (in parte) allineamento logico alla Rivendita</w:t>
      </w:r>
    </w:p>
    <w:p w14:paraId="2A1B68A9" w14:textId="77777777" w:rsidR="004E6131" w:rsidRDefault="004E6131" w:rsidP="004E6131">
      <w:pPr>
        <w:pStyle w:val="Titolo3"/>
      </w:pPr>
      <w:r>
        <w:t>Cosa cambia</w:t>
      </w:r>
    </w:p>
    <w:p w14:paraId="788AD709" w14:textId="77777777" w:rsidR="004E6131" w:rsidRDefault="004E6131" w:rsidP="004E6131">
      <w:pPr>
        <w:pStyle w:val="NormaleWeb"/>
      </w:pPr>
      <w:r>
        <w:t xml:space="preserve">Nella sezione di </w:t>
      </w:r>
      <w:r>
        <w:rPr>
          <w:rStyle w:val="Enfasigrassetto"/>
        </w:rPr>
        <w:t>Intermediazione pura</w:t>
      </w:r>
      <w:r>
        <w:t xml:space="preserve"> (vendita diretta Venditore→Acquirente), in V7 si ribadisce che:</w:t>
      </w:r>
    </w:p>
    <w:p w14:paraId="01686497" w14:textId="77777777" w:rsidR="004E6131" w:rsidRDefault="004E6131" w:rsidP="004E6131">
      <w:pPr>
        <w:pStyle w:val="NormaleWeb"/>
        <w:numPr>
          <w:ilvl w:val="0"/>
          <w:numId w:val="25"/>
        </w:numPr>
      </w:pPr>
      <w:r>
        <w:t xml:space="preserve">se il pagamento non arriva, Fleequid può sollecitare e, decorso il termine, si può arrivare a </w:t>
      </w:r>
      <w:r>
        <w:rPr>
          <w:rStyle w:val="Enfasigrassetto"/>
        </w:rPr>
        <w:t>risoluzione/annullamento</w:t>
      </w:r>
      <w:r>
        <w:t xml:space="preserve"> e/o blocco utenza;</w:t>
      </w:r>
    </w:p>
    <w:p w14:paraId="1CE7B320" w14:textId="77777777" w:rsidR="004E6131" w:rsidRDefault="004E6131" w:rsidP="004E6131">
      <w:pPr>
        <w:pStyle w:val="NormaleWeb"/>
        <w:numPr>
          <w:ilvl w:val="0"/>
          <w:numId w:val="25"/>
        </w:numPr>
      </w:pPr>
      <w:r>
        <w:t xml:space="preserve">il </w:t>
      </w:r>
      <w:r>
        <w:rPr>
          <w:rStyle w:val="Enfasigrassetto"/>
        </w:rPr>
        <w:t>Venditore accetta ex ante</w:t>
      </w:r>
      <w:r>
        <w:t xml:space="preserve"> tali facoltà e </w:t>
      </w:r>
      <w:r>
        <w:rPr>
          <w:rStyle w:val="Enfasigrassetto"/>
        </w:rPr>
        <w:t>rinuncia a pretese/eccezioni</w:t>
      </w:r>
      <w:r>
        <w:t xml:space="preserve"> verso Fleequid per gli effetti derivanti da tali decisioni.</w:t>
      </w:r>
      <w:r>
        <w:rPr>
          <w:rFonts w:ascii="MS Mincho" w:eastAsia="MS Mincho" w:hAnsi="MS Mincho" w:cs="MS Mincho" w:hint="eastAsia"/>
        </w:rPr>
        <w:t>【</w:t>
      </w:r>
      <w:r>
        <w:t>43:16†7_Versione_Termini_e_Condizioni_Generali_Fleequid_Versione_nr_F0007_2025_IT.docx†L1-L4</w:t>
      </w:r>
      <w:r>
        <w:rPr>
          <w:rFonts w:ascii="MS Mincho" w:eastAsia="MS Mincho" w:hAnsi="MS Mincho" w:cs="MS Mincho" w:hint="eastAsia"/>
        </w:rPr>
        <w:t>】</w:t>
      </w:r>
    </w:p>
    <w:p w14:paraId="7FCF83ED" w14:textId="77777777" w:rsidR="004E6131" w:rsidRDefault="004E6131" w:rsidP="004E6131">
      <w:pPr>
        <w:pStyle w:val="NormaleWeb"/>
      </w:pPr>
      <w:r>
        <w:t xml:space="preserve">In </w:t>
      </w:r>
      <w:r>
        <w:rPr>
          <w:rStyle w:val="Enfasigrassetto"/>
        </w:rPr>
        <w:t>V5</w:t>
      </w:r>
      <w:r>
        <w:t xml:space="preserve"> la logica generale (sollecito/risoluzione) era già presente, ma la formulazione di rinuncia del Venditore a pretese verso Fleequid risulta meno enfatizzata/meno articolata nella parte “penalità/gestione default” rispetto alla V7 (che esplicita e rafforza il punto). </w:t>
      </w:r>
      <w:r>
        <w:rPr>
          <w:rStyle w:val="Enfasicorsivo"/>
        </w:rPr>
        <w:t>(La V7 esplicita espressamente la rinuncia del Venditore nei casi imputabili all’Acquirente nella parte Rivendita, e introduce una frase analoga anche nell’impianto complessivo).</w:t>
      </w:r>
      <w:r>
        <w:rPr>
          <w:rFonts w:ascii="MS Mincho" w:eastAsia="MS Mincho" w:hAnsi="MS Mincho" w:cs="MS Mincho" w:hint="eastAsia"/>
        </w:rPr>
        <w:t>【</w:t>
      </w:r>
      <w:r>
        <w:t>43:0†7_Versione_Termini_e_Condizioni_Generali_Fleequid_Versione_nr_F0007_2025_IT.docx†L3-L5</w:t>
      </w:r>
      <w:r>
        <w:rPr>
          <w:rFonts w:ascii="MS Mincho" w:eastAsia="MS Mincho" w:hAnsi="MS Mincho" w:cs="MS Mincho" w:hint="eastAsia"/>
        </w:rPr>
        <w:t>】</w:t>
      </w:r>
    </w:p>
    <w:p w14:paraId="5705145E" w14:textId="77777777" w:rsidR="004E6131" w:rsidRDefault="004E6131" w:rsidP="004E6131">
      <w:pPr>
        <w:pStyle w:val="Titolo3"/>
      </w:pPr>
      <w:r>
        <w:t>Impatto per i clienti</w:t>
      </w:r>
    </w:p>
    <w:p w14:paraId="78EB4691" w14:textId="77777777" w:rsidR="004E6131" w:rsidRDefault="004E6131" w:rsidP="004E6131">
      <w:pPr>
        <w:pStyle w:val="NormaleWeb"/>
        <w:numPr>
          <w:ilvl w:val="0"/>
          <w:numId w:val="26"/>
        </w:numPr>
      </w:pPr>
      <w:r>
        <w:rPr>
          <w:rStyle w:val="Enfasigrassetto"/>
        </w:rPr>
        <w:t>Venditori</w:t>
      </w:r>
      <w:r>
        <w:t>: meno margini per “scaricare” su Fleequid gli effetti economici/operativi del default dell’Acquirente.</w:t>
      </w:r>
    </w:p>
    <w:p w14:paraId="74FF2282" w14:textId="77777777" w:rsidR="004E6131" w:rsidRDefault="004E6131" w:rsidP="004E6131">
      <w:pPr>
        <w:pStyle w:val="NormaleWeb"/>
        <w:numPr>
          <w:ilvl w:val="0"/>
          <w:numId w:val="26"/>
        </w:numPr>
      </w:pPr>
      <w:r>
        <w:rPr>
          <w:rStyle w:val="Enfasigrassetto"/>
        </w:rPr>
        <w:t>Acquirenti</w:t>
      </w:r>
      <w:r>
        <w:t>: conferma che il mancato pagamento abilita rimedi “forti” e può incidere sulla fruizione del servizio (blocco utenza).</w:t>
      </w:r>
    </w:p>
    <w:p w14:paraId="7ADBBC66" w14:textId="77777777" w:rsidR="004E6131" w:rsidRDefault="00472ACD" w:rsidP="004E6131">
      <w:r>
        <w:rPr>
          <w:noProof/>
        </w:rPr>
        <w:pict w14:anchorId="151B185F">
          <v:rect id="_x0000_i1036" alt="" style="width:431.8pt;height:.05pt;mso-width-percent:0;mso-height-percent:0;mso-width-percent:0;mso-height-percent:0" o:hrpct="896" o:hralign="center" o:hrstd="t" o:hr="t" fillcolor="#a0a0a0" stroked="f"/>
        </w:pict>
      </w:r>
    </w:p>
    <w:p w14:paraId="5AD799E7" w14:textId="77777777" w:rsidR="004E6131" w:rsidRDefault="004E6131" w:rsidP="004E6131">
      <w:pPr>
        <w:pStyle w:val="Titolo2"/>
      </w:pPr>
      <w:r>
        <w:t xml:space="preserve">4) Impegno di vendita del Venditore e </w:t>
      </w:r>
      <w:r>
        <w:rPr>
          <w:rStyle w:val="Enfasigrassetto"/>
          <w:b/>
          <w:bCs/>
        </w:rPr>
        <w:t>durata minima</w:t>
      </w:r>
      <w:r>
        <w:t>: cambia la disciplina specifica di “Compra</w:t>
      </w:r>
      <w:r>
        <w:noBreakHyphen/>
        <w:t>Subito”</w:t>
      </w:r>
    </w:p>
    <w:p w14:paraId="1C380EB5" w14:textId="77777777" w:rsidR="004E6131" w:rsidRDefault="004E6131" w:rsidP="004E6131">
      <w:pPr>
        <w:pStyle w:val="Titolo3"/>
      </w:pPr>
      <w:r>
        <w:t>Cosa cambia</w:t>
      </w:r>
    </w:p>
    <w:p w14:paraId="2D98FCCA" w14:textId="77777777" w:rsidR="004E6131" w:rsidRDefault="004E6131" w:rsidP="004E6131">
      <w:pPr>
        <w:pStyle w:val="NormaleWeb"/>
      </w:pPr>
      <w:r>
        <w:t xml:space="preserve">L’impostazione base (impegno a tempo indeterminato con </w:t>
      </w:r>
      <w:r>
        <w:rPr>
          <w:rStyle w:val="Enfasigrassetto"/>
        </w:rPr>
        <w:t>minimo 60 giorni</w:t>
      </w:r>
      <w:r>
        <w:t xml:space="preserve">, recesso con </w:t>
      </w:r>
      <w:r>
        <w:rPr>
          <w:rStyle w:val="Enfasigrassetto"/>
        </w:rPr>
        <w:t>preavviso 15 giorni</w:t>
      </w:r>
      <w:r>
        <w:t>, e regole se il veicolo è in asta) è presente già in V5 ed è sostanzialmente confermata in V7.</w:t>
      </w:r>
      <w:r>
        <w:rPr>
          <w:rFonts w:ascii="MS Mincho" w:eastAsia="MS Mincho" w:hAnsi="MS Mincho" w:cs="MS Mincho" w:hint="eastAsia"/>
        </w:rPr>
        <w:t>【</w:t>
      </w:r>
      <w:r>
        <w:t>43:2†5_Versione_Termini_e_Condizioni_Generali_Fleequid_Versione_nr_F0005_2025_DEF.docx†L7-L11</w:t>
      </w:r>
      <w:r>
        <w:rPr>
          <w:rFonts w:ascii="MS Mincho" w:eastAsia="MS Mincho" w:hAnsi="MS Mincho" w:cs="MS Mincho" w:hint="eastAsia"/>
        </w:rPr>
        <w:t>】【</w:t>
      </w:r>
      <w:r>
        <w:t>43:5†7_Versione_Termini_e_Condizioni_Generali_Fleequid_Versione_nr_F0007_2025_IT.docx†L1-L7</w:t>
      </w:r>
      <w:r>
        <w:rPr>
          <w:rFonts w:ascii="MS Mincho" w:eastAsia="MS Mincho" w:hAnsi="MS Mincho" w:cs="MS Mincho" w:hint="eastAsia"/>
        </w:rPr>
        <w:t>】</w:t>
      </w:r>
    </w:p>
    <w:p w14:paraId="61268C5A" w14:textId="77777777" w:rsidR="004E6131" w:rsidRDefault="004E6131" w:rsidP="004E6131">
      <w:pPr>
        <w:pStyle w:val="NormaleWeb"/>
      </w:pPr>
      <w:r>
        <w:rPr>
          <w:rStyle w:val="Enfasigrassetto"/>
        </w:rPr>
        <w:lastRenderedPageBreak/>
        <w:t>Differenza rilevante:</w:t>
      </w:r>
      <w:r>
        <w:t xml:space="preserve"> in </w:t>
      </w:r>
      <w:r>
        <w:rPr>
          <w:rStyle w:val="Enfasigrassetto"/>
        </w:rPr>
        <w:t>V5</w:t>
      </w:r>
      <w:r>
        <w:t xml:space="preserve"> viene introdotta una disciplina “speciale” per quando l’asta è organizzata (anche) con modalità </w:t>
      </w:r>
      <w:r>
        <w:rPr>
          <w:rStyle w:val="Enfasigrassetto"/>
        </w:rPr>
        <w:t>Compra</w:t>
      </w:r>
      <w:r>
        <w:rPr>
          <w:rStyle w:val="Enfasigrassetto"/>
        </w:rPr>
        <w:noBreakHyphen/>
        <w:t>Subito</w:t>
      </w:r>
      <w:r>
        <w:t>:</w:t>
      </w:r>
    </w:p>
    <w:p w14:paraId="1EE330AA" w14:textId="77777777" w:rsidR="004E6131" w:rsidRDefault="004E6131" w:rsidP="004E6131">
      <w:pPr>
        <w:pStyle w:val="NormaleWeb"/>
        <w:numPr>
          <w:ilvl w:val="0"/>
          <w:numId w:val="27"/>
        </w:numPr>
      </w:pPr>
      <w:r>
        <w:t xml:space="preserve">impegno minimo del Venditore di </w:t>
      </w:r>
      <w:r>
        <w:rPr>
          <w:rStyle w:val="Enfasigrassetto"/>
        </w:rPr>
        <w:t>6 mesi</w:t>
      </w:r>
      <w:r>
        <w:t xml:space="preserve"> + facoltà di recesso con </w:t>
      </w:r>
      <w:r>
        <w:rPr>
          <w:rStyle w:val="Enfasigrassetto"/>
        </w:rPr>
        <w:t>preavviso di 2 mesi</w:t>
      </w:r>
      <w:r>
        <w:t xml:space="preserve"> dopo i 6 mesi.</w:t>
      </w:r>
      <w:r>
        <w:rPr>
          <w:rFonts w:ascii="MS Mincho" w:eastAsia="MS Mincho" w:hAnsi="MS Mincho" w:cs="MS Mincho" w:hint="eastAsia"/>
        </w:rPr>
        <w:t>【</w:t>
      </w:r>
      <w:r>
        <w:t>43:14†5_Versione_Termini_e_Condizioni_Generali_Fleequid_Versione_nr_F0005_2025_DEF.docx†L1-L1</w:t>
      </w:r>
      <w:r>
        <w:rPr>
          <w:rFonts w:ascii="MS Mincho" w:eastAsia="MS Mincho" w:hAnsi="MS Mincho" w:cs="MS Mincho" w:hint="eastAsia"/>
        </w:rPr>
        <w:t>】</w:t>
      </w:r>
    </w:p>
    <w:p w14:paraId="0CCEA6AE" w14:textId="77777777" w:rsidR="004E6131" w:rsidRDefault="004E6131" w:rsidP="004E6131">
      <w:pPr>
        <w:pStyle w:val="NormaleWeb"/>
      </w:pPr>
      <w:r>
        <w:t xml:space="preserve">Nella </w:t>
      </w:r>
      <w:r>
        <w:rPr>
          <w:rStyle w:val="Enfasigrassetto"/>
        </w:rPr>
        <w:t>V7</w:t>
      </w:r>
      <w:r>
        <w:t>, nella parte equivalente che disciplina impegno/esclusiva, emerge un rafforzamento dell’</w:t>
      </w:r>
      <w:r>
        <w:rPr>
          <w:rStyle w:val="Enfasigrassetto"/>
        </w:rPr>
        <w:t>esclusiva</w:t>
      </w:r>
      <w:r>
        <w:t xml:space="preserve"> (vedi punto successivo) ma </w:t>
      </w:r>
      <w:r>
        <w:rPr>
          <w:rStyle w:val="Enfasigrassetto"/>
        </w:rPr>
        <w:t>non compare</w:t>
      </w:r>
      <w:r>
        <w:t xml:space="preserve"> (nelle clausole comparate) la stessa “forcella” dei </w:t>
      </w:r>
      <w:r>
        <w:rPr>
          <w:rStyle w:val="Enfasigrassetto"/>
        </w:rPr>
        <w:t>6 mesi + 2 mesi</w:t>
      </w:r>
      <w:r>
        <w:t xml:space="preserve"> dedicata al Compra</w:t>
      </w:r>
      <w:r>
        <w:noBreakHyphen/>
        <w:t>Subito così come formulata in V5.</w:t>
      </w:r>
      <w:r>
        <w:rPr>
          <w:rFonts w:ascii="MS Mincho" w:eastAsia="MS Mincho" w:hAnsi="MS Mincho" w:cs="MS Mincho" w:hint="eastAsia"/>
        </w:rPr>
        <w:t>【</w:t>
      </w:r>
      <w:r>
        <w:t>43:6†7_Versione_Termini_e_Condizioni_Generali_Fleequid_Versione_nr_F0007_2025_IT.docx†L11-L13</w:t>
      </w:r>
      <w:r>
        <w:rPr>
          <w:rFonts w:ascii="MS Mincho" w:eastAsia="MS Mincho" w:hAnsi="MS Mincho" w:cs="MS Mincho" w:hint="eastAsia"/>
        </w:rPr>
        <w:t>】</w:t>
      </w:r>
    </w:p>
    <w:p w14:paraId="6EDD082C" w14:textId="77777777" w:rsidR="004E6131" w:rsidRDefault="004E6131" w:rsidP="004E6131">
      <w:pPr>
        <w:pStyle w:val="Titolo3"/>
      </w:pPr>
      <w:r>
        <w:t>Impatto per i clienti</w:t>
      </w:r>
    </w:p>
    <w:p w14:paraId="308F6B35" w14:textId="77777777" w:rsidR="004E6131" w:rsidRDefault="004E6131" w:rsidP="004E6131">
      <w:pPr>
        <w:pStyle w:val="NormaleWeb"/>
        <w:numPr>
          <w:ilvl w:val="0"/>
          <w:numId w:val="28"/>
        </w:numPr>
      </w:pPr>
      <w:r>
        <w:rPr>
          <w:rStyle w:val="Enfasigrassetto"/>
        </w:rPr>
        <w:t>Venditori</w:t>
      </w:r>
      <w:r>
        <w:t>:</w:t>
      </w:r>
    </w:p>
    <w:p w14:paraId="0910A766" w14:textId="77777777" w:rsidR="004E6131" w:rsidRDefault="004E6131" w:rsidP="004E6131">
      <w:pPr>
        <w:pStyle w:val="NormaleWeb"/>
        <w:numPr>
          <w:ilvl w:val="1"/>
          <w:numId w:val="28"/>
        </w:numPr>
      </w:pPr>
      <w:r>
        <w:t>in V5, se si attiva/si passa a Compra</w:t>
      </w:r>
      <w:r>
        <w:noBreakHyphen/>
        <w:t>Subito, il vincolo di esclusiva può durare molto più a lungo (min 6 mesi).</w:t>
      </w:r>
    </w:p>
    <w:p w14:paraId="5EF2B10B" w14:textId="77777777" w:rsidR="004E6131" w:rsidRDefault="004E6131" w:rsidP="004E6131">
      <w:pPr>
        <w:pStyle w:val="NormaleWeb"/>
        <w:numPr>
          <w:ilvl w:val="1"/>
          <w:numId w:val="28"/>
        </w:numPr>
      </w:pPr>
      <w:r>
        <w:t xml:space="preserve">in V7, la gestione sembra riportare il focus su </w:t>
      </w:r>
      <w:r>
        <w:rPr>
          <w:rStyle w:val="Enfasigrassetto"/>
        </w:rPr>
        <w:t>60 giorni + esclusiva operativa</w:t>
      </w:r>
      <w:r>
        <w:t xml:space="preserve"> (salvo altre previsioni in condizioni specifiche), riducendo il vincolo “rigido” tipico della V5 per Compra</w:t>
      </w:r>
      <w:r>
        <w:noBreakHyphen/>
        <w:t>Subito.</w:t>
      </w:r>
    </w:p>
    <w:p w14:paraId="1F7EEDA8" w14:textId="77777777" w:rsidR="004E6131" w:rsidRDefault="00472ACD" w:rsidP="004E6131">
      <w:r>
        <w:rPr>
          <w:noProof/>
        </w:rPr>
        <w:pict w14:anchorId="7DCDAC13">
          <v:rect id="_x0000_i1035" alt="" style="width:431.8pt;height:.05pt;mso-width-percent:0;mso-height-percent:0;mso-width-percent:0;mso-height-percent:0" o:hrpct="896" o:hralign="center" o:hrstd="t" o:hr="t" fillcolor="#a0a0a0" stroked="f"/>
        </w:pict>
      </w:r>
    </w:p>
    <w:p w14:paraId="637006C4" w14:textId="77777777" w:rsidR="004E6131" w:rsidRDefault="004E6131" w:rsidP="004E6131">
      <w:pPr>
        <w:pStyle w:val="Titolo2"/>
      </w:pPr>
      <w:r>
        <w:t>5) Esclusiva e gestione “contatti diretti”: obbligo informativo più esplicito</w:t>
      </w:r>
    </w:p>
    <w:p w14:paraId="5BC08B02" w14:textId="77777777" w:rsidR="004E6131" w:rsidRDefault="004E6131" w:rsidP="004E6131">
      <w:pPr>
        <w:pStyle w:val="Titolo3"/>
      </w:pPr>
      <w:r>
        <w:t>Cosa cambia</w:t>
      </w:r>
    </w:p>
    <w:p w14:paraId="04A1A498" w14:textId="77777777" w:rsidR="004E6131" w:rsidRDefault="004E6131" w:rsidP="004E6131">
      <w:pPr>
        <w:pStyle w:val="NormaleWeb"/>
      </w:pPr>
      <w:r>
        <w:t>In V7 viene inserito/rafforzato un obbligo esplicito in capo al Venditore di:</w:t>
      </w:r>
    </w:p>
    <w:p w14:paraId="48341F07" w14:textId="77777777" w:rsidR="004E6131" w:rsidRDefault="004E6131" w:rsidP="004E6131">
      <w:pPr>
        <w:pStyle w:val="NormaleWeb"/>
        <w:numPr>
          <w:ilvl w:val="0"/>
          <w:numId w:val="29"/>
        </w:numPr>
      </w:pPr>
      <w:r>
        <w:rPr>
          <w:rStyle w:val="Enfasigrassetto"/>
        </w:rPr>
        <w:t>informare tempestivamente Fleequid</w:t>
      </w:r>
      <w:r>
        <w:t xml:space="preserve"> di qualsiasi richiesta di acquisto diretta ricevuta durante il periodo di esclusiva;</w:t>
      </w:r>
    </w:p>
    <w:p w14:paraId="12973825" w14:textId="77777777" w:rsidR="004E6131" w:rsidRDefault="004E6131" w:rsidP="004E6131">
      <w:pPr>
        <w:pStyle w:val="NormaleWeb"/>
        <w:numPr>
          <w:ilvl w:val="0"/>
          <w:numId w:val="29"/>
        </w:numPr>
      </w:pPr>
      <w:r>
        <w:t>garantire l’esclusiva a Fleequid nella promozione e realizzazione della vendita.</w:t>
      </w:r>
      <w:r>
        <w:rPr>
          <w:rFonts w:ascii="MS Mincho" w:eastAsia="MS Mincho" w:hAnsi="MS Mincho" w:cs="MS Mincho" w:hint="eastAsia"/>
        </w:rPr>
        <w:t>【</w:t>
      </w:r>
      <w:r>
        <w:t>43:5†7_Versione_Termini_e_Condizioni_Generali_Fleequid_Versione_nr_F0007_2025_IT.docx†L9-L9</w:t>
      </w:r>
      <w:r>
        <w:rPr>
          <w:rFonts w:ascii="MS Mincho" w:eastAsia="MS Mincho" w:hAnsi="MS Mincho" w:cs="MS Mincho" w:hint="eastAsia"/>
        </w:rPr>
        <w:t>】</w:t>
      </w:r>
    </w:p>
    <w:p w14:paraId="4E51ACCC" w14:textId="77777777" w:rsidR="004E6131" w:rsidRDefault="004E6131" w:rsidP="004E6131">
      <w:pPr>
        <w:pStyle w:val="NormaleWeb"/>
      </w:pPr>
      <w:r>
        <w:t xml:space="preserve">In V5 era già presente il concetto di “Marketplace unico luogo di quotazione” e divieto di interferenza, ma l’obbligo di </w:t>
      </w:r>
      <w:r>
        <w:rPr>
          <w:rStyle w:val="Enfasigrassetto"/>
        </w:rPr>
        <w:t>notifica delle richieste dirette</w:t>
      </w:r>
      <w:r>
        <w:t xml:space="preserve"> risulta meno esplicitato nella medesima formulazione estesa della V7.</w:t>
      </w:r>
      <w:r>
        <w:rPr>
          <w:rFonts w:ascii="MS Mincho" w:eastAsia="MS Mincho" w:hAnsi="MS Mincho" w:cs="MS Mincho" w:hint="eastAsia"/>
        </w:rPr>
        <w:t>【</w:t>
      </w:r>
      <w:r>
        <w:t>43:14†5_Versione_Termini_e_Condizioni_Generali_Fleequid_Versione_nr_F0005_2025_DEF.docx†L3-L3</w:t>
      </w:r>
      <w:r>
        <w:rPr>
          <w:rFonts w:ascii="MS Mincho" w:eastAsia="MS Mincho" w:hAnsi="MS Mincho" w:cs="MS Mincho" w:hint="eastAsia"/>
        </w:rPr>
        <w:t>】</w:t>
      </w:r>
    </w:p>
    <w:p w14:paraId="2E5EE148" w14:textId="77777777" w:rsidR="004E6131" w:rsidRDefault="004E6131" w:rsidP="004E6131">
      <w:pPr>
        <w:pStyle w:val="Titolo3"/>
      </w:pPr>
      <w:r>
        <w:lastRenderedPageBreak/>
        <w:t>Impatto per i clienti</w:t>
      </w:r>
    </w:p>
    <w:p w14:paraId="08F55276" w14:textId="77777777" w:rsidR="004E6131" w:rsidRDefault="004E6131" w:rsidP="004E6131">
      <w:pPr>
        <w:pStyle w:val="NormaleWeb"/>
        <w:numPr>
          <w:ilvl w:val="0"/>
          <w:numId w:val="30"/>
        </w:numPr>
      </w:pPr>
      <w:r>
        <w:rPr>
          <w:rStyle w:val="Enfasigrassetto"/>
        </w:rPr>
        <w:t>Venditori</w:t>
      </w:r>
      <w:r>
        <w:t>: maggiore onere di compliance (non solo non vendere altrove, ma anche “reportare” lead diretti).</w:t>
      </w:r>
    </w:p>
    <w:p w14:paraId="46694166" w14:textId="77777777" w:rsidR="004E6131" w:rsidRDefault="004E6131" w:rsidP="004E6131">
      <w:pPr>
        <w:pStyle w:val="NormaleWeb"/>
        <w:numPr>
          <w:ilvl w:val="0"/>
          <w:numId w:val="30"/>
        </w:numPr>
      </w:pPr>
      <w:r>
        <w:rPr>
          <w:rStyle w:val="Enfasigrassetto"/>
        </w:rPr>
        <w:t>Fleequid</w:t>
      </w:r>
      <w:r>
        <w:t>: migliore tutela del modello marketplace e riduzione del rischio di bypass.</w:t>
      </w:r>
    </w:p>
    <w:p w14:paraId="4EFEB94D" w14:textId="77777777" w:rsidR="004E6131" w:rsidRDefault="00472ACD" w:rsidP="004E6131">
      <w:r>
        <w:rPr>
          <w:noProof/>
        </w:rPr>
        <w:pict w14:anchorId="6389F1EE">
          <v:rect id="_x0000_i1034" alt="" style="width:431.8pt;height:.05pt;mso-width-percent:0;mso-height-percent:0;mso-width-percent:0;mso-height-percent:0" o:hrpct="896" o:hralign="center" o:hrstd="t" o:hr="t" fillcolor="#a0a0a0" stroked="f"/>
        </w:pict>
      </w:r>
    </w:p>
    <w:p w14:paraId="1D17913F" w14:textId="77777777" w:rsidR="004E6131" w:rsidRDefault="004E6131" w:rsidP="004E6131">
      <w:pPr>
        <w:pStyle w:val="Titolo2"/>
      </w:pPr>
      <w:r>
        <w:t>6) Sistema di fatturazione nell’</w:t>
      </w:r>
      <w:r>
        <w:rPr>
          <w:rStyle w:val="Enfasigrassetto"/>
          <w:b/>
          <w:bCs/>
        </w:rPr>
        <w:t>Intermediazione pura</w:t>
      </w:r>
      <w:r>
        <w:t>: invariato nel principio, ma si rafforza l’assetto “amministrativo”</w:t>
      </w:r>
    </w:p>
    <w:p w14:paraId="2C2BE24C" w14:textId="77777777" w:rsidR="004E6131" w:rsidRDefault="004E6131" w:rsidP="004E6131">
      <w:pPr>
        <w:pStyle w:val="Titolo3"/>
      </w:pPr>
      <w:r>
        <w:t>Cosa cambia</w:t>
      </w:r>
    </w:p>
    <w:p w14:paraId="2A95513B" w14:textId="77777777" w:rsidR="004E6131" w:rsidRDefault="004E6131" w:rsidP="004E6131">
      <w:pPr>
        <w:pStyle w:val="NormaleWeb"/>
      </w:pPr>
      <w:r>
        <w:t xml:space="preserve">In V7 viene esplicitato che </w:t>
      </w:r>
      <w:r>
        <w:rPr>
          <w:rStyle w:val="Enfasigrassetto"/>
        </w:rPr>
        <w:t>ogni eventuale richiesta di fatturazione da parte di Fleequid ha natura meramente amministrativa</w:t>
      </w:r>
      <w:r>
        <w:t xml:space="preserve"> e </w:t>
      </w:r>
      <w:r>
        <w:rPr>
          <w:rStyle w:val="Enfasigrassetto"/>
        </w:rPr>
        <w:t>non costituisce conferma</w:t>
      </w:r>
      <w:r>
        <w:t xml:space="preserve"> dell’avveramento delle condizioni (pagamento ecc.).</w:t>
      </w:r>
      <w:r>
        <w:rPr>
          <w:rFonts w:ascii="MS Mincho" w:eastAsia="MS Mincho" w:hAnsi="MS Mincho" w:cs="MS Mincho" w:hint="eastAsia"/>
        </w:rPr>
        <w:t>【</w:t>
      </w:r>
      <w:r>
        <w:t>43:6†7_Versione_Termini_e_Condizioni_Generali_Fleequid_Versione_nr_F0007_2025_IT.docx†L11-L11</w:t>
      </w:r>
      <w:r>
        <w:rPr>
          <w:rFonts w:ascii="MS Mincho" w:eastAsia="MS Mincho" w:hAnsi="MS Mincho" w:cs="MS Mincho" w:hint="eastAsia"/>
        </w:rPr>
        <w:t>】</w:t>
      </w:r>
    </w:p>
    <w:p w14:paraId="3D5A132F" w14:textId="77777777" w:rsidR="004E6131" w:rsidRDefault="004E6131" w:rsidP="004E6131">
      <w:pPr>
        <w:pStyle w:val="NormaleWeb"/>
      </w:pPr>
      <w:r>
        <w:t xml:space="preserve">In V5 il flusso prevede che, ricevuti i dati dall’intermediazione, </w:t>
      </w:r>
      <w:r>
        <w:rPr>
          <w:rStyle w:val="Enfasigrassetto"/>
        </w:rPr>
        <w:t>il Venditore emetta fattura direttamente all’Acquirente entro 5 giorni</w:t>
      </w:r>
      <w:r>
        <w:t xml:space="preserve"> e prevede una penale di €150/giorno per ritardo nell’emissione (oltre un certo termine).</w:t>
      </w:r>
      <w:r>
        <w:rPr>
          <w:rFonts w:ascii="MS Mincho" w:eastAsia="MS Mincho" w:hAnsi="MS Mincho" w:cs="MS Mincho" w:hint="eastAsia"/>
        </w:rPr>
        <w:t>【</w:t>
      </w:r>
      <w:r>
        <w:t>39:18†5_Versione_Termini_e_Condizioni_Generali_Fleequid_Versione_nr_F0005_2025_DEF.docx†L1-L1</w:t>
      </w:r>
      <w:r>
        <w:rPr>
          <w:rFonts w:ascii="MS Mincho" w:eastAsia="MS Mincho" w:hAnsi="MS Mincho" w:cs="MS Mincho" w:hint="eastAsia"/>
        </w:rPr>
        <w:t>】</w:t>
      </w:r>
    </w:p>
    <w:p w14:paraId="439EC83E" w14:textId="77777777" w:rsidR="004E6131" w:rsidRDefault="004E6131" w:rsidP="004E6131">
      <w:pPr>
        <w:pStyle w:val="Titolo3"/>
      </w:pPr>
      <w:r>
        <w:t>Impatto per i clienti</w:t>
      </w:r>
    </w:p>
    <w:p w14:paraId="3D74C804" w14:textId="77777777" w:rsidR="004E6131" w:rsidRDefault="004E6131" w:rsidP="004E6131">
      <w:pPr>
        <w:pStyle w:val="NormaleWeb"/>
        <w:numPr>
          <w:ilvl w:val="0"/>
          <w:numId w:val="31"/>
        </w:numPr>
      </w:pPr>
      <w:r>
        <w:rPr>
          <w:rStyle w:val="Enfasigrassetto"/>
        </w:rPr>
        <w:t>Venditori</w:t>
      </w:r>
      <w:r>
        <w:t>: la V7 tende a chiarire che la parte “amministrativa” non può essere usata come argomento per sostenere che la vendita sia “confermata” se non si sono verificate le condizioni.</w:t>
      </w:r>
    </w:p>
    <w:p w14:paraId="442A24F5" w14:textId="77777777" w:rsidR="004E6131" w:rsidRDefault="004E6131" w:rsidP="004E6131">
      <w:pPr>
        <w:pStyle w:val="NormaleWeb"/>
        <w:numPr>
          <w:ilvl w:val="0"/>
          <w:numId w:val="31"/>
        </w:numPr>
      </w:pPr>
      <w:r>
        <w:rPr>
          <w:rStyle w:val="Enfasigrassetto"/>
        </w:rPr>
        <w:t>Acquirenti</w:t>
      </w:r>
      <w:r>
        <w:t>: riduzione di contestazioni su “ho ricevuto una fattura/richiesta quindi la vendita è certa”.</w:t>
      </w:r>
    </w:p>
    <w:p w14:paraId="1FD8AD3D" w14:textId="77777777" w:rsidR="004E6131" w:rsidRDefault="00472ACD" w:rsidP="004E6131">
      <w:r>
        <w:rPr>
          <w:noProof/>
        </w:rPr>
        <w:pict w14:anchorId="565BD8DC">
          <v:rect id="_x0000_i1033" alt="" style="width:431.8pt;height:.05pt;mso-width-percent:0;mso-height-percent:0;mso-width-percent:0;mso-height-percent:0" o:hrpct="896" o:hralign="center" o:hrstd="t" o:hr="t" fillcolor="#a0a0a0" stroked="f"/>
        </w:pict>
      </w:r>
    </w:p>
    <w:p w14:paraId="567AB5A8" w14:textId="77777777" w:rsidR="004E6131" w:rsidRDefault="004E6131" w:rsidP="004E6131">
      <w:pPr>
        <w:pStyle w:val="Titolo2"/>
      </w:pPr>
      <w:r>
        <w:t>7) Reclami post</w:t>
      </w:r>
      <w:r>
        <w:noBreakHyphen/>
        <w:t>consegna: disciplina sostanzialmente invariata (nel perimetro verificato)</w:t>
      </w:r>
    </w:p>
    <w:p w14:paraId="3C97C639" w14:textId="77777777" w:rsidR="004E6131" w:rsidRDefault="004E6131" w:rsidP="004E6131">
      <w:pPr>
        <w:pStyle w:val="NormaleWeb"/>
      </w:pPr>
      <w:r>
        <w:t xml:space="preserve">La procedura reclami in V7 (invio entro 30 giorni e 1.000 km, invio a </w:t>
      </w:r>
      <w:hyperlink r:id="rId6" w:history="1">
        <w:r>
          <w:rPr>
            <w:rStyle w:val="Collegamentoipertestuale"/>
            <w:rFonts w:eastAsiaTheme="majorEastAsia"/>
          </w:rPr>
          <w:t>claims@fleequid.com</w:t>
        </w:r>
      </w:hyperlink>
      <w:r>
        <w:t xml:space="preserve">, documentazione entro 5 giorni, facoltà di archiviazione per ritardi informativi, gestione entro 15 giorni dal set informativo completo) risulta </w:t>
      </w:r>
      <w:r>
        <w:rPr>
          <w:rStyle w:val="Enfasigrassetto"/>
        </w:rPr>
        <w:t>coerente</w:t>
      </w:r>
      <w:r>
        <w:t xml:space="preserve"> con l’impianto già presente nelle versioni successive (V6 e V7 coincidono sul punto).</w:t>
      </w:r>
      <w:r>
        <w:rPr>
          <w:rFonts w:ascii="MS Mincho" w:eastAsia="MS Mincho" w:hAnsi="MS Mincho" w:cs="MS Mincho" w:hint="eastAsia"/>
        </w:rPr>
        <w:t>【</w:t>
      </w:r>
      <w:r>
        <w:t>39:10†7_Versione_Termini_e_Condizioni_Generali_Fleequid_Versione_nr_F0007_2025_IT.docx†L1-L11</w:t>
      </w:r>
      <w:r>
        <w:rPr>
          <w:rFonts w:ascii="MS Mincho" w:eastAsia="MS Mincho" w:hAnsi="MS Mincho" w:cs="MS Mincho" w:hint="eastAsia"/>
        </w:rPr>
        <w:t>】</w:t>
      </w:r>
    </w:p>
    <w:p w14:paraId="259C4A88" w14:textId="77777777" w:rsidR="004E6131" w:rsidRDefault="00472ACD" w:rsidP="004E6131">
      <w:r>
        <w:rPr>
          <w:noProof/>
        </w:rPr>
        <w:lastRenderedPageBreak/>
        <w:pict w14:anchorId="10AA17C5">
          <v:rect id="_x0000_i1032" alt="" style="width:431.8pt;height:.05pt;mso-width-percent:0;mso-height-percent:0;mso-width-percent:0;mso-height-percent:0" o:hrpct="896" o:hralign="center" o:hrstd="t" o:hr="t" fillcolor="#a0a0a0" stroked="f"/>
        </w:pict>
      </w:r>
    </w:p>
    <w:p w14:paraId="77E4045E" w14:textId="77777777" w:rsidR="004E6131" w:rsidRDefault="004E6131" w:rsidP="004E6131">
      <w:pPr>
        <w:pStyle w:val="Titolo1"/>
      </w:pPr>
      <w:r>
        <w:t xml:space="preserve">Focus specifico – Cambiamenti lato </w:t>
      </w:r>
      <w:r>
        <w:rPr>
          <w:rStyle w:val="Enfasigrassetto"/>
          <w:b/>
          <w:bCs/>
        </w:rPr>
        <w:t>Venditore</w:t>
      </w:r>
      <w:r>
        <w:t xml:space="preserve"> (Versione 5 vs Versione 7)</w:t>
      </w:r>
    </w:p>
    <w:p w14:paraId="01887680" w14:textId="77777777" w:rsidR="004E6131" w:rsidRDefault="004E6131" w:rsidP="004E6131">
      <w:pPr>
        <w:pStyle w:val="NormaleWeb"/>
      </w:pPr>
      <w:r>
        <w:t xml:space="preserve">Di seguito un focus esclusivo sui cambiamenti che incidono </w:t>
      </w:r>
      <w:r>
        <w:rPr>
          <w:rStyle w:val="Enfasigrassetto"/>
        </w:rPr>
        <w:t>direttamente sugli obblighi, sui rischi e sulle tutele del Venditore</w:t>
      </w:r>
      <w:r>
        <w:t xml:space="preserve"> nel passaggio dalla Versione 5 alla Versione 7 dei T&amp;C.</w:t>
      </w:r>
    </w:p>
    <w:p w14:paraId="6B36B2A3" w14:textId="77777777" w:rsidR="004E6131" w:rsidRDefault="00472ACD" w:rsidP="004E6131">
      <w:r>
        <w:rPr>
          <w:noProof/>
        </w:rPr>
        <w:pict w14:anchorId="382B7CD9">
          <v:rect id="_x0000_i1031" alt="" style="width:431.8pt;height:.05pt;mso-width-percent:0;mso-height-percent:0;mso-width-percent:0;mso-height-percent:0" o:hrpct="896" o:hralign="center" o:hrstd="t" o:hr="t" fillcolor="#a0a0a0" stroked="f"/>
        </w:pict>
      </w:r>
    </w:p>
    <w:p w14:paraId="2C700284" w14:textId="77777777" w:rsidR="004E6131" w:rsidRDefault="004E6131" w:rsidP="004E6131">
      <w:pPr>
        <w:pStyle w:val="Titolo2"/>
      </w:pPr>
      <w:r>
        <w:t>1) Pagamenti dell’Acquirente: maggiore protezione di Fleequid, minori margini di reazione per il Venditore</w:t>
      </w:r>
    </w:p>
    <w:p w14:paraId="601D452A" w14:textId="77777777" w:rsidR="004E6131" w:rsidRDefault="004E6131" w:rsidP="004E6131">
      <w:pPr>
        <w:pStyle w:val="Titolo3"/>
      </w:pPr>
      <w:r>
        <w:t>Cosa cambia</w:t>
      </w:r>
    </w:p>
    <w:p w14:paraId="5DF33379" w14:textId="77777777" w:rsidR="004E6131" w:rsidRDefault="004E6131" w:rsidP="004E6131">
      <w:pPr>
        <w:pStyle w:val="NormaleWeb"/>
      </w:pPr>
      <w:r>
        <w:t>Con la Versione 7:</w:t>
      </w:r>
    </w:p>
    <w:p w14:paraId="560A9347" w14:textId="77777777" w:rsidR="004E6131" w:rsidRDefault="004E6131" w:rsidP="004E6131">
      <w:pPr>
        <w:pStyle w:val="NormaleWeb"/>
        <w:numPr>
          <w:ilvl w:val="0"/>
          <w:numId w:val="32"/>
        </w:numPr>
      </w:pPr>
      <w:r>
        <w:t xml:space="preserve">viene rafforzato il principio </w:t>
      </w:r>
      <w:r>
        <w:rPr>
          <w:rStyle w:val="Enfasigrassetto"/>
        </w:rPr>
        <w:t>pay-when-paid</w:t>
      </w:r>
      <w:r>
        <w:t xml:space="preserve"> (in modo esplicito nella Rivendita);</w:t>
      </w:r>
    </w:p>
    <w:p w14:paraId="6EC10154" w14:textId="77777777" w:rsidR="004E6131" w:rsidRDefault="004E6131" w:rsidP="004E6131">
      <w:pPr>
        <w:pStyle w:val="NormaleWeb"/>
        <w:numPr>
          <w:ilvl w:val="0"/>
          <w:numId w:val="32"/>
        </w:numPr>
      </w:pPr>
      <w:r>
        <w:t xml:space="preserve">il Venditore accetta che il proprio incasso sia </w:t>
      </w:r>
      <w:r>
        <w:rPr>
          <w:rStyle w:val="Enfasigrassetto"/>
        </w:rPr>
        <w:t>subordinato all’effettivo pagamento dell’Acquirente</w:t>
      </w:r>
      <w:r>
        <w:t>;</w:t>
      </w:r>
    </w:p>
    <w:p w14:paraId="7D5CDAFD" w14:textId="77777777" w:rsidR="004E6131" w:rsidRDefault="004E6131" w:rsidP="004E6131">
      <w:pPr>
        <w:pStyle w:val="NormaleWeb"/>
        <w:numPr>
          <w:ilvl w:val="0"/>
          <w:numId w:val="32"/>
        </w:numPr>
      </w:pPr>
      <w:r>
        <w:t xml:space="preserve">viene introdotta/rafforzata la </w:t>
      </w:r>
      <w:r>
        <w:rPr>
          <w:rStyle w:val="Enfasigrassetto"/>
        </w:rPr>
        <w:t>rinuncia del Venditore a qualsiasi eccezione o pretesa verso Fleequid</w:t>
      </w:r>
      <w:r>
        <w:t xml:space="preserve"> in caso di mancato o ritardato pagamento imputabile all’Acquirente;</w:t>
      </w:r>
    </w:p>
    <w:p w14:paraId="6E4A1644" w14:textId="77777777" w:rsidR="004E6131" w:rsidRDefault="004E6131" w:rsidP="004E6131">
      <w:pPr>
        <w:pStyle w:val="NormaleWeb"/>
        <w:numPr>
          <w:ilvl w:val="0"/>
          <w:numId w:val="32"/>
        </w:numPr>
      </w:pPr>
      <w:r>
        <w:t xml:space="preserve">Fleequid può applicare </w:t>
      </w:r>
      <w:r>
        <w:rPr>
          <w:rStyle w:val="Enfasigrassetto"/>
        </w:rPr>
        <w:t>penali rilevanti</w:t>
      </w:r>
      <w:r>
        <w:t xml:space="preserve"> e, in caso di risoluzione/annullamento, </w:t>
      </w:r>
      <w:r>
        <w:rPr>
          <w:rStyle w:val="Enfasigrassetto"/>
        </w:rPr>
        <w:t>commissioni anche in misura triplicata</w:t>
      </w:r>
      <w:r>
        <w:t>.</w:t>
      </w:r>
    </w:p>
    <w:p w14:paraId="2B45205F" w14:textId="77777777" w:rsidR="004E6131" w:rsidRDefault="004E6131" w:rsidP="004E6131">
      <w:pPr>
        <w:pStyle w:val="NormaleWeb"/>
      </w:pPr>
      <w:r>
        <w:t>In Versione 5 il rischio di default dell’Acquirente era già presente, ma:</w:t>
      </w:r>
    </w:p>
    <w:p w14:paraId="15F7A51F" w14:textId="77777777" w:rsidR="004E6131" w:rsidRDefault="004E6131" w:rsidP="004E6131">
      <w:pPr>
        <w:pStyle w:val="NormaleWeb"/>
        <w:numPr>
          <w:ilvl w:val="0"/>
          <w:numId w:val="33"/>
        </w:numPr>
      </w:pPr>
      <w:r>
        <w:t>le penali erano meno articolate;</w:t>
      </w:r>
    </w:p>
    <w:p w14:paraId="58864A1C" w14:textId="77777777" w:rsidR="004E6131" w:rsidRDefault="004E6131" w:rsidP="004E6131">
      <w:pPr>
        <w:pStyle w:val="NormaleWeb"/>
        <w:numPr>
          <w:ilvl w:val="0"/>
          <w:numId w:val="33"/>
        </w:numPr>
      </w:pPr>
      <w:r>
        <w:t>la rinuncia del Venditore a pretese verso Fleequid era meno esplicita e meno strutturata.</w:t>
      </w:r>
    </w:p>
    <w:p w14:paraId="32D608B0" w14:textId="77777777" w:rsidR="004E6131" w:rsidRDefault="004E6131" w:rsidP="004E6131">
      <w:pPr>
        <w:pStyle w:val="Titolo3"/>
      </w:pPr>
      <w:r>
        <w:t>Impatto pratico per il Venditore</w:t>
      </w:r>
    </w:p>
    <w:p w14:paraId="58180CB8" w14:textId="77777777" w:rsidR="004E6131" w:rsidRDefault="004E6131" w:rsidP="004E6131">
      <w:pPr>
        <w:pStyle w:val="NormaleWeb"/>
        <w:numPr>
          <w:ilvl w:val="0"/>
          <w:numId w:val="34"/>
        </w:numPr>
      </w:pPr>
      <w:r>
        <w:t xml:space="preserve">Il Venditore </w:t>
      </w:r>
      <w:r>
        <w:rPr>
          <w:rStyle w:val="Enfasigrassetto"/>
        </w:rPr>
        <w:t>non può rivalersi su Fleequid</w:t>
      </w:r>
      <w:r>
        <w:t xml:space="preserve"> se l’Acquirente non paga.</w:t>
      </w:r>
    </w:p>
    <w:p w14:paraId="2DACE54F" w14:textId="77777777" w:rsidR="004E6131" w:rsidRDefault="004E6131" w:rsidP="004E6131">
      <w:pPr>
        <w:pStyle w:val="NormaleWeb"/>
        <w:numPr>
          <w:ilvl w:val="0"/>
          <w:numId w:val="34"/>
        </w:numPr>
      </w:pPr>
      <w:r>
        <w:t xml:space="preserve">Il rischio economico del default dell’Acquirente resta sostanzialmente in capo alla filiera, ma </w:t>
      </w:r>
      <w:r>
        <w:rPr>
          <w:rStyle w:val="Enfasigrassetto"/>
        </w:rPr>
        <w:t>Fleequid è più protetta</w:t>
      </w:r>
      <w:r>
        <w:t>.</w:t>
      </w:r>
    </w:p>
    <w:p w14:paraId="5CE5C1D8" w14:textId="77777777" w:rsidR="004E6131" w:rsidRDefault="004E6131" w:rsidP="004E6131">
      <w:pPr>
        <w:pStyle w:val="NormaleWeb"/>
        <w:numPr>
          <w:ilvl w:val="0"/>
          <w:numId w:val="34"/>
        </w:numPr>
      </w:pPr>
      <w:r>
        <w:t>Minore spazio per negoziazioni o contestazioni “post annullamento”.</w:t>
      </w:r>
    </w:p>
    <w:p w14:paraId="754A5382" w14:textId="77777777" w:rsidR="004E6131" w:rsidRDefault="00472ACD" w:rsidP="004E6131">
      <w:r>
        <w:rPr>
          <w:noProof/>
        </w:rPr>
        <w:pict w14:anchorId="61C4C4EA">
          <v:rect id="_x0000_i1030" alt="" style="width:431.8pt;height:.05pt;mso-width-percent:0;mso-height-percent:0;mso-width-percent:0;mso-height-percent:0" o:hrpct="896" o:hralign="center" o:hrstd="t" o:hr="t" fillcolor="#a0a0a0" stroked="f"/>
        </w:pict>
      </w:r>
    </w:p>
    <w:p w14:paraId="3F728C7A" w14:textId="77777777" w:rsidR="004E6131" w:rsidRDefault="004E6131" w:rsidP="004E6131">
      <w:pPr>
        <w:pStyle w:val="Titolo2"/>
      </w:pPr>
      <w:r>
        <w:lastRenderedPageBreak/>
        <w:t>2) Pagamenti non conformi dell’Acquirente: disciplina più rigida e prevedibile</w:t>
      </w:r>
    </w:p>
    <w:p w14:paraId="2883ED87" w14:textId="77777777" w:rsidR="004E6131" w:rsidRDefault="004E6131" w:rsidP="004E6131">
      <w:pPr>
        <w:pStyle w:val="Titolo3"/>
      </w:pPr>
      <w:r>
        <w:t>Cosa cambia</w:t>
      </w:r>
    </w:p>
    <w:p w14:paraId="683C1946" w14:textId="77777777" w:rsidR="004E6131" w:rsidRDefault="004E6131" w:rsidP="004E6131">
      <w:pPr>
        <w:pStyle w:val="NormaleWeb"/>
      </w:pPr>
      <w:r>
        <w:t>Rispetto alla Versione 5 (penale fissa €350 o 5%), la Versione 7 introduce:</w:t>
      </w:r>
    </w:p>
    <w:p w14:paraId="64A28C56" w14:textId="77777777" w:rsidR="004E6131" w:rsidRDefault="004E6131" w:rsidP="004E6131">
      <w:pPr>
        <w:pStyle w:val="NormaleWeb"/>
        <w:numPr>
          <w:ilvl w:val="0"/>
          <w:numId w:val="35"/>
        </w:numPr>
      </w:pPr>
      <w:r>
        <w:t>divieto sostanziale di pagamenti parziali;</w:t>
      </w:r>
    </w:p>
    <w:p w14:paraId="4AEEAD63" w14:textId="77777777" w:rsidR="004E6131" w:rsidRDefault="004E6131" w:rsidP="004E6131">
      <w:pPr>
        <w:pStyle w:val="NormaleWeb"/>
        <w:numPr>
          <w:ilvl w:val="0"/>
          <w:numId w:val="35"/>
        </w:numPr>
      </w:pPr>
      <w:r>
        <w:rPr>
          <w:rStyle w:val="Enfasigrassetto"/>
        </w:rPr>
        <w:t>scaglioni di penale</w:t>
      </w:r>
      <w:r>
        <w:t xml:space="preserve"> legati al ritardo e alla modalità di pagamento;</w:t>
      </w:r>
    </w:p>
    <w:p w14:paraId="417E8941" w14:textId="77777777" w:rsidR="004E6131" w:rsidRDefault="004E6131" w:rsidP="004E6131">
      <w:pPr>
        <w:pStyle w:val="NormaleWeb"/>
        <w:numPr>
          <w:ilvl w:val="0"/>
          <w:numId w:val="35"/>
        </w:numPr>
      </w:pPr>
      <w:r>
        <w:t>conseguenze più rapide in termini di annullamento/risoluzione.</w:t>
      </w:r>
    </w:p>
    <w:p w14:paraId="2E6457BC" w14:textId="77777777" w:rsidR="004E6131" w:rsidRDefault="004E6131" w:rsidP="004E6131">
      <w:pPr>
        <w:pStyle w:val="Titolo3"/>
      </w:pPr>
      <w:r>
        <w:t>Impatto pratico per il Venditore</w:t>
      </w:r>
    </w:p>
    <w:p w14:paraId="5A8687F5" w14:textId="77777777" w:rsidR="004E6131" w:rsidRDefault="004E6131" w:rsidP="004E6131">
      <w:pPr>
        <w:pStyle w:val="NormaleWeb"/>
        <w:numPr>
          <w:ilvl w:val="0"/>
          <w:numId w:val="36"/>
        </w:numPr>
      </w:pPr>
      <w:r>
        <w:t>Meno situazioni “ibride” (incassi parziali, attese prolungate).</w:t>
      </w:r>
    </w:p>
    <w:p w14:paraId="761AB8D6" w14:textId="77777777" w:rsidR="004E6131" w:rsidRDefault="004E6131" w:rsidP="004E6131">
      <w:pPr>
        <w:pStyle w:val="NormaleWeb"/>
        <w:numPr>
          <w:ilvl w:val="0"/>
          <w:numId w:val="36"/>
        </w:numPr>
      </w:pPr>
      <w:r>
        <w:t xml:space="preserve">Maggiore probabilità che una vendita venga </w:t>
      </w:r>
      <w:r>
        <w:rPr>
          <w:rStyle w:val="Enfasigrassetto"/>
        </w:rPr>
        <w:t>annullata rapidamente</w:t>
      </w:r>
      <w:r>
        <w:t xml:space="preserve"> se l’Acquirente è inadempiente.</w:t>
      </w:r>
    </w:p>
    <w:p w14:paraId="7A31ED17" w14:textId="77777777" w:rsidR="004E6131" w:rsidRDefault="004E6131" w:rsidP="004E6131">
      <w:pPr>
        <w:pStyle w:val="NormaleWeb"/>
        <w:numPr>
          <w:ilvl w:val="0"/>
          <w:numId w:val="36"/>
        </w:numPr>
      </w:pPr>
      <w:r>
        <w:t xml:space="preserve">Minore esposizione a trattative lunghe, ma anche </w:t>
      </w:r>
      <w:r>
        <w:rPr>
          <w:rStyle w:val="Enfasigrassetto"/>
        </w:rPr>
        <w:t>minore controllo diretto sull’esito</w:t>
      </w:r>
      <w:r>
        <w:t>.</w:t>
      </w:r>
    </w:p>
    <w:p w14:paraId="6861753A" w14:textId="77777777" w:rsidR="004E6131" w:rsidRDefault="00472ACD" w:rsidP="004E6131">
      <w:r>
        <w:rPr>
          <w:noProof/>
        </w:rPr>
        <w:pict w14:anchorId="6ED098D4">
          <v:rect id="_x0000_i1029" alt="" style="width:431.8pt;height:.05pt;mso-width-percent:0;mso-height-percent:0;mso-width-percent:0;mso-height-percent:0" o:hrpct="896" o:hralign="center" o:hrstd="t" o:hr="t" fillcolor="#a0a0a0" stroked="f"/>
        </w:pict>
      </w:r>
    </w:p>
    <w:p w14:paraId="7DDB253B" w14:textId="77777777" w:rsidR="004E6131" w:rsidRDefault="004E6131" w:rsidP="004E6131">
      <w:pPr>
        <w:pStyle w:val="Titolo2"/>
      </w:pPr>
      <w:r>
        <w:t>3) Esclusiva di vendita: obblighi più stringenti per il Venditore</w:t>
      </w:r>
    </w:p>
    <w:p w14:paraId="5B304F9A" w14:textId="77777777" w:rsidR="004E6131" w:rsidRDefault="004E6131" w:rsidP="004E6131">
      <w:pPr>
        <w:pStyle w:val="Titolo3"/>
      </w:pPr>
      <w:r>
        <w:t>Cosa cambia</w:t>
      </w:r>
    </w:p>
    <w:p w14:paraId="676ABADB" w14:textId="77777777" w:rsidR="004E6131" w:rsidRDefault="004E6131" w:rsidP="004E6131">
      <w:pPr>
        <w:pStyle w:val="NormaleWeb"/>
      </w:pPr>
      <w:r>
        <w:t>Nella Versione 7 viene rafforzato l’obbligo per il Venditore di:</w:t>
      </w:r>
    </w:p>
    <w:p w14:paraId="048F63B1" w14:textId="77777777" w:rsidR="004E6131" w:rsidRDefault="004E6131" w:rsidP="004E6131">
      <w:pPr>
        <w:pStyle w:val="NormaleWeb"/>
        <w:numPr>
          <w:ilvl w:val="0"/>
          <w:numId w:val="37"/>
        </w:numPr>
      </w:pPr>
      <w:r>
        <w:t>garantire l’esclusiva a Fleequid durante il periodo concordato;</w:t>
      </w:r>
    </w:p>
    <w:p w14:paraId="0BF021A5" w14:textId="77777777" w:rsidR="004E6131" w:rsidRDefault="004E6131" w:rsidP="004E6131">
      <w:pPr>
        <w:pStyle w:val="NormaleWeb"/>
        <w:numPr>
          <w:ilvl w:val="0"/>
          <w:numId w:val="37"/>
        </w:numPr>
      </w:pPr>
      <w:r>
        <w:rPr>
          <w:rStyle w:val="Enfasigrassetto"/>
        </w:rPr>
        <w:t>informare tempestivamente Fleequid</w:t>
      </w:r>
      <w:r>
        <w:t xml:space="preserve"> di qualsiasi richiesta di acquisto diretta ricevuta da terzi.</w:t>
      </w:r>
    </w:p>
    <w:p w14:paraId="16476E17" w14:textId="77777777" w:rsidR="004E6131" w:rsidRDefault="004E6131" w:rsidP="004E6131">
      <w:pPr>
        <w:pStyle w:val="NormaleWeb"/>
      </w:pPr>
      <w:r>
        <w:t>In Versione 5 il divieto di vendita fuori Marketplace era già presente, ma:</w:t>
      </w:r>
    </w:p>
    <w:p w14:paraId="4D573635" w14:textId="77777777" w:rsidR="004E6131" w:rsidRDefault="004E6131" w:rsidP="004E6131">
      <w:pPr>
        <w:pStyle w:val="NormaleWeb"/>
        <w:numPr>
          <w:ilvl w:val="0"/>
          <w:numId w:val="38"/>
        </w:numPr>
      </w:pPr>
      <w:r>
        <w:t xml:space="preserve">l’obbligo di </w:t>
      </w:r>
      <w:r>
        <w:rPr>
          <w:rStyle w:val="Enfasigrassetto"/>
        </w:rPr>
        <w:t>notifica delle richieste dirette</w:t>
      </w:r>
      <w:r>
        <w:t xml:space="preserve"> era meno esplicito.</w:t>
      </w:r>
    </w:p>
    <w:p w14:paraId="25C75E88" w14:textId="77777777" w:rsidR="004E6131" w:rsidRDefault="004E6131" w:rsidP="004E6131">
      <w:pPr>
        <w:pStyle w:val="Titolo3"/>
      </w:pPr>
      <w:r>
        <w:t>Impatto pratico per il Venditore</w:t>
      </w:r>
    </w:p>
    <w:p w14:paraId="6C8241A0" w14:textId="77777777" w:rsidR="004E6131" w:rsidRDefault="004E6131" w:rsidP="004E6131">
      <w:pPr>
        <w:pStyle w:val="NormaleWeb"/>
        <w:numPr>
          <w:ilvl w:val="0"/>
          <w:numId w:val="39"/>
        </w:numPr>
      </w:pPr>
      <w:r>
        <w:t>Aumentano gli obblighi di compliance.</w:t>
      </w:r>
    </w:p>
    <w:p w14:paraId="5C1C7622" w14:textId="77777777" w:rsidR="004E6131" w:rsidRDefault="004E6131" w:rsidP="004E6131">
      <w:pPr>
        <w:pStyle w:val="NormaleWeb"/>
        <w:numPr>
          <w:ilvl w:val="0"/>
          <w:numId w:val="39"/>
        </w:numPr>
      </w:pPr>
      <w:r>
        <w:t>Riduzione delle possibilità di “bypass” del Marketplace.</w:t>
      </w:r>
    </w:p>
    <w:p w14:paraId="4AECDC7A" w14:textId="77777777" w:rsidR="004E6131" w:rsidRDefault="004E6131" w:rsidP="004E6131">
      <w:pPr>
        <w:pStyle w:val="NormaleWeb"/>
        <w:numPr>
          <w:ilvl w:val="0"/>
          <w:numId w:val="39"/>
        </w:numPr>
      </w:pPr>
      <w:r>
        <w:t>Maggior rischio di contestazioni/penali in caso di contatti diretti non comunicati.</w:t>
      </w:r>
    </w:p>
    <w:p w14:paraId="7BD32443" w14:textId="77777777" w:rsidR="004E6131" w:rsidRDefault="00472ACD" w:rsidP="004E6131">
      <w:r>
        <w:rPr>
          <w:noProof/>
        </w:rPr>
        <w:pict w14:anchorId="08E744D6">
          <v:rect id="_x0000_i1028" alt="" style="width:431.8pt;height:.05pt;mso-width-percent:0;mso-height-percent:0;mso-width-percent:0;mso-height-percent:0" o:hrpct="896" o:hralign="center" o:hrstd="t" o:hr="t" fillcolor="#a0a0a0" stroked="f"/>
        </w:pict>
      </w:r>
    </w:p>
    <w:p w14:paraId="6E23066A" w14:textId="77777777" w:rsidR="004E6131" w:rsidRDefault="004E6131" w:rsidP="004E6131">
      <w:pPr>
        <w:pStyle w:val="Titolo2"/>
      </w:pPr>
      <w:r>
        <w:lastRenderedPageBreak/>
        <w:t>4) Durata dell’impegno di vendita e Compra-Subito: alleggerimento del vincolo rigido</w:t>
      </w:r>
    </w:p>
    <w:p w14:paraId="50B9F5E3" w14:textId="77777777" w:rsidR="004E6131" w:rsidRDefault="004E6131" w:rsidP="004E6131">
      <w:pPr>
        <w:pStyle w:val="Titolo3"/>
      </w:pPr>
      <w:r>
        <w:t>Cosa cambia</w:t>
      </w:r>
    </w:p>
    <w:p w14:paraId="091AD62B" w14:textId="77777777" w:rsidR="004E6131" w:rsidRDefault="004E6131" w:rsidP="004E6131">
      <w:pPr>
        <w:pStyle w:val="NormaleWeb"/>
        <w:numPr>
          <w:ilvl w:val="0"/>
          <w:numId w:val="40"/>
        </w:numPr>
      </w:pPr>
      <w:r>
        <w:t xml:space="preserve">In Versione 5, per le vendite con modalità </w:t>
      </w:r>
      <w:r>
        <w:rPr>
          <w:rStyle w:val="Enfasigrassetto"/>
        </w:rPr>
        <w:t>Compra-Subito</w:t>
      </w:r>
      <w:r>
        <w:t>, il Venditore era vincolato:</w:t>
      </w:r>
    </w:p>
    <w:p w14:paraId="6596D4C9" w14:textId="77777777" w:rsidR="004E6131" w:rsidRDefault="004E6131" w:rsidP="004E6131">
      <w:pPr>
        <w:pStyle w:val="NormaleWeb"/>
        <w:numPr>
          <w:ilvl w:val="1"/>
          <w:numId w:val="40"/>
        </w:numPr>
      </w:pPr>
      <w:r>
        <w:t xml:space="preserve">minimo </w:t>
      </w:r>
      <w:r>
        <w:rPr>
          <w:rStyle w:val="Enfasigrassetto"/>
        </w:rPr>
        <w:t>6 mesi</w:t>
      </w:r>
      <w:r>
        <w:t>;</w:t>
      </w:r>
    </w:p>
    <w:p w14:paraId="666E0074" w14:textId="77777777" w:rsidR="004E6131" w:rsidRDefault="004E6131" w:rsidP="004E6131">
      <w:pPr>
        <w:pStyle w:val="NormaleWeb"/>
        <w:numPr>
          <w:ilvl w:val="1"/>
          <w:numId w:val="40"/>
        </w:numPr>
      </w:pPr>
      <w:r>
        <w:t xml:space="preserve">recesso possibile solo con </w:t>
      </w:r>
      <w:r>
        <w:rPr>
          <w:rStyle w:val="Enfasigrassetto"/>
        </w:rPr>
        <w:t>preavviso di 2 mesi</w:t>
      </w:r>
      <w:r>
        <w:t>.</w:t>
      </w:r>
    </w:p>
    <w:p w14:paraId="25144F63" w14:textId="77777777" w:rsidR="004E6131" w:rsidRDefault="004E6131" w:rsidP="004E6131">
      <w:pPr>
        <w:pStyle w:val="NormaleWeb"/>
        <w:numPr>
          <w:ilvl w:val="0"/>
          <w:numId w:val="40"/>
        </w:numPr>
      </w:pPr>
      <w:r>
        <w:t>Nella Versione 7, nella parte comparata:</w:t>
      </w:r>
    </w:p>
    <w:p w14:paraId="17365C5D" w14:textId="77777777" w:rsidR="004E6131" w:rsidRDefault="004E6131" w:rsidP="004E6131">
      <w:pPr>
        <w:pStyle w:val="NormaleWeb"/>
        <w:numPr>
          <w:ilvl w:val="1"/>
          <w:numId w:val="40"/>
        </w:numPr>
      </w:pPr>
      <w:r>
        <w:t>non emerge più la stessa previsione rigida dei 6 mesi;</w:t>
      </w:r>
    </w:p>
    <w:p w14:paraId="1B8215A2" w14:textId="77777777" w:rsidR="004E6131" w:rsidRDefault="004E6131" w:rsidP="004E6131">
      <w:pPr>
        <w:pStyle w:val="NormaleWeb"/>
        <w:numPr>
          <w:ilvl w:val="1"/>
          <w:numId w:val="40"/>
        </w:numPr>
      </w:pPr>
      <w:r>
        <w:t>resta il modello generale (60 giorni + esclusiva), salvo condizioni specifiche.</w:t>
      </w:r>
    </w:p>
    <w:p w14:paraId="6884A404" w14:textId="77777777" w:rsidR="004E6131" w:rsidRDefault="004E6131" w:rsidP="004E6131">
      <w:pPr>
        <w:pStyle w:val="Titolo3"/>
      </w:pPr>
      <w:r>
        <w:t>Impatto pratico per il Venditore</w:t>
      </w:r>
    </w:p>
    <w:p w14:paraId="43952830" w14:textId="77777777" w:rsidR="004E6131" w:rsidRDefault="004E6131" w:rsidP="004E6131">
      <w:pPr>
        <w:pStyle w:val="NormaleWeb"/>
        <w:numPr>
          <w:ilvl w:val="0"/>
          <w:numId w:val="41"/>
        </w:numPr>
      </w:pPr>
      <w:r>
        <w:rPr>
          <w:rStyle w:val="Enfasigrassetto"/>
        </w:rPr>
        <w:t>Maggiore flessibilità potenziale</w:t>
      </w:r>
      <w:r>
        <w:t xml:space="preserve"> rispetto alla V5.</w:t>
      </w:r>
    </w:p>
    <w:p w14:paraId="4C338125" w14:textId="77777777" w:rsidR="004E6131" w:rsidRDefault="004E6131" w:rsidP="004E6131">
      <w:pPr>
        <w:pStyle w:val="NormaleWeb"/>
        <w:numPr>
          <w:ilvl w:val="0"/>
          <w:numId w:val="41"/>
        </w:numPr>
      </w:pPr>
      <w:r>
        <w:t>Riduzione del rischio di rimanere “bloccati” per lunghi periodi in modalità Compra-Subito.</w:t>
      </w:r>
    </w:p>
    <w:p w14:paraId="6EEE3BC2" w14:textId="77777777" w:rsidR="004E6131" w:rsidRDefault="004E6131" w:rsidP="004E6131">
      <w:pPr>
        <w:pStyle w:val="NormaleWeb"/>
        <w:numPr>
          <w:ilvl w:val="0"/>
          <w:numId w:val="41"/>
        </w:numPr>
      </w:pPr>
      <w:r>
        <w:t xml:space="preserve">Necessità di verificare sempre eventuali </w:t>
      </w:r>
      <w:r>
        <w:rPr>
          <w:rStyle w:val="Enfasigrassetto"/>
        </w:rPr>
        <w:t>Condizioni specifiche</w:t>
      </w:r>
      <w:r>
        <w:t xml:space="preserve"> che possono reintrodurre vincoli più lunghi.</w:t>
      </w:r>
    </w:p>
    <w:p w14:paraId="44778114" w14:textId="77777777" w:rsidR="004E6131" w:rsidRDefault="00472ACD" w:rsidP="004E6131">
      <w:r>
        <w:rPr>
          <w:noProof/>
        </w:rPr>
        <w:pict w14:anchorId="602C0FCE">
          <v:rect id="_x0000_i1027" alt="" style="width:431.8pt;height:.05pt;mso-width-percent:0;mso-height-percent:0;mso-width-percent:0;mso-height-percent:0" o:hrpct="896" o:hralign="center" o:hrstd="t" o:hr="t" fillcolor="#a0a0a0" stroked="f"/>
        </w:pict>
      </w:r>
    </w:p>
    <w:p w14:paraId="379FC2FE" w14:textId="77777777" w:rsidR="004E6131" w:rsidRDefault="004E6131" w:rsidP="004E6131">
      <w:pPr>
        <w:pStyle w:val="Titolo2"/>
      </w:pPr>
      <w:r>
        <w:t>5) Intermediazione pura: responsabilità più chiaramente separate</w:t>
      </w:r>
    </w:p>
    <w:p w14:paraId="0708653D" w14:textId="77777777" w:rsidR="004E6131" w:rsidRDefault="004E6131" w:rsidP="004E6131">
      <w:pPr>
        <w:pStyle w:val="Titolo3"/>
      </w:pPr>
      <w:r>
        <w:t>Cosa cambia</w:t>
      </w:r>
    </w:p>
    <w:p w14:paraId="68209C44" w14:textId="77777777" w:rsidR="004E6131" w:rsidRDefault="004E6131" w:rsidP="004E6131">
      <w:pPr>
        <w:pStyle w:val="NormaleWeb"/>
      </w:pPr>
      <w:r>
        <w:t>La Versione 7 ribadisce e rafforza che:</w:t>
      </w:r>
    </w:p>
    <w:p w14:paraId="4617C501" w14:textId="77777777" w:rsidR="004E6131" w:rsidRDefault="004E6131" w:rsidP="004E6131">
      <w:pPr>
        <w:pStyle w:val="NormaleWeb"/>
        <w:numPr>
          <w:ilvl w:val="0"/>
          <w:numId w:val="42"/>
        </w:numPr>
      </w:pPr>
      <w:r>
        <w:t xml:space="preserve">Fleequid </w:t>
      </w:r>
      <w:r>
        <w:rPr>
          <w:rStyle w:val="Enfasigrassetto"/>
        </w:rPr>
        <w:t>non è controparte contrattuale</w:t>
      </w:r>
      <w:r>
        <w:t>;</w:t>
      </w:r>
    </w:p>
    <w:p w14:paraId="18ED8B36" w14:textId="77777777" w:rsidR="004E6131" w:rsidRDefault="004E6131" w:rsidP="004E6131">
      <w:pPr>
        <w:pStyle w:val="NormaleWeb"/>
        <w:numPr>
          <w:ilvl w:val="0"/>
          <w:numId w:val="42"/>
        </w:numPr>
      </w:pPr>
      <w:r>
        <w:t xml:space="preserve">ogni pretesa economica o legale per il mancato pagamento o altre inadempienze dell’Acquirente deve essere gestita </w:t>
      </w:r>
      <w:r>
        <w:rPr>
          <w:rStyle w:val="Enfasigrassetto"/>
        </w:rPr>
        <w:t>tra Venditore e Acquirente</w:t>
      </w:r>
      <w:r>
        <w:t>;</w:t>
      </w:r>
    </w:p>
    <w:p w14:paraId="6C0253E8" w14:textId="77777777" w:rsidR="004E6131" w:rsidRDefault="004E6131" w:rsidP="004E6131">
      <w:pPr>
        <w:pStyle w:val="NormaleWeb"/>
        <w:numPr>
          <w:ilvl w:val="0"/>
          <w:numId w:val="42"/>
        </w:numPr>
      </w:pPr>
      <w:r>
        <w:t>il Venditore rinuncia ad azioni indirette verso Fleequid per gli effetti di risoluzioni/annullamenti.</w:t>
      </w:r>
    </w:p>
    <w:p w14:paraId="3059DB73" w14:textId="77777777" w:rsidR="004E6131" w:rsidRDefault="004E6131" w:rsidP="004E6131">
      <w:pPr>
        <w:pStyle w:val="Titolo3"/>
      </w:pPr>
      <w:r>
        <w:t>Impatto pratico per il Venditore</w:t>
      </w:r>
    </w:p>
    <w:p w14:paraId="0244A179" w14:textId="77777777" w:rsidR="004E6131" w:rsidRDefault="004E6131" w:rsidP="004E6131">
      <w:pPr>
        <w:pStyle w:val="NormaleWeb"/>
        <w:numPr>
          <w:ilvl w:val="0"/>
          <w:numId w:val="43"/>
        </w:numPr>
      </w:pPr>
      <w:r>
        <w:t>Chiarezza totale sul perimetro di responsabilità.</w:t>
      </w:r>
    </w:p>
    <w:p w14:paraId="1DF35881" w14:textId="77777777" w:rsidR="004E6131" w:rsidRDefault="004E6131" w:rsidP="004E6131">
      <w:pPr>
        <w:pStyle w:val="NormaleWeb"/>
        <w:numPr>
          <w:ilvl w:val="0"/>
          <w:numId w:val="43"/>
        </w:numPr>
      </w:pPr>
      <w:r>
        <w:t>Necessità di valutare autonomamente l’affidabilità dell’Acquirente.</w:t>
      </w:r>
    </w:p>
    <w:p w14:paraId="1B971387" w14:textId="77777777" w:rsidR="004E6131" w:rsidRDefault="004E6131" w:rsidP="004E6131">
      <w:pPr>
        <w:pStyle w:val="NormaleWeb"/>
        <w:numPr>
          <w:ilvl w:val="0"/>
          <w:numId w:val="43"/>
        </w:numPr>
      </w:pPr>
      <w:r>
        <w:t>Minore possibilità di coinvolgere Fleequid in controversie economiche.</w:t>
      </w:r>
    </w:p>
    <w:p w14:paraId="0DD4D12D" w14:textId="77777777" w:rsidR="004E6131" w:rsidRDefault="00472ACD" w:rsidP="004E6131">
      <w:r>
        <w:rPr>
          <w:noProof/>
        </w:rPr>
        <w:pict w14:anchorId="55B19E68">
          <v:rect id="_x0000_i1026" alt="" style="width:431.8pt;height:.05pt;mso-width-percent:0;mso-height-percent:0;mso-width-percent:0;mso-height-percent:0" o:hrpct="896" o:hralign="center" o:hrstd="t" o:hr="t" fillcolor="#a0a0a0" stroked="f"/>
        </w:pict>
      </w:r>
    </w:p>
    <w:p w14:paraId="3869687D" w14:textId="77777777" w:rsidR="004E6131" w:rsidRDefault="004E6131" w:rsidP="004E6131">
      <w:pPr>
        <w:pStyle w:val="Titolo2"/>
      </w:pPr>
      <w:r>
        <w:lastRenderedPageBreak/>
        <w:t>6) Sintesi finale – Cosa cambia davvero per il Venditore</w:t>
      </w:r>
    </w:p>
    <w:p w14:paraId="3EDA65A4" w14:textId="77777777" w:rsidR="004E6131" w:rsidRDefault="004E6131" w:rsidP="004E6131">
      <w:pPr>
        <w:pStyle w:val="NormaleWeb"/>
      </w:pPr>
      <w:r>
        <w:rPr>
          <w:rStyle w:val="Enfasigrassetto"/>
        </w:rPr>
        <w:t>Versione 7 rispetto alla Versione 5:</w:t>
      </w:r>
    </w:p>
    <w:p w14:paraId="5B7A2370" w14:textId="77777777" w:rsidR="004E6131" w:rsidRDefault="004E6131" w:rsidP="004E6131">
      <w:pPr>
        <w:pStyle w:val="NormaleWeb"/>
        <w:numPr>
          <w:ilvl w:val="0"/>
          <w:numId w:val="44"/>
        </w:numPr>
      </w:pPr>
      <w:r>
        <w:t>rafforza la posizione di Fleequid nei casi di default dell’Acquirente;</w:t>
      </w:r>
    </w:p>
    <w:p w14:paraId="77AE57E0" w14:textId="77777777" w:rsidR="004E6131" w:rsidRDefault="004E6131" w:rsidP="004E6131">
      <w:pPr>
        <w:pStyle w:val="NormaleWeb"/>
        <w:numPr>
          <w:ilvl w:val="0"/>
          <w:numId w:val="44"/>
        </w:numPr>
      </w:pPr>
      <w:r>
        <w:t>riduce gli spazi di contestazione del Venditore;</w:t>
      </w:r>
    </w:p>
    <w:p w14:paraId="766E248F" w14:textId="77777777" w:rsidR="004E6131" w:rsidRDefault="004E6131" w:rsidP="004E6131">
      <w:pPr>
        <w:pStyle w:val="NormaleWeb"/>
        <w:numPr>
          <w:ilvl w:val="0"/>
          <w:numId w:val="44"/>
        </w:numPr>
      </w:pPr>
      <w:r>
        <w:t>aumenta gli obblighi di esclusiva e trasparenza;</w:t>
      </w:r>
    </w:p>
    <w:p w14:paraId="7A7D6946" w14:textId="77777777" w:rsidR="004E6131" w:rsidRDefault="004E6131" w:rsidP="004E6131">
      <w:pPr>
        <w:pStyle w:val="NormaleWeb"/>
        <w:numPr>
          <w:ilvl w:val="0"/>
          <w:numId w:val="44"/>
        </w:numPr>
      </w:pPr>
      <w:r>
        <w:t>rende più rigido il sistema di penali ma più prevedibile;</w:t>
      </w:r>
    </w:p>
    <w:p w14:paraId="383C8EDA" w14:textId="77777777" w:rsidR="004E6131" w:rsidRDefault="004E6131" w:rsidP="004E6131">
      <w:pPr>
        <w:pStyle w:val="NormaleWeb"/>
        <w:numPr>
          <w:ilvl w:val="0"/>
          <w:numId w:val="44"/>
        </w:numPr>
      </w:pPr>
      <w:r>
        <w:t>alleggerisce (almeno nel testo generale) il vincolo “lungo” del Compra-Subito.</w:t>
      </w:r>
    </w:p>
    <w:p w14:paraId="064114BF" w14:textId="77777777" w:rsidR="004E6131" w:rsidRDefault="004E6131" w:rsidP="004E6131">
      <w:pPr>
        <w:pStyle w:val="NormaleWeb"/>
      </w:pPr>
      <w:r>
        <w:rPr>
          <w:rFonts w:ascii="Apple Color Emoji" w:hAnsi="Apple Color Emoji" w:cs="Apple Color Emoji"/>
        </w:rPr>
        <w:t>👉</w:t>
      </w:r>
      <w:r>
        <w:t xml:space="preserve"> In sintesi: </w:t>
      </w:r>
      <w:r>
        <w:rPr>
          <w:rStyle w:val="Enfasigrassetto"/>
        </w:rPr>
        <w:t>più disciplina, più certezza, meno margini di manovra per il Venditore</w:t>
      </w:r>
      <w:r>
        <w:t>, ma anche maggiore chiarezza su cosa aspettarsi in caso di problemi.</w:t>
      </w:r>
    </w:p>
    <w:p w14:paraId="09C584CF" w14:textId="77777777" w:rsidR="004E6131" w:rsidRDefault="00472ACD" w:rsidP="004E6131">
      <w:r>
        <w:rPr>
          <w:noProof/>
        </w:rPr>
        <w:pict w14:anchorId="2BCEB3C7">
          <v:rect id="_x0000_i1025" alt="" style="width:431.8pt;height:.05pt;mso-width-percent:0;mso-height-percent:0;mso-width-percent:0;mso-height-percent:0" o:hrpct="896" o:hralign="center" o:hrstd="t" o:hr="t" fillcolor="#a0a0a0" stroked="f"/>
        </w:pict>
      </w:r>
    </w:p>
    <w:p w14:paraId="7984AD1F" w14:textId="77777777" w:rsidR="004E6131" w:rsidRDefault="004E6131" w:rsidP="004E6131">
      <w:pPr>
        <w:pStyle w:val="Titolo2"/>
      </w:pPr>
      <w:r>
        <w:t>Appendice – Citazioni utilizzate (per audit interno)</w:t>
      </w:r>
    </w:p>
    <w:p w14:paraId="71F279BE" w14:textId="77777777" w:rsidR="004E6131" w:rsidRDefault="004E6131" w:rsidP="004E6131">
      <w:pPr>
        <w:pStyle w:val="NormaleWeb"/>
        <w:numPr>
          <w:ilvl w:val="0"/>
          <w:numId w:val="45"/>
        </w:numPr>
      </w:pPr>
      <w:r>
        <w:t>Penali e rinuncia Venditore: V7</w:t>
      </w:r>
      <w:r>
        <w:rPr>
          <w:rFonts w:ascii="MS Mincho" w:eastAsia="MS Mincho" w:hAnsi="MS Mincho" w:cs="MS Mincho" w:hint="eastAsia"/>
        </w:rPr>
        <w:t>【</w:t>
      </w:r>
      <w:r>
        <w:t>43:0†…†L1-L5</w:t>
      </w:r>
      <w:r>
        <w:rPr>
          <w:rFonts w:ascii="MS Mincho" w:eastAsia="MS Mincho" w:hAnsi="MS Mincho" w:cs="MS Mincho" w:hint="eastAsia"/>
        </w:rPr>
        <w:t>】</w:t>
      </w:r>
    </w:p>
    <w:p w14:paraId="7E35550C" w14:textId="77777777" w:rsidR="004E6131" w:rsidRDefault="004E6131" w:rsidP="004E6131">
      <w:pPr>
        <w:pStyle w:val="NormaleWeb"/>
        <w:numPr>
          <w:ilvl w:val="0"/>
          <w:numId w:val="45"/>
        </w:numPr>
      </w:pPr>
      <w:r>
        <w:t>Pagamenti parziali: V5</w:t>
      </w:r>
      <w:r>
        <w:rPr>
          <w:rFonts w:ascii="MS Mincho" w:eastAsia="MS Mincho" w:hAnsi="MS Mincho" w:cs="MS Mincho" w:hint="eastAsia"/>
        </w:rPr>
        <w:t>【</w:t>
      </w:r>
      <w:r>
        <w:t>43:12†…†L1-L3</w:t>
      </w:r>
      <w:r>
        <w:rPr>
          <w:rFonts w:ascii="MS Mincho" w:eastAsia="MS Mincho" w:hAnsi="MS Mincho" w:cs="MS Mincho" w:hint="eastAsia"/>
        </w:rPr>
        <w:t>】</w:t>
      </w:r>
      <w:r>
        <w:t xml:space="preserve"> vs V7</w:t>
      </w:r>
      <w:r>
        <w:rPr>
          <w:rFonts w:ascii="MS Mincho" w:eastAsia="MS Mincho" w:hAnsi="MS Mincho" w:cs="MS Mincho" w:hint="eastAsia"/>
        </w:rPr>
        <w:t>【</w:t>
      </w:r>
      <w:r>
        <w:t>43:0†…†L1-L3</w:t>
      </w:r>
      <w:r>
        <w:rPr>
          <w:rFonts w:ascii="MS Mincho" w:eastAsia="MS Mincho" w:hAnsi="MS Mincho" w:cs="MS Mincho" w:hint="eastAsia"/>
        </w:rPr>
        <w:t>】</w:t>
      </w:r>
    </w:p>
    <w:p w14:paraId="5F0CA445" w14:textId="77777777" w:rsidR="004E6131" w:rsidRDefault="004E6131" w:rsidP="004E6131">
      <w:pPr>
        <w:pStyle w:val="NormaleWeb"/>
        <w:numPr>
          <w:ilvl w:val="0"/>
          <w:numId w:val="45"/>
        </w:numPr>
      </w:pPr>
      <w:r>
        <w:t>Esclusiva e obbligo di notifica: V7</w:t>
      </w:r>
      <w:r>
        <w:rPr>
          <w:rFonts w:ascii="MS Mincho" w:eastAsia="MS Mincho" w:hAnsi="MS Mincho" w:cs="MS Mincho" w:hint="eastAsia"/>
        </w:rPr>
        <w:t>【</w:t>
      </w:r>
      <w:r>
        <w:t>43:5†…†L9-L9</w:t>
      </w:r>
      <w:r>
        <w:rPr>
          <w:rFonts w:ascii="MS Mincho" w:eastAsia="MS Mincho" w:hAnsi="MS Mincho" w:cs="MS Mincho" w:hint="eastAsia"/>
        </w:rPr>
        <w:t>】</w:t>
      </w:r>
    </w:p>
    <w:p w14:paraId="0306CF1A" w14:textId="77777777" w:rsidR="004E6131" w:rsidRDefault="004E6131" w:rsidP="004E6131">
      <w:pPr>
        <w:pStyle w:val="NormaleWeb"/>
        <w:numPr>
          <w:ilvl w:val="0"/>
          <w:numId w:val="45"/>
        </w:numPr>
      </w:pPr>
      <w:r>
        <w:t xml:space="preserve">Compra-Subito 6 mesi (V5): </w:t>
      </w:r>
      <w:r>
        <w:rPr>
          <w:rFonts w:ascii="MS Mincho" w:eastAsia="MS Mincho" w:hAnsi="MS Mincho" w:cs="MS Mincho" w:hint="eastAsia"/>
        </w:rPr>
        <w:t>【</w:t>
      </w:r>
      <w:r>
        <w:t>43:14†…†L1-L1</w:t>
      </w:r>
      <w:r>
        <w:rPr>
          <w:rFonts w:ascii="MS Mincho" w:eastAsia="MS Mincho" w:hAnsi="MS Mincho" w:cs="MS Mincho" w:hint="eastAsia"/>
        </w:rPr>
        <w:t>】</w:t>
      </w:r>
    </w:p>
    <w:p w14:paraId="047033F2" w14:textId="04113604" w:rsidR="009E07F1" w:rsidRPr="004E6131" w:rsidRDefault="009E07F1" w:rsidP="004E6131"/>
    <w:sectPr w:rsidR="009E07F1" w:rsidRPr="004E6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B0F08"/>
    <w:multiLevelType w:val="multilevel"/>
    <w:tmpl w:val="BEF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C13D3"/>
    <w:multiLevelType w:val="multilevel"/>
    <w:tmpl w:val="868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22686"/>
    <w:multiLevelType w:val="multilevel"/>
    <w:tmpl w:val="3FE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956D4"/>
    <w:multiLevelType w:val="multilevel"/>
    <w:tmpl w:val="944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95D98"/>
    <w:multiLevelType w:val="multilevel"/>
    <w:tmpl w:val="9BE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D61AD"/>
    <w:multiLevelType w:val="multilevel"/>
    <w:tmpl w:val="EF7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11B59"/>
    <w:multiLevelType w:val="multilevel"/>
    <w:tmpl w:val="939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741E1"/>
    <w:multiLevelType w:val="multilevel"/>
    <w:tmpl w:val="1AE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65F2C"/>
    <w:multiLevelType w:val="multilevel"/>
    <w:tmpl w:val="BC0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015DA"/>
    <w:multiLevelType w:val="multilevel"/>
    <w:tmpl w:val="1A0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4026D"/>
    <w:multiLevelType w:val="multilevel"/>
    <w:tmpl w:val="5F7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F3E77"/>
    <w:multiLevelType w:val="multilevel"/>
    <w:tmpl w:val="46E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34016"/>
    <w:multiLevelType w:val="multilevel"/>
    <w:tmpl w:val="B10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9009D"/>
    <w:multiLevelType w:val="multilevel"/>
    <w:tmpl w:val="4D1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5572C"/>
    <w:multiLevelType w:val="multilevel"/>
    <w:tmpl w:val="090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D1AD9"/>
    <w:multiLevelType w:val="multilevel"/>
    <w:tmpl w:val="421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419AA"/>
    <w:multiLevelType w:val="multilevel"/>
    <w:tmpl w:val="AA2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6769B"/>
    <w:multiLevelType w:val="multilevel"/>
    <w:tmpl w:val="F1B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8216D"/>
    <w:multiLevelType w:val="multilevel"/>
    <w:tmpl w:val="0EF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41240"/>
    <w:multiLevelType w:val="multilevel"/>
    <w:tmpl w:val="92D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F6973"/>
    <w:multiLevelType w:val="multilevel"/>
    <w:tmpl w:val="7852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64693"/>
    <w:multiLevelType w:val="multilevel"/>
    <w:tmpl w:val="5BE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44C63"/>
    <w:multiLevelType w:val="multilevel"/>
    <w:tmpl w:val="7CD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C16D5"/>
    <w:multiLevelType w:val="multilevel"/>
    <w:tmpl w:val="2DE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41915"/>
    <w:multiLevelType w:val="multilevel"/>
    <w:tmpl w:val="C08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45857"/>
    <w:multiLevelType w:val="multilevel"/>
    <w:tmpl w:val="89E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74BD7"/>
    <w:multiLevelType w:val="multilevel"/>
    <w:tmpl w:val="7DE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27B19"/>
    <w:multiLevelType w:val="multilevel"/>
    <w:tmpl w:val="9CD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04210"/>
    <w:multiLevelType w:val="multilevel"/>
    <w:tmpl w:val="37E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B6414"/>
    <w:multiLevelType w:val="multilevel"/>
    <w:tmpl w:val="52C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671A3"/>
    <w:multiLevelType w:val="multilevel"/>
    <w:tmpl w:val="A26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F58D2"/>
    <w:multiLevelType w:val="multilevel"/>
    <w:tmpl w:val="7E0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A7C06"/>
    <w:multiLevelType w:val="multilevel"/>
    <w:tmpl w:val="962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79702F"/>
    <w:multiLevelType w:val="multilevel"/>
    <w:tmpl w:val="3B2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3453D"/>
    <w:multiLevelType w:val="multilevel"/>
    <w:tmpl w:val="D33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441E2"/>
    <w:multiLevelType w:val="multilevel"/>
    <w:tmpl w:val="7ED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19089">
    <w:abstractNumId w:val="8"/>
  </w:num>
  <w:num w:numId="2" w16cid:durableId="299382921">
    <w:abstractNumId w:val="6"/>
  </w:num>
  <w:num w:numId="3" w16cid:durableId="991376457">
    <w:abstractNumId w:val="5"/>
  </w:num>
  <w:num w:numId="4" w16cid:durableId="1617788786">
    <w:abstractNumId w:val="4"/>
  </w:num>
  <w:num w:numId="5" w16cid:durableId="1610309471">
    <w:abstractNumId w:val="7"/>
  </w:num>
  <w:num w:numId="6" w16cid:durableId="1583953007">
    <w:abstractNumId w:val="3"/>
  </w:num>
  <w:num w:numId="7" w16cid:durableId="1126659206">
    <w:abstractNumId w:val="2"/>
  </w:num>
  <w:num w:numId="8" w16cid:durableId="1588153374">
    <w:abstractNumId w:val="1"/>
  </w:num>
  <w:num w:numId="9" w16cid:durableId="583031487">
    <w:abstractNumId w:val="0"/>
  </w:num>
  <w:num w:numId="10" w16cid:durableId="1126967992">
    <w:abstractNumId w:val="27"/>
  </w:num>
  <w:num w:numId="11" w16cid:durableId="1389298922">
    <w:abstractNumId w:val="19"/>
  </w:num>
  <w:num w:numId="12" w16cid:durableId="735055177">
    <w:abstractNumId w:val="22"/>
  </w:num>
  <w:num w:numId="13" w16cid:durableId="136845420">
    <w:abstractNumId w:val="41"/>
  </w:num>
  <w:num w:numId="14" w16cid:durableId="1350906872">
    <w:abstractNumId w:val="14"/>
  </w:num>
  <w:num w:numId="15" w16cid:durableId="1994287281">
    <w:abstractNumId w:val="44"/>
  </w:num>
  <w:num w:numId="16" w16cid:durableId="604000860">
    <w:abstractNumId w:val="12"/>
  </w:num>
  <w:num w:numId="17" w16cid:durableId="630675684">
    <w:abstractNumId w:val="32"/>
  </w:num>
  <w:num w:numId="18" w16cid:durableId="84738216">
    <w:abstractNumId w:val="40"/>
  </w:num>
  <w:num w:numId="19" w16cid:durableId="1393969344">
    <w:abstractNumId w:val="42"/>
  </w:num>
  <w:num w:numId="20" w16cid:durableId="1058749098">
    <w:abstractNumId w:val="23"/>
  </w:num>
  <w:num w:numId="21" w16cid:durableId="1133521609">
    <w:abstractNumId w:val="35"/>
  </w:num>
  <w:num w:numId="22" w16cid:durableId="1327827434">
    <w:abstractNumId w:val="29"/>
  </w:num>
  <w:num w:numId="23" w16cid:durableId="1328435388">
    <w:abstractNumId w:val="10"/>
  </w:num>
  <w:num w:numId="24" w16cid:durableId="603850931">
    <w:abstractNumId w:val="15"/>
  </w:num>
  <w:num w:numId="25" w16cid:durableId="1266889516">
    <w:abstractNumId w:val="39"/>
  </w:num>
  <w:num w:numId="26" w16cid:durableId="1720352266">
    <w:abstractNumId w:val="37"/>
  </w:num>
  <w:num w:numId="27" w16cid:durableId="599605489">
    <w:abstractNumId w:val="16"/>
  </w:num>
  <w:num w:numId="28" w16cid:durableId="8219302">
    <w:abstractNumId w:val="18"/>
  </w:num>
  <w:num w:numId="29" w16cid:durableId="511652798">
    <w:abstractNumId w:val="24"/>
  </w:num>
  <w:num w:numId="30" w16cid:durableId="629093580">
    <w:abstractNumId w:val="31"/>
  </w:num>
  <w:num w:numId="31" w16cid:durableId="780875760">
    <w:abstractNumId w:val="25"/>
  </w:num>
  <w:num w:numId="32" w16cid:durableId="431827116">
    <w:abstractNumId w:val="20"/>
  </w:num>
  <w:num w:numId="33" w16cid:durableId="1655720184">
    <w:abstractNumId w:val="9"/>
  </w:num>
  <w:num w:numId="34" w16cid:durableId="2046248809">
    <w:abstractNumId w:val="21"/>
  </w:num>
  <w:num w:numId="35" w16cid:durableId="423384439">
    <w:abstractNumId w:val="34"/>
  </w:num>
  <w:num w:numId="36" w16cid:durableId="218442008">
    <w:abstractNumId w:val="11"/>
  </w:num>
  <w:num w:numId="37" w16cid:durableId="762409188">
    <w:abstractNumId w:val="26"/>
  </w:num>
  <w:num w:numId="38" w16cid:durableId="476261972">
    <w:abstractNumId w:val="17"/>
  </w:num>
  <w:num w:numId="39" w16cid:durableId="2110851351">
    <w:abstractNumId w:val="13"/>
  </w:num>
  <w:num w:numId="40" w16cid:durableId="1410690310">
    <w:abstractNumId w:val="36"/>
  </w:num>
  <w:num w:numId="41" w16cid:durableId="643778893">
    <w:abstractNumId w:val="38"/>
  </w:num>
  <w:num w:numId="42" w16cid:durableId="313073814">
    <w:abstractNumId w:val="33"/>
  </w:num>
  <w:num w:numId="43" w16cid:durableId="1245410700">
    <w:abstractNumId w:val="30"/>
  </w:num>
  <w:num w:numId="44" w16cid:durableId="509836158">
    <w:abstractNumId w:val="28"/>
  </w:num>
  <w:num w:numId="45" w16cid:durableId="152713472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ACD"/>
    <w:rsid w:val="004E6131"/>
    <w:rsid w:val="00541436"/>
    <w:rsid w:val="009A3DED"/>
    <w:rsid w:val="009E07F1"/>
    <w:rsid w:val="009F7490"/>
    <w:rsid w:val="00AA1D8D"/>
    <w:rsid w:val="00B47730"/>
    <w:rsid w:val="00CB0664"/>
    <w:rsid w:val="00E62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67F5A"/>
  <w14:defaultImageDpi w14:val="300"/>
  <w15:docId w15:val="{59FF5785-F39E-EB43-BBB2-CA9B7A77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54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4E61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laims@fleequid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1798</Words>
  <Characters>11887</Characters>
  <Application>Microsoft Office Word</Application>
  <DocSecurity>0</DocSecurity>
  <Lines>242</Lines>
  <Paragraphs>82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Pittera</cp:lastModifiedBy>
  <cp:revision>3</cp:revision>
  <dcterms:created xsi:type="dcterms:W3CDTF">2026-01-15T10:20:00Z</dcterms:created>
  <dcterms:modified xsi:type="dcterms:W3CDTF">2026-01-15T10:21:00Z</dcterms:modified>
  <cp:category/>
</cp:coreProperties>
</file>