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Priya Nair</w:t>
      </w:r>
    </w:p>
    <w:p>
      <w:pPr>
        <w:pBdr>
          <w:bottom w:val="single" w:color="444444" w:sz="4" w:space="8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priya.nair@design.io  |  +91 94321 87650  |  Kochi, Kerala  |  behance.net/priyanair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Product-focused UI/UX Designer with 3 years of experience creating intuitive, user-centred digital experiences for web and mobile platforms. Skilled in the full design process from user research and wireframing through to high-fidelity prototyping and handoff.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 Tools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Figma, Adobe XD, Sketch, InVision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Prototyping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Figma Prototypes, Marvel, Zeplin, Principle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Research Methods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Interviews, Usability Testing, Card Sorting, A/B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Typography, Colour Theory, Iconography, Motion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Front-End (basic)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HTML, CSS, Basic React — enough to collaborate with engineers</w:t>
            </w:r>
          </w:p>
        </w:tc>
      </w:tr>
    </w:tbl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UI/UX Designer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Tata Consultancy Services, Kochi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Mar 2022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end-to-end redesign of a banking mobile app used by 1.2M customers — 28% retention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Conducted 40+ user interviews and synthesised findings into actionable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and maintained a design system with 80+ reusable components across 3 product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Reduced design-to-development handoff time by 30% by introducing structured Zeplin workflows</w:t>
      </w:r>
    </w:p>
    <w:p>
      <w:pPr>
        <w:spacing w:after="60" w:before="60"/>
      </w:pP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Junior UX Designer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Creative Studio Kochi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Jan 2021 – Feb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wireframes and prototypes for 6 client websites and 2 mobile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 usability testing sessions and iterated designs based on user feedback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B.Des Visual Communication</w:t>
      </w:r>
      <w:r>
        <w:rPr>
          <w:rFonts w:ascii="Arial" w:cs="Arial" w:eastAsia="Arial" w:hAnsi="Arial"/>
          <w:sz w:val="20"/>
          <w:szCs w:val="20"/>
        </w:rPr>
        <w:t xml:space="preserve">  |  NIFT Bangalore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2017 – 2021  |  CGPA: 8.9 / 10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UX Design Professional Certificate  (2022)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Interaction Design Foundation – UX Research  (2022)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ZecPath Hiring Portal Redesign — increased application completion rate by 22%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HealthTrack Mobile App — won Best UX at Kerala Design Fest 2023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2026-05-11T06:31:16.184Z</dcterms:created>
  <dcterms:modified xsi:type="dcterms:W3CDTF">2026-05-11T06:31:16.184Z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