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6F651" w14:textId="77777777" w:rsidR="003E4F9E" w:rsidRDefault="003E4F9E">
      <w:pPr>
        <w:spacing w:before="2200"/>
      </w:pPr>
    </w:p>
    <w:p w14:paraId="3D242385" w14:textId="77777777" w:rsidR="003E4F9E" w:rsidRDefault="00000000">
      <w:pPr>
        <w:jc w:val="center"/>
      </w:pPr>
      <w:r>
        <w:rPr>
          <w:b/>
          <w:bCs/>
          <w:color w:val="2E75B6"/>
          <w:spacing w:val="40"/>
          <w:sz w:val="30"/>
          <w:szCs w:val="30"/>
        </w:rPr>
        <w:t>VYOM</w:t>
      </w:r>
    </w:p>
    <w:p w14:paraId="2E737199" w14:textId="77777777" w:rsidR="003E4F9E" w:rsidRDefault="00000000">
      <w:pPr>
        <w:spacing w:before="200" w:after="100"/>
        <w:jc w:val="center"/>
      </w:pPr>
      <w:r>
        <w:rPr>
          <w:b/>
          <w:bCs/>
          <w:color w:val="1F3864"/>
          <w:sz w:val="56"/>
          <w:szCs w:val="56"/>
        </w:rPr>
        <w:t>OpenSRE Implementation Roadmap</w:t>
      </w:r>
    </w:p>
    <w:p w14:paraId="49295379" w14:textId="77777777" w:rsidR="003E4F9E" w:rsidRDefault="003E4F9E">
      <w:pPr>
        <w:sectPr w:rsidR="003E4F9E">
          <w:pgSz w:w="12240" w:h="15840"/>
          <w:pgMar w:top="1440" w:right="1440" w:bottom="1440" w:left="1440" w:header="708" w:footer="708" w:gutter="0"/>
          <w:cols w:space="720"/>
          <w:docGrid w:linePitch="360"/>
        </w:sectPr>
      </w:pPr>
    </w:p>
    <w:p w14:paraId="4337A272" w14:textId="77777777" w:rsidR="005D3263" w:rsidRDefault="005D3263" w:rsidP="005D3263">
      <w:pPr>
        <w:pStyle w:val="Heading1"/>
        <w:keepNext/>
        <w:pBdr>
          <w:bottom w:val="single" w:sz="8" w:space="4" w:color="3D6E9E"/>
        </w:pBdr>
        <w:spacing w:before="420" w:after="180"/>
        <w:jc w:val="both"/>
      </w:pPr>
      <w:bookmarkStart w:id="0" w:name="_Toc236905625"/>
      <w:r>
        <w:rPr>
          <w:b/>
          <w:bCs/>
          <w:color w:val="1B2A4A"/>
          <w:sz w:val="30"/>
          <w:szCs w:val="30"/>
        </w:rPr>
        <w:lastRenderedPageBreak/>
        <w:t xml:space="preserve">1. </w:t>
      </w:r>
      <w:r w:rsidRPr="007E1527">
        <w:rPr>
          <w:b/>
          <w:bCs/>
          <w:color w:val="1B2A4A"/>
          <w:sz w:val="30"/>
          <w:szCs w:val="30"/>
        </w:rPr>
        <w:t>Overview</w:t>
      </w:r>
    </w:p>
    <w:p w14:paraId="485FBDB7" w14:textId="40D56F24" w:rsidR="005D3263" w:rsidRDefault="005D3263" w:rsidP="005D3263">
      <w:pPr>
        <w:pStyle w:val="Heading2"/>
        <w:keepNext/>
        <w:spacing w:before="280" w:after="120"/>
        <w:jc w:val="both"/>
      </w:pPr>
      <w:r>
        <w:rPr>
          <w:b/>
          <w:bCs/>
          <w:color w:val="2E4863"/>
          <w:sz w:val="25"/>
          <w:szCs w:val="25"/>
        </w:rPr>
        <w:t>Problem Statement</w:t>
      </w:r>
    </w:p>
    <w:p w14:paraId="1BFDE834" w14:textId="77777777" w:rsidR="005D3263" w:rsidRDefault="005D3263" w:rsidP="005D3263">
      <w:pPr>
        <w:spacing w:after="160" w:line="276" w:lineRule="auto"/>
        <w:jc w:val="both"/>
      </w:pPr>
      <w:r>
        <w:t>Site Reliability Engineers spend a disproportionate share of every incident manually stitching together signals that already exist in the observability stack. Diagnosing a single production issue typically requires opening Grafana, scanning multiple dashboards, cross-referencing logs, checking active alerts, and inspecting Kubernetes object state — all before a root cause is even hypothesized. This first pass of investigation is repetitive, cognitively expensive, and heavily dependent on individual engineer experience.</w:t>
      </w:r>
    </w:p>
    <w:p w14:paraId="41915910" w14:textId="77777777" w:rsidR="005D3263" w:rsidRDefault="005D3263" w:rsidP="005D3263">
      <w:pPr>
        <w:pStyle w:val="Heading1"/>
        <w:keepNext/>
        <w:pBdr>
          <w:bottom w:val="single" w:sz="8" w:space="4" w:color="3D6E9E"/>
        </w:pBdr>
        <w:spacing w:before="420" w:after="180"/>
        <w:jc w:val="both"/>
      </w:pPr>
      <w:r>
        <w:rPr>
          <w:b/>
          <w:bCs/>
          <w:color w:val="1B2A4A"/>
          <w:sz w:val="30"/>
          <w:szCs w:val="30"/>
        </w:rPr>
        <w:t>2. Project Vision</w:t>
      </w:r>
    </w:p>
    <w:p w14:paraId="0012800D" w14:textId="77777777" w:rsidR="005D3263" w:rsidRPr="002C12F8" w:rsidRDefault="005D3263" w:rsidP="005D3263">
      <w:pPr>
        <w:spacing w:after="160" w:line="276" w:lineRule="auto"/>
        <w:jc w:val="both"/>
      </w:pPr>
      <w:r w:rsidRPr="002C12F8">
        <w:t>OpenSRE aims to automate the first level of incident investigation by reducing the manual effort required to collect and correlate observability data. Rather than replacing existing monitoring tools, it works alongside them to provide faster and more intelligent incident analysis.</w:t>
      </w:r>
    </w:p>
    <w:p w14:paraId="60C71FE7" w14:textId="77777777" w:rsidR="005D3263" w:rsidRPr="002C12F8" w:rsidRDefault="005D3263" w:rsidP="005D3263">
      <w:pPr>
        <w:spacing w:after="160" w:line="276" w:lineRule="auto"/>
        <w:jc w:val="both"/>
      </w:pPr>
      <w:r w:rsidRPr="002C12F8">
        <w:rPr>
          <w:b/>
          <w:bCs/>
        </w:rPr>
        <w:t>Key Principles:</w:t>
      </w:r>
    </w:p>
    <w:p w14:paraId="521FCF10" w14:textId="77777777" w:rsidR="005D3263" w:rsidRPr="002C12F8" w:rsidRDefault="005D3263" w:rsidP="005D3263">
      <w:pPr>
        <w:numPr>
          <w:ilvl w:val="0"/>
          <w:numId w:val="3"/>
        </w:numPr>
        <w:spacing w:after="160"/>
        <w:jc w:val="both"/>
      </w:pPr>
      <w:r w:rsidRPr="002C12F8">
        <w:rPr>
          <w:b/>
          <w:bCs/>
        </w:rPr>
        <w:t>Automate Initial Investigation:</w:t>
      </w:r>
      <w:r w:rsidRPr="002C12F8">
        <w:t xml:space="preserve"> Correlates metrics, logs, alerts, and Kubernetes cluster state to speed up root cause analysis.</w:t>
      </w:r>
    </w:p>
    <w:p w14:paraId="295780BD" w14:textId="7159766A" w:rsidR="005D3263" w:rsidRPr="002C12F8" w:rsidRDefault="005D3263" w:rsidP="005D3263">
      <w:pPr>
        <w:numPr>
          <w:ilvl w:val="0"/>
          <w:numId w:val="3"/>
        </w:numPr>
        <w:spacing w:after="160"/>
        <w:jc w:val="both"/>
      </w:pPr>
      <w:r w:rsidRPr="002C12F8">
        <w:rPr>
          <w:b/>
          <w:bCs/>
        </w:rPr>
        <w:t>Leverage Existing Observability Stack:</w:t>
      </w:r>
      <w:r w:rsidRPr="002C12F8">
        <w:t xml:space="preserve"> Integrates with Prometheus,</w:t>
      </w:r>
      <w:r w:rsidR="00DE654A">
        <w:t xml:space="preserve"> </w:t>
      </w:r>
      <w:proofErr w:type="spellStart"/>
      <w:r w:rsidRPr="002C12F8">
        <w:t>VictoriaMetrics</w:t>
      </w:r>
      <w:proofErr w:type="spellEnd"/>
      <w:r w:rsidRPr="002C12F8">
        <w:t>, Loki, Alertmanager, Grafana, and Kubernetes without replacing them.</w:t>
      </w:r>
    </w:p>
    <w:p w14:paraId="1CF2AA07" w14:textId="77777777" w:rsidR="005D3263" w:rsidRPr="002C12F8" w:rsidRDefault="005D3263" w:rsidP="005D3263">
      <w:pPr>
        <w:numPr>
          <w:ilvl w:val="0"/>
          <w:numId w:val="3"/>
        </w:numPr>
        <w:spacing w:after="160"/>
        <w:jc w:val="both"/>
      </w:pPr>
      <w:r w:rsidRPr="002C12F8">
        <w:rPr>
          <w:b/>
          <w:bCs/>
        </w:rPr>
        <w:t>AI-Assisted Analysis:</w:t>
      </w:r>
      <w:r w:rsidRPr="002C12F8">
        <w:t xml:space="preserve"> Uses a locally hosted LLM to generate root cause summaries and recommended remediation steps.</w:t>
      </w:r>
    </w:p>
    <w:p w14:paraId="2471A071" w14:textId="77777777" w:rsidR="005D3263" w:rsidRPr="002C12F8" w:rsidRDefault="005D3263" w:rsidP="005D3263">
      <w:pPr>
        <w:numPr>
          <w:ilvl w:val="0"/>
          <w:numId w:val="3"/>
        </w:numPr>
        <w:spacing w:after="160"/>
        <w:jc w:val="both"/>
      </w:pPr>
      <w:r w:rsidRPr="002C12F8">
        <w:rPr>
          <w:b/>
          <w:bCs/>
        </w:rPr>
        <w:t>Augment, Don't Replace:</w:t>
      </w:r>
      <w:r w:rsidRPr="002C12F8">
        <w:t xml:space="preserve"> Assists SRE engineers with investigation while keeping decision-making under human control.</w:t>
      </w:r>
    </w:p>
    <w:p w14:paraId="3624D6FC" w14:textId="77777777" w:rsidR="005D3263" w:rsidRPr="002C12F8" w:rsidRDefault="005D3263" w:rsidP="005D3263">
      <w:pPr>
        <w:numPr>
          <w:ilvl w:val="0"/>
          <w:numId w:val="3"/>
        </w:numPr>
        <w:spacing w:after="160"/>
        <w:jc w:val="both"/>
      </w:pPr>
      <w:r w:rsidRPr="002C12F8">
        <w:rPr>
          <w:b/>
          <w:bCs/>
        </w:rPr>
        <w:t>Vendor-Neutral:</w:t>
      </w:r>
      <w:r w:rsidRPr="002C12F8">
        <w:t xml:space="preserve"> Built on open-source technologies and easily integrates into existing environments.</w:t>
      </w:r>
    </w:p>
    <w:p w14:paraId="3E584369" w14:textId="77777777" w:rsidR="005D3263" w:rsidRPr="002C12F8" w:rsidRDefault="005D3263" w:rsidP="005D3263">
      <w:pPr>
        <w:numPr>
          <w:ilvl w:val="0"/>
          <w:numId w:val="3"/>
        </w:numPr>
        <w:spacing w:after="160"/>
        <w:jc w:val="both"/>
      </w:pPr>
      <w:r w:rsidRPr="002C12F8">
        <w:rPr>
          <w:b/>
          <w:bCs/>
        </w:rPr>
        <w:t>On-Premises AI:</w:t>
      </w:r>
      <w:r w:rsidRPr="002C12F8">
        <w:t xml:space="preserve"> Keeps all telemetry and AI inference within the organization's infrastructure to ensure security and compliance.</w:t>
      </w:r>
    </w:p>
    <w:p w14:paraId="7836372B" w14:textId="7FA25608" w:rsidR="005D3263" w:rsidRDefault="00A0523D">
      <w:pPr>
        <w:pStyle w:val="Heading1"/>
        <w:pBdr>
          <w:bottom w:val="single" w:sz="6" w:space="4" w:color="2E75B6"/>
        </w:pBdr>
        <w:spacing w:before="360" w:after="160"/>
        <w:rPr>
          <w:b/>
          <w:bCs/>
          <w:color w:val="1F3864"/>
          <w:sz w:val="30"/>
          <w:szCs w:val="30"/>
        </w:rPr>
      </w:pPr>
      <w:r>
        <w:rPr>
          <w:b/>
          <w:bCs/>
          <w:color w:val="1B2A4A"/>
          <w:sz w:val="30"/>
          <w:szCs w:val="30"/>
        </w:rPr>
        <w:t xml:space="preserve">2. </w:t>
      </w:r>
      <w:r w:rsidRPr="00A0523D">
        <w:rPr>
          <w:b/>
          <w:bCs/>
          <w:color w:val="2E4863"/>
          <w:sz w:val="30"/>
          <w:szCs w:val="30"/>
        </w:rPr>
        <w:t>Objective</w:t>
      </w:r>
    </w:p>
    <w:p w14:paraId="43763B89" w14:textId="77777777" w:rsidR="00A0523D" w:rsidRDefault="00A0523D" w:rsidP="00A0523D">
      <w:pPr>
        <w:pStyle w:val="ListParagraph"/>
        <w:numPr>
          <w:ilvl w:val="0"/>
          <w:numId w:val="2"/>
        </w:numPr>
        <w:spacing w:after="90"/>
        <w:jc w:val="both"/>
      </w:pPr>
      <w:r>
        <w:t>Deliver an AI-assisted investigation layer that automatically correlates metrics, logs, alerts, and Kubernetes cluster state for a given incident.</w:t>
      </w:r>
    </w:p>
    <w:p w14:paraId="29D6CB11" w14:textId="77777777" w:rsidR="00A0523D" w:rsidRDefault="00A0523D" w:rsidP="00A0523D">
      <w:pPr>
        <w:pStyle w:val="ListParagraph"/>
        <w:numPr>
          <w:ilvl w:val="0"/>
          <w:numId w:val="2"/>
        </w:numPr>
        <w:spacing w:after="90"/>
        <w:jc w:val="both"/>
      </w:pPr>
      <w:r>
        <w:t>Generate a plain-language root cause analysis and remediation recommendation using a locally hosted LLM.</w:t>
      </w:r>
    </w:p>
    <w:p w14:paraId="30390BEA" w14:textId="77777777" w:rsidR="00A0523D" w:rsidRDefault="00A0523D" w:rsidP="00A0523D">
      <w:pPr>
        <w:pStyle w:val="ListParagraph"/>
        <w:numPr>
          <w:ilvl w:val="0"/>
          <w:numId w:val="2"/>
        </w:numPr>
        <w:spacing w:after="90"/>
        <w:jc w:val="both"/>
      </w:pPr>
      <w:r>
        <w:t>Provide a single web interface where an SRE can review AI findings, drill into evidence, and open Grafana for manual investigation when needed.</w:t>
      </w:r>
    </w:p>
    <w:p w14:paraId="178AE774" w14:textId="77777777" w:rsidR="00A0523D" w:rsidRDefault="00A0523D" w:rsidP="00A0523D">
      <w:pPr>
        <w:pStyle w:val="ListParagraph"/>
        <w:numPr>
          <w:ilvl w:val="0"/>
          <w:numId w:val="2"/>
        </w:numPr>
        <w:spacing w:after="90"/>
        <w:jc w:val="both"/>
      </w:pPr>
      <w:r>
        <w:t>Keep the platform vendor-neutral and fully deployable on standard Kubernetes infrastructure via Helm.</w:t>
      </w:r>
    </w:p>
    <w:p w14:paraId="798D8F9F" w14:textId="77777777" w:rsidR="00A0523D" w:rsidRDefault="00A0523D" w:rsidP="00A0523D">
      <w:pPr>
        <w:pStyle w:val="Heading1"/>
        <w:keepNext/>
        <w:pBdr>
          <w:bottom w:val="single" w:sz="8" w:space="4" w:color="3D6E9E"/>
        </w:pBdr>
        <w:spacing w:before="420" w:after="180"/>
        <w:jc w:val="both"/>
      </w:pPr>
      <w:r>
        <w:rPr>
          <w:b/>
          <w:bCs/>
          <w:color w:val="1B2A4A"/>
          <w:sz w:val="30"/>
          <w:szCs w:val="30"/>
        </w:rPr>
        <w:lastRenderedPageBreak/>
        <w:t>3. System Overview</w:t>
      </w:r>
    </w:p>
    <w:p w14:paraId="46CBCF81" w14:textId="77777777" w:rsidR="00A0523D" w:rsidRPr="002C12F8" w:rsidRDefault="00A0523D" w:rsidP="00A0523D">
      <w:pPr>
        <w:jc w:val="both"/>
      </w:pPr>
      <w:r w:rsidRPr="002C12F8">
        <w:t>OpenSRE consists of the following key components that work together to automate incident investigation:</w:t>
      </w:r>
    </w:p>
    <w:p w14:paraId="13E474BD" w14:textId="77777777" w:rsidR="00A0523D" w:rsidRPr="002C12F8" w:rsidRDefault="00A0523D" w:rsidP="00A0523D">
      <w:pPr>
        <w:numPr>
          <w:ilvl w:val="0"/>
          <w:numId w:val="4"/>
        </w:numPr>
        <w:jc w:val="both"/>
      </w:pPr>
      <w:r w:rsidRPr="002C12F8">
        <w:rPr>
          <w:b/>
          <w:bCs/>
        </w:rPr>
        <w:t>Production Services:</w:t>
      </w:r>
      <w:r w:rsidRPr="002C12F8">
        <w:t xml:space="preserve"> Applications and infrastructure generating metrics and logs. </w:t>
      </w:r>
    </w:p>
    <w:p w14:paraId="3E5F2737" w14:textId="77777777" w:rsidR="00A0523D" w:rsidRPr="002C12F8" w:rsidRDefault="00A0523D" w:rsidP="00A0523D">
      <w:pPr>
        <w:numPr>
          <w:ilvl w:val="0"/>
          <w:numId w:val="4"/>
        </w:numPr>
        <w:jc w:val="both"/>
      </w:pPr>
      <w:proofErr w:type="spellStart"/>
      <w:r w:rsidRPr="002C12F8">
        <w:rPr>
          <w:b/>
          <w:bCs/>
        </w:rPr>
        <w:t>OpenTelemetry</w:t>
      </w:r>
      <w:proofErr w:type="spellEnd"/>
      <w:r w:rsidRPr="002C12F8">
        <w:rPr>
          <w:b/>
          <w:bCs/>
        </w:rPr>
        <w:t xml:space="preserve"> Collector:</w:t>
      </w:r>
      <w:r w:rsidRPr="002C12F8">
        <w:t xml:space="preserve"> Collects and forwards telemetry to the observability stack. </w:t>
      </w:r>
    </w:p>
    <w:p w14:paraId="6370376E" w14:textId="77777777" w:rsidR="00A0523D" w:rsidRPr="002C12F8" w:rsidRDefault="00A0523D" w:rsidP="00A0523D">
      <w:pPr>
        <w:numPr>
          <w:ilvl w:val="0"/>
          <w:numId w:val="4"/>
        </w:numPr>
        <w:jc w:val="both"/>
      </w:pPr>
      <w:proofErr w:type="spellStart"/>
      <w:r w:rsidRPr="002C12F8">
        <w:rPr>
          <w:b/>
          <w:bCs/>
        </w:rPr>
        <w:t>VictoriaMetrics</w:t>
      </w:r>
      <w:proofErr w:type="spellEnd"/>
      <w:r w:rsidRPr="002C12F8">
        <w:rPr>
          <w:b/>
          <w:bCs/>
        </w:rPr>
        <w:t>:</w:t>
      </w:r>
      <w:r w:rsidRPr="002C12F8">
        <w:t xml:space="preserve"> Stores metrics for long-term analysis. </w:t>
      </w:r>
    </w:p>
    <w:p w14:paraId="630B579E" w14:textId="77777777" w:rsidR="00A0523D" w:rsidRPr="002C12F8" w:rsidRDefault="00A0523D" w:rsidP="00A0523D">
      <w:pPr>
        <w:numPr>
          <w:ilvl w:val="0"/>
          <w:numId w:val="4"/>
        </w:numPr>
        <w:jc w:val="both"/>
      </w:pPr>
      <w:r w:rsidRPr="002C12F8">
        <w:rPr>
          <w:b/>
          <w:bCs/>
        </w:rPr>
        <w:t>Loki:</w:t>
      </w:r>
      <w:r w:rsidRPr="002C12F8">
        <w:t xml:space="preserve"> Collects and stores application logs. </w:t>
      </w:r>
    </w:p>
    <w:p w14:paraId="452D2E60" w14:textId="77777777" w:rsidR="00A0523D" w:rsidRPr="002C12F8" w:rsidRDefault="00A0523D" w:rsidP="00A0523D">
      <w:pPr>
        <w:numPr>
          <w:ilvl w:val="0"/>
          <w:numId w:val="4"/>
        </w:numPr>
        <w:jc w:val="both"/>
      </w:pPr>
      <w:proofErr w:type="spellStart"/>
      <w:r w:rsidRPr="002C12F8">
        <w:rPr>
          <w:b/>
          <w:bCs/>
        </w:rPr>
        <w:t>Alertmanager</w:t>
      </w:r>
      <w:proofErr w:type="spellEnd"/>
      <w:r w:rsidRPr="002C12F8">
        <w:rPr>
          <w:b/>
          <w:bCs/>
        </w:rPr>
        <w:t>:</w:t>
      </w:r>
      <w:r w:rsidRPr="002C12F8">
        <w:t xml:space="preserve"> Manages and routes alerts. </w:t>
      </w:r>
    </w:p>
    <w:p w14:paraId="7158FAE1" w14:textId="77777777" w:rsidR="00A0523D" w:rsidRPr="002C12F8" w:rsidRDefault="00A0523D" w:rsidP="00A0523D">
      <w:pPr>
        <w:numPr>
          <w:ilvl w:val="0"/>
          <w:numId w:val="4"/>
        </w:numPr>
        <w:jc w:val="both"/>
      </w:pPr>
      <w:r w:rsidRPr="002C12F8">
        <w:rPr>
          <w:b/>
          <w:bCs/>
        </w:rPr>
        <w:t>Grafana:</w:t>
      </w:r>
      <w:r w:rsidRPr="002C12F8">
        <w:t xml:space="preserve"> Visualizes metrics, logs, and dashboards. </w:t>
      </w:r>
    </w:p>
    <w:p w14:paraId="7D9D7A0D" w14:textId="77777777" w:rsidR="00A0523D" w:rsidRPr="002C12F8" w:rsidRDefault="00A0523D" w:rsidP="00A0523D">
      <w:pPr>
        <w:numPr>
          <w:ilvl w:val="0"/>
          <w:numId w:val="4"/>
        </w:numPr>
        <w:jc w:val="both"/>
      </w:pPr>
      <w:r w:rsidRPr="002C12F8">
        <w:rPr>
          <w:b/>
          <w:bCs/>
        </w:rPr>
        <w:t>Kubernetes API:</w:t>
      </w:r>
      <w:r w:rsidRPr="002C12F8">
        <w:t xml:space="preserve"> Provides live cluster state and resource information. </w:t>
      </w:r>
    </w:p>
    <w:p w14:paraId="1D604FB8" w14:textId="77777777" w:rsidR="00A0523D" w:rsidRPr="002C12F8" w:rsidRDefault="00A0523D" w:rsidP="00A0523D">
      <w:pPr>
        <w:numPr>
          <w:ilvl w:val="0"/>
          <w:numId w:val="4"/>
        </w:numPr>
        <w:jc w:val="both"/>
      </w:pPr>
      <w:r w:rsidRPr="002C12F8">
        <w:rPr>
          <w:b/>
          <w:bCs/>
        </w:rPr>
        <w:t>OpenSRE Backend:</w:t>
      </w:r>
      <w:r w:rsidRPr="002C12F8">
        <w:t xml:space="preserve"> Correlates observability data, performs AI analysis, and exposes APIs. </w:t>
      </w:r>
    </w:p>
    <w:p w14:paraId="12DEF739" w14:textId="77777777" w:rsidR="00A0523D" w:rsidRPr="002C12F8" w:rsidRDefault="00A0523D" w:rsidP="00A0523D">
      <w:pPr>
        <w:numPr>
          <w:ilvl w:val="0"/>
          <w:numId w:val="4"/>
        </w:numPr>
        <w:jc w:val="both"/>
      </w:pPr>
      <w:r w:rsidRPr="002C12F8">
        <w:rPr>
          <w:b/>
          <w:bCs/>
        </w:rPr>
        <w:t>Local LLM (</w:t>
      </w:r>
      <w:proofErr w:type="spellStart"/>
      <w:r w:rsidRPr="002C12F8">
        <w:rPr>
          <w:b/>
          <w:bCs/>
        </w:rPr>
        <w:t>Ollama</w:t>
      </w:r>
      <w:proofErr w:type="spellEnd"/>
      <w:r w:rsidRPr="002C12F8">
        <w:rPr>
          <w:b/>
          <w:bCs/>
        </w:rPr>
        <w:t>):</w:t>
      </w:r>
      <w:r w:rsidRPr="002C12F8">
        <w:t xml:space="preserve"> Generates root cause analysis and remediation recommendations on-premises. </w:t>
      </w:r>
    </w:p>
    <w:p w14:paraId="0EBF1416" w14:textId="77777777" w:rsidR="00A0523D" w:rsidRPr="002C12F8" w:rsidRDefault="00A0523D" w:rsidP="00A0523D">
      <w:pPr>
        <w:numPr>
          <w:ilvl w:val="0"/>
          <w:numId w:val="4"/>
        </w:numPr>
        <w:jc w:val="both"/>
      </w:pPr>
      <w:r w:rsidRPr="002C12F8">
        <w:rPr>
          <w:b/>
          <w:bCs/>
        </w:rPr>
        <w:t>OpenSRE Web UI:</w:t>
      </w:r>
      <w:r w:rsidRPr="002C12F8">
        <w:t xml:space="preserve"> Displays AI insights, incident summaries, and embedded Grafana dashboards. </w:t>
      </w:r>
    </w:p>
    <w:p w14:paraId="469CB3F1" w14:textId="466E0E08" w:rsidR="00A0523D" w:rsidRDefault="00A0523D" w:rsidP="00A0523D">
      <w:pPr>
        <w:pStyle w:val="Heading1"/>
        <w:keepNext/>
        <w:pBdr>
          <w:bottom w:val="single" w:sz="8" w:space="4" w:color="3D6E9E"/>
        </w:pBdr>
        <w:spacing w:before="420" w:after="180"/>
      </w:pPr>
      <w:r>
        <w:rPr>
          <w:b/>
          <w:bCs/>
          <w:color w:val="1B2A4A"/>
          <w:sz w:val="30"/>
          <w:szCs w:val="30"/>
        </w:rPr>
        <w:t>4</w:t>
      </w:r>
      <w:r>
        <w:rPr>
          <w:b/>
          <w:bCs/>
          <w:color w:val="1B2A4A"/>
          <w:sz w:val="30"/>
          <w:szCs w:val="30"/>
        </w:rPr>
        <w:t>. Technology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2300"/>
        <w:gridCol w:w="2300"/>
        <w:gridCol w:w="1800"/>
      </w:tblGrid>
      <w:tr w:rsidR="00A0523D" w14:paraId="0D25565B" w14:textId="77777777" w:rsidTr="00453607">
        <w:trPr>
          <w:tblHeader/>
        </w:trPr>
        <w:tc>
          <w:tcPr>
            <w:tcW w:w="1500" w:type="dxa"/>
            <w:shd w:val="clear" w:color="auto" w:fill="1B2A4A"/>
            <w:tcMar>
              <w:top w:w="100" w:type="dxa"/>
              <w:left w:w="120" w:type="dxa"/>
              <w:bottom w:w="100" w:type="dxa"/>
              <w:right w:w="120" w:type="dxa"/>
            </w:tcMar>
            <w:vAlign w:val="center"/>
          </w:tcPr>
          <w:p w14:paraId="04AFF687" w14:textId="77777777" w:rsidR="00A0523D" w:rsidRDefault="00A0523D" w:rsidP="00453607">
            <w:r>
              <w:rPr>
                <w:b/>
                <w:bCs/>
                <w:color w:val="FFFFFF"/>
                <w:sz w:val="19"/>
                <w:szCs w:val="19"/>
              </w:rPr>
              <w:t>Layer</w:t>
            </w:r>
          </w:p>
        </w:tc>
        <w:tc>
          <w:tcPr>
            <w:tcW w:w="1600" w:type="dxa"/>
            <w:shd w:val="clear" w:color="auto" w:fill="1B2A4A"/>
            <w:tcMar>
              <w:top w:w="100" w:type="dxa"/>
              <w:left w:w="120" w:type="dxa"/>
              <w:bottom w:w="100" w:type="dxa"/>
              <w:right w:w="120" w:type="dxa"/>
            </w:tcMar>
            <w:vAlign w:val="center"/>
          </w:tcPr>
          <w:p w14:paraId="6D914194" w14:textId="77777777" w:rsidR="00A0523D" w:rsidRDefault="00A0523D" w:rsidP="00453607">
            <w:r>
              <w:rPr>
                <w:b/>
                <w:bCs/>
                <w:color w:val="FFFFFF"/>
                <w:sz w:val="19"/>
                <w:szCs w:val="19"/>
              </w:rPr>
              <w:t>Technology</w:t>
            </w:r>
          </w:p>
        </w:tc>
        <w:tc>
          <w:tcPr>
            <w:tcW w:w="2300" w:type="dxa"/>
            <w:shd w:val="clear" w:color="auto" w:fill="1B2A4A"/>
            <w:tcMar>
              <w:top w:w="100" w:type="dxa"/>
              <w:left w:w="120" w:type="dxa"/>
              <w:bottom w:w="100" w:type="dxa"/>
              <w:right w:w="120" w:type="dxa"/>
            </w:tcMar>
            <w:vAlign w:val="center"/>
          </w:tcPr>
          <w:p w14:paraId="788DAEDE" w14:textId="77777777" w:rsidR="00A0523D" w:rsidRDefault="00A0523D" w:rsidP="00453607">
            <w:r>
              <w:rPr>
                <w:b/>
                <w:bCs/>
                <w:color w:val="FFFFFF"/>
                <w:sz w:val="19"/>
                <w:szCs w:val="19"/>
              </w:rPr>
              <w:t>Purpose</w:t>
            </w:r>
          </w:p>
        </w:tc>
        <w:tc>
          <w:tcPr>
            <w:tcW w:w="2300" w:type="dxa"/>
            <w:shd w:val="clear" w:color="auto" w:fill="1B2A4A"/>
            <w:tcMar>
              <w:top w:w="100" w:type="dxa"/>
              <w:left w:w="120" w:type="dxa"/>
              <w:bottom w:w="100" w:type="dxa"/>
              <w:right w:w="120" w:type="dxa"/>
            </w:tcMar>
            <w:vAlign w:val="center"/>
          </w:tcPr>
          <w:p w14:paraId="6E7A6E43" w14:textId="77777777" w:rsidR="00A0523D" w:rsidRDefault="00A0523D" w:rsidP="00453607">
            <w:r>
              <w:rPr>
                <w:b/>
                <w:bCs/>
                <w:color w:val="FFFFFF"/>
                <w:sz w:val="19"/>
                <w:szCs w:val="19"/>
              </w:rPr>
              <w:t>Reason for Selection</w:t>
            </w:r>
          </w:p>
        </w:tc>
        <w:tc>
          <w:tcPr>
            <w:tcW w:w="1800" w:type="dxa"/>
            <w:shd w:val="clear" w:color="auto" w:fill="1B2A4A"/>
            <w:tcMar>
              <w:top w:w="100" w:type="dxa"/>
              <w:left w:w="120" w:type="dxa"/>
              <w:bottom w:w="100" w:type="dxa"/>
              <w:right w:w="120" w:type="dxa"/>
            </w:tcMar>
            <w:vAlign w:val="center"/>
          </w:tcPr>
          <w:p w14:paraId="69E4E4AB" w14:textId="77777777" w:rsidR="00A0523D" w:rsidRDefault="00A0523D" w:rsidP="00453607">
            <w:r>
              <w:rPr>
                <w:b/>
                <w:bCs/>
                <w:color w:val="FFFFFF"/>
                <w:sz w:val="19"/>
                <w:szCs w:val="19"/>
              </w:rPr>
              <w:t>Alternatives Considered</w:t>
            </w:r>
          </w:p>
        </w:tc>
      </w:tr>
      <w:tr w:rsidR="00A0523D" w14:paraId="28FDE6C6" w14:textId="77777777" w:rsidTr="00453607">
        <w:tc>
          <w:tcPr>
            <w:tcW w:w="1500" w:type="dxa"/>
            <w:shd w:val="clear" w:color="auto" w:fill="FFFFFF"/>
            <w:tcMar>
              <w:top w:w="90" w:type="dxa"/>
              <w:left w:w="120" w:type="dxa"/>
              <w:bottom w:w="90" w:type="dxa"/>
              <w:right w:w="120" w:type="dxa"/>
            </w:tcMar>
            <w:vAlign w:val="center"/>
          </w:tcPr>
          <w:p w14:paraId="6C6E998D" w14:textId="77777777" w:rsidR="00A0523D" w:rsidRDefault="00A0523D" w:rsidP="00453607">
            <w:r>
              <w:rPr>
                <w:sz w:val="19"/>
                <w:szCs w:val="19"/>
              </w:rPr>
              <w:t>Telemetry Collection</w:t>
            </w:r>
          </w:p>
        </w:tc>
        <w:tc>
          <w:tcPr>
            <w:tcW w:w="1600" w:type="dxa"/>
            <w:shd w:val="clear" w:color="auto" w:fill="FFFFFF"/>
            <w:tcMar>
              <w:top w:w="90" w:type="dxa"/>
              <w:left w:w="120" w:type="dxa"/>
              <w:bottom w:w="90" w:type="dxa"/>
              <w:right w:w="120" w:type="dxa"/>
            </w:tcMar>
            <w:vAlign w:val="center"/>
          </w:tcPr>
          <w:p w14:paraId="6A05B4C6" w14:textId="77777777" w:rsidR="00A0523D" w:rsidRDefault="00A0523D" w:rsidP="00453607">
            <w:proofErr w:type="spellStart"/>
            <w:r>
              <w:rPr>
                <w:sz w:val="19"/>
                <w:szCs w:val="19"/>
              </w:rPr>
              <w:t>OpenTelemetry</w:t>
            </w:r>
            <w:proofErr w:type="spellEnd"/>
            <w:r>
              <w:rPr>
                <w:sz w:val="19"/>
                <w:szCs w:val="19"/>
              </w:rPr>
              <w:t xml:space="preserve"> Collector</w:t>
            </w:r>
          </w:p>
        </w:tc>
        <w:tc>
          <w:tcPr>
            <w:tcW w:w="2300" w:type="dxa"/>
            <w:shd w:val="clear" w:color="auto" w:fill="FFFFFF"/>
            <w:tcMar>
              <w:top w:w="90" w:type="dxa"/>
              <w:left w:w="120" w:type="dxa"/>
              <w:bottom w:w="90" w:type="dxa"/>
              <w:right w:w="120" w:type="dxa"/>
            </w:tcMar>
            <w:vAlign w:val="center"/>
          </w:tcPr>
          <w:p w14:paraId="77F50830" w14:textId="77777777" w:rsidR="00A0523D" w:rsidRDefault="00A0523D" w:rsidP="00453607">
            <w:r>
              <w:rPr>
                <w:sz w:val="19"/>
                <w:szCs w:val="19"/>
              </w:rPr>
              <w:t>Vendor-neutral ingestion of metrics and logs from all production sources</w:t>
            </w:r>
          </w:p>
        </w:tc>
        <w:tc>
          <w:tcPr>
            <w:tcW w:w="2300" w:type="dxa"/>
            <w:shd w:val="clear" w:color="auto" w:fill="FFFFFF"/>
            <w:tcMar>
              <w:top w:w="90" w:type="dxa"/>
              <w:left w:w="120" w:type="dxa"/>
              <w:bottom w:w="90" w:type="dxa"/>
              <w:right w:w="120" w:type="dxa"/>
            </w:tcMar>
            <w:vAlign w:val="center"/>
          </w:tcPr>
          <w:p w14:paraId="0E4807BC" w14:textId="77777777" w:rsidR="00A0523D" w:rsidRDefault="00A0523D" w:rsidP="00453607">
            <w:r>
              <w:rPr>
                <w:sz w:val="19"/>
                <w:szCs w:val="19"/>
              </w:rPr>
              <w:t>Open standard, wide vendor support, avoids lock-in to any single agent format</w:t>
            </w:r>
          </w:p>
        </w:tc>
        <w:tc>
          <w:tcPr>
            <w:tcW w:w="1800" w:type="dxa"/>
            <w:shd w:val="clear" w:color="auto" w:fill="FFFFFF"/>
            <w:tcMar>
              <w:top w:w="90" w:type="dxa"/>
              <w:left w:w="120" w:type="dxa"/>
              <w:bottom w:w="90" w:type="dxa"/>
              <w:right w:w="120" w:type="dxa"/>
            </w:tcMar>
            <w:vAlign w:val="center"/>
          </w:tcPr>
          <w:p w14:paraId="7C5D7928" w14:textId="77777777" w:rsidR="00A0523D" w:rsidRDefault="00A0523D" w:rsidP="00453607">
            <w:r>
              <w:rPr>
                <w:sz w:val="19"/>
                <w:szCs w:val="19"/>
              </w:rPr>
              <w:t>Cloud-native agents (per-vendor), Fluent Bit</w:t>
            </w:r>
          </w:p>
        </w:tc>
      </w:tr>
      <w:tr w:rsidR="00A0523D" w14:paraId="382A726C" w14:textId="77777777" w:rsidTr="00453607">
        <w:tc>
          <w:tcPr>
            <w:tcW w:w="1500" w:type="dxa"/>
            <w:shd w:val="clear" w:color="auto" w:fill="FFFFFF"/>
            <w:tcMar>
              <w:top w:w="90" w:type="dxa"/>
              <w:left w:w="120" w:type="dxa"/>
              <w:bottom w:w="90" w:type="dxa"/>
              <w:right w:w="120" w:type="dxa"/>
            </w:tcMar>
            <w:vAlign w:val="center"/>
          </w:tcPr>
          <w:p w14:paraId="09FED0E1" w14:textId="77777777" w:rsidR="00A0523D" w:rsidRDefault="00A0523D" w:rsidP="00453607">
            <w:r>
              <w:rPr>
                <w:sz w:val="19"/>
                <w:szCs w:val="19"/>
              </w:rPr>
              <w:t>Metrics Storage</w:t>
            </w:r>
          </w:p>
        </w:tc>
        <w:tc>
          <w:tcPr>
            <w:tcW w:w="1600" w:type="dxa"/>
            <w:shd w:val="clear" w:color="auto" w:fill="FFFFFF"/>
            <w:tcMar>
              <w:top w:w="90" w:type="dxa"/>
              <w:left w:w="120" w:type="dxa"/>
              <w:bottom w:w="90" w:type="dxa"/>
              <w:right w:w="120" w:type="dxa"/>
            </w:tcMar>
            <w:vAlign w:val="center"/>
          </w:tcPr>
          <w:p w14:paraId="0F9FEABC" w14:textId="77777777" w:rsidR="00A0523D" w:rsidRDefault="00A0523D" w:rsidP="00453607">
            <w:proofErr w:type="spellStart"/>
            <w:r>
              <w:rPr>
                <w:sz w:val="19"/>
                <w:szCs w:val="19"/>
              </w:rPr>
              <w:t>VictoriaMetrics</w:t>
            </w:r>
            <w:proofErr w:type="spellEnd"/>
          </w:p>
        </w:tc>
        <w:tc>
          <w:tcPr>
            <w:tcW w:w="2300" w:type="dxa"/>
            <w:shd w:val="clear" w:color="auto" w:fill="FFFFFF"/>
            <w:tcMar>
              <w:top w:w="90" w:type="dxa"/>
              <w:left w:w="120" w:type="dxa"/>
              <w:bottom w:w="90" w:type="dxa"/>
              <w:right w:w="120" w:type="dxa"/>
            </w:tcMar>
            <w:vAlign w:val="center"/>
          </w:tcPr>
          <w:p w14:paraId="04FCDB1C" w14:textId="77777777" w:rsidR="00A0523D" w:rsidRDefault="00A0523D" w:rsidP="00453607">
            <w:r>
              <w:rPr>
                <w:sz w:val="19"/>
                <w:szCs w:val="19"/>
              </w:rPr>
              <w:t>Long-term, high-performance time-series storage</w:t>
            </w:r>
          </w:p>
        </w:tc>
        <w:tc>
          <w:tcPr>
            <w:tcW w:w="2300" w:type="dxa"/>
            <w:shd w:val="clear" w:color="auto" w:fill="FFFFFF"/>
            <w:tcMar>
              <w:top w:w="90" w:type="dxa"/>
              <w:left w:w="120" w:type="dxa"/>
              <w:bottom w:w="90" w:type="dxa"/>
              <w:right w:w="120" w:type="dxa"/>
            </w:tcMar>
            <w:vAlign w:val="center"/>
          </w:tcPr>
          <w:p w14:paraId="736E661C" w14:textId="17E33027" w:rsidR="00A0523D" w:rsidRPr="00092CAA" w:rsidRDefault="00092CAA" w:rsidP="00453607">
            <w:pPr>
              <w:rPr>
                <w:sz w:val="19"/>
                <w:szCs w:val="19"/>
              </w:rPr>
            </w:pPr>
            <w:r w:rsidRPr="00092CAA">
              <w:rPr>
                <w:sz w:val="19"/>
                <w:szCs w:val="19"/>
              </w:rPr>
              <w:t>Open-source, high-performance time-series database optimized for scalable long-term metrics storage</w:t>
            </w:r>
          </w:p>
        </w:tc>
        <w:tc>
          <w:tcPr>
            <w:tcW w:w="1800" w:type="dxa"/>
            <w:shd w:val="clear" w:color="auto" w:fill="FFFFFF"/>
            <w:tcMar>
              <w:top w:w="90" w:type="dxa"/>
              <w:left w:w="120" w:type="dxa"/>
              <w:bottom w:w="90" w:type="dxa"/>
              <w:right w:w="120" w:type="dxa"/>
            </w:tcMar>
            <w:vAlign w:val="center"/>
          </w:tcPr>
          <w:p w14:paraId="6D502F10" w14:textId="77777777" w:rsidR="00A0523D" w:rsidRDefault="00A0523D" w:rsidP="00453607">
            <w:r>
              <w:rPr>
                <w:sz w:val="19"/>
                <w:szCs w:val="19"/>
              </w:rPr>
              <w:t>Thanos, Cortex</w:t>
            </w:r>
          </w:p>
        </w:tc>
      </w:tr>
      <w:tr w:rsidR="00A0523D" w14:paraId="32A44EF4" w14:textId="77777777" w:rsidTr="00453607">
        <w:tc>
          <w:tcPr>
            <w:tcW w:w="1500" w:type="dxa"/>
            <w:shd w:val="clear" w:color="auto" w:fill="F5F7FA"/>
            <w:tcMar>
              <w:top w:w="90" w:type="dxa"/>
              <w:left w:w="120" w:type="dxa"/>
              <w:bottom w:w="90" w:type="dxa"/>
              <w:right w:w="120" w:type="dxa"/>
            </w:tcMar>
            <w:vAlign w:val="center"/>
          </w:tcPr>
          <w:p w14:paraId="4F746B94" w14:textId="77777777" w:rsidR="00A0523D" w:rsidRDefault="00A0523D" w:rsidP="00453607">
            <w:r>
              <w:rPr>
                <w:sz w:val="19"/>
                <w:szCs w:val="19"/>
              </w:rPr>
              <w:t>Log Storage</w:t>
            </w:r>
          </w:p>
        </w:tc>
        <w:tc>
          <w:tcPr>
            <w:tcW w:w="1600" w:type="dxa"/>
            <w:shd w:val="clear" w:color="auto" w:fill="F5F7FA"/>
            <w:tcMar>
              <w:top w:w="90" w:type="dxa"/>
              <w:left w:w="120" w:type="dxa"/>
              <w:bottom w:w="90" w:type="dxa"/>
              <w:right w:w="120" w:type="dxa"/>
            </w:tcMar>
            <w:vAlign w:val="center"/>
          </w:tcPr>
          <w:p w14:paraId="404FFE82" w14:textId="77777777" w:rsidR="00A0523D" w:rsidRDefault="00A0523D" w:rsidP="00453607">
            <w:r>
              <w:rPr>
                <w:sz w:val="19"/>
                <w:szCs w:val="19"/>
              </w:rPr>
              <w:t>Loki</w:t>
            </w:r>
          </w:p>
        </w:tc>
        <w:tc>
          <w:tcPr>
            <w:tcW w:w="2300" w:type="dxa"/>
            <w:shd w:val="clear" w:color="auto" w:fill="F5F7FA"/>
            <w:tcMar>
              <w:top w:w="90" w:type="dxa"/>
              <w:left w:w="120" w:type="dxa"/>
              <w:bottom w:w="90" w:type="dxa"/>
              <w:right w:w="120" w:type="dxa"/>
            </w:tcMar>
            <w:vAlign w:val="center"/>
          </w:tcPr>
          <w:p w14:paraId="57E390B9" w14:textId="77777777" w:rsidR="00A0523D" w:rsidRDefault="00A0523D" w:rsidP="00453607">
            <w:r>
              <w:rPr>
                <w:sz w:val="19"/>
                <w:szCs w:val="19"/>
              </w:rPr>
              <w:t>Aggregation and indexing of logs shipped by the Collector</w:t>
            </w:r>
          </w:p>
        </w:tc>
        <w:tc>
          <w:tcPr>
            <w:tcW w:w="2300" w:type="dxa"/>
            <w:shd w:val="clear" w:color="auto" w:fill="F5F7FA"/>
            <w:tcMar>
              <w:top w:w="90" w:type="dxa"/>
              <w:left w:w="120" w:type="dxa"/>
              <w:bottom w:w="90" w:type="dxa"/>
              <w:right w:w="120" w:type="dxa"/>
            </w:tcMar>
            <w:vAlign w:val="center"/>
          </w:tcPr>
          <w:p w14:paraId="5033FEB2" w14:textId="77777777" w:rsidR="00A0523D" w:rsidRPr="00092CAA" w:rsidRDefault="00A0523D" w:rsidP="00453607">
            <w:pPr>
              <w:rPr>
                <w:sz w:val="19"/>
                <w:szCs w:val="19"/>
              </w:rPr>
            </w:pPr>
            <w:r w:rsidRPr="00092CAA">
              <w:rPr>
                <w:sz w:val="19"/>
                <w:szCs w:val="19"/>
              </w:rPr>
              <w:t>Label-based indexing keeps storage costs low; integrates natively with Grafana</w:t>
            </w:r>
          </w:p>
        </w:tc>
        <w:tc>
          <w:tcPr>
            <w:tcW w:w="1800" w:type="dxa"/>
            <w:shd w:val="clear" w:color="auto" w:fill="F5F7FA"/>
            <w:tcMar>
              <w:top w:w="90" w:type="dxa"/>
              <w:left w:w="120" w:type="dxa"/>
              <w:bottom w:w="90" w:type="dxa"/>
              <w:right w:w="120" w:type="dxa"/>
            </w:tcMar>
            <w:vAlign w:val="center"/>
          </w:tcPr>
          <w:p w14:paraId="75BEC54F" w14:textId="77777777" w:rsidR="00A0523D" w:rsidRDefault="00A0523D" w:rsidP="00453607">
            <w:r>
              <w:rPr>
                <w:sz w:val="19"/>
                <w:szCs w:val="19"/>
              </w:rPr>
              <w:t>Elasticsearch, OpenSearch</w:t>
            </w:r>
          </w:p>
        </w:tc>
      </w:tr>
      <w:tr w:rsidR="00A0523D" w14:paraId="381E702F" w14:textId="77777777" w:rsidTr="00453607">
        <w:tc>
          <w:tcPr>
            <w:tcW w:w="1500" w:type="dxa"/>
            <w:shd w:val="clear" w:color="auto" w:fill="FFFFFF"/>
            <w:tcMar>
              <w:top w:w="90" w:type="dxa"/>
              <w:left w:w="120" w:type="dxa"/>
              <w:bottom w:w="90" w:type="dxa"/>
              <w:right w:w="120" w:type="dxa"/>
            </w:tcMar>
            <w:vAlign w:val="center"/>
          </w:tcPr>
          <w:p w14:paraId="6475A5CE" w14:textId="77777777" w:rsidR="00A0523D" w:rsidRDefault="00A0523D" w:rsidP="00453607">
            <w:r>
              <w:rPr>
                <w:sz w:val="19"/>
                <w:szCs w:val="19"/>
              </w:rPr>
              <w:t>Alert Routing &amp; Notification</w:t>
            </w:r>
          </w:p>
        </w:tc>
        <w:tc>
          <w:tcPr>
            <w:tcW w:w="1600" w:type="dxa"/>
            <w:shd w:val="clear" w:color="auto" w:fill="FFFFFF"/>
            <w:tcMar>
              <w:top w:w="90" w:type="dxa"/>
              <w:left w:w="120" w:type="dxa"/>
              <w:bottom w:w="90" w:type="dxa"/>
              <w:right w:w="120" w:type="dxa"/>
            </w:tcMar>
            <w:vAlign w:val="center"/>
          </w:tcPr>
          <w:p w14:paraId="1066AE66" w14:textId="77777777" w:rsidR="00A0523D" w:rsidRDefault="00A0523D" w:rsidP="00453607">
            <w:proofErr w:type="spellStart"/>
            <w:r>
              <w:rPr>
                <w:sz w:val="19"/>
                <w:szCs w:val="19"/>
              </w:rPr>
              <w:t>Alertmanager</w:t>
            </w:r>
            <w:proofErr w:type="spellEnd"/>
          </w:p>
        </w:tc>
        <w:tc>
          <w:tcPr>
            <w:tcW w:w="2300" w:type="dxa"/>
            <w:shd w:val="clear" w:color="auto" w:fill="FFFFFF"/>
            <w:tcMar>
              <w:top w:w="90" w:type="dxa"/>
              <w:left w:w="120" w:type="dxa"/>
              <w:bottom w:w="90" w:type="dxa"/>
              <w:right w:w="120" w:type="dxa"/>
            </w:tcMar>
            <w:vAlign w:val="center"/>
          </w:tcPr>
          <w:p w14:paraId="4E3D3B5F" w14:textId="77777777" w:rsidR="00A0523D" w:rsidRDefault="00A0523D" w:rsidP="00453607">
            <w:r>
              <w:rPr>
                <w:sz w:val="19"/>
                <w:szCs w:val="19"/>
              </w:rPr>
              <w:t>Deduplicates, groups, and routes firing alerts to notification channels</w:t>
            </w:r>
          </w:p>
        </w:tc>
        <w:tc>
          <w:tcPr>
            <w:tcW w:w="2300" w:type="dxa"/>
            <w:shd w:val="clear" w:color="auto" w:fill="FFFFFF"/>
            <w:tcMar>
              <w:top w:w="90" w:type="dxa"/>
              <w:left w:w="120" w:type="dxa"/>
              <w:bottom w:w="90" w:type="dxa"/>
              <w:right w:w="120" w:type="dxa"/>
            </w:tcMar>
            <w:vAlign w:val="center"/>
          </w:tcPr>
          <w:p w14:paraId="1E1B8DD2" w14:textId="71A13517" w:rsidR="00A0523D" w:rsidRPr="00092CAA" w:rsidRDefault="00092CAA" w:rsidP="00453607">
            <w:pPr>
              <w:rPr>
                <w:sz w:val="19"/>
                <w:szCs w:val="19"/>
              </w:rPr>
            </w:pPr>
            <w:r w:rsidRPr="00092CAA">
              <w:rPr>
                <w:sz w:val="19"/>
                <w:szCs w:val="19"/>
              </w:rPr>
              <w:t>Flexible alert routing, grouping, deduplication, and notification management with configurable routing policies</w:t>
            </w:r>
          </w:p>
        </w:tc>
        <w:tc>
          <w:tcPr>
            <w:tcW w:w="1800" w:type="dxa"/>
            <w:shd w:val="clear" w:color="auto" w:fill="FFFFFF"/>
            <w:tcMar>
              <w:top w:w="90" w:type="dxa"/>
              <w:left w:w="120" w:type="dxa"/>
              <w:bottom w:w="90" w:type="dxa"/>
              <w:right w:w="120" w:type="dxa"/>
            </w:tcMar>
            <w:vAlign w:val="center"/>
          </w:tcPr>
          <w:p w14:paraId="221C70C1" w14:textId="77777777" w:rsidR="00A0523D" w:rsidRDefault="00A0523D" w:rsidP="00453607">
            <w:r>
              <w:rPr>
                <w:sz w:val="19"/>
                <w:szCs w:val="19"/>
              </w:rPr>
              <w:t xml:space="preserve">PagerDuty native routing, </w:t>
            </w:r>
            <w:proofErr w:type="spellStart"/>
            <w:r>
              <w:rPr>
                <w:sz w:val="19"/>
                <w:szCs w:val="19"/>
              </w:rPr>
              <w:t>OpsGenie</w:t>
            </w:r>
            <w:proofErr w:type="spellEnd"/>
          </w:p>
        </w:tc>
      </w:tr>
      <w:tr w:rsidR="00A0523D" w14:paraId="5799FD9D" w14:textId="77777777" w:rsidTr="00453607">
        <w:tc>
          <w:tcPr>
            <w:tcW w:w="1500" w:type="dxa"/>
            <w:shd w:val="clear" w:color="auto" w:fill="F5F7FA"/>
            <w:tcMar>
              <w:top w:w="90" w:type="dxa"/>
              <w:left w:w="120" w:type="dxa"/>
              <w:bottom w:w="90" w:type="dxa"/>
              <w:right w:w="120" w:type="dxa"/>
            </w:tcMar>
            <w:vAlign w:val="center"/>
          </w:tcPr>
          <w:p w14:paraId="02C28D46" w14:textId="77777777" w:rsidR="00A0523D" w:rsidRDefault="00A0523D" w:rsidP="00453607">
            <w:r>
              <w:rPr>
                <w:sz w:val="19"/>
                <w:szCs w:val="19"/>
              </w:rPr>
              <w:t>Visualization</w:t>
            </w:r>
          </w:p>
        </w:tc>
        <w:tc>
          <w:tcPr>
            <w:tcW w:w="1600" w:type="dxa"/>
            <w:shd w:val="clear" w:color="auto" w:fill="F5F7FA"/>
            <w:tcMar>
              <w:top w:w="90" w:type="dxa"/>
              <w:left w:w="120" w:type="dxa"/>
              <w:bottom w:w="90" w:type="dxa"/>
              <w:right w:w="120" w:type="dxa"/>
            </w:tcMar>
            <w:vAlign w:val="center"/>
          </w:tcPr>
          <w:p w14:paraId="7CB273DE" w14:textId="77777777" w:rsidR="00A0523D" w:rsidRDefault="00A0523D" w:rsidP="00453607">
            <w:r>
              <w:rPr>
                <w:sz w:val="19"/>
                <w:szCs w:val="19"/>
              </w:rPr>
              <w:t>Grafana</w:t>
            </w:r>
          </w:p>
        </w:tc>
        <w:tc>
          <w:tcPr>
            <w:tcW w:w="2300" w:type="dxa"/>
            <w:shd w:val="clear" w:color="auto" w:fill="F5F7FA"/>
            <w:tcMar>
              <w:top w:w="90" w:type="dxa"/>
              <w:left w:w="120" w:type="dxa"/>
              <w:bottom w:w="90" w:type="dxa"/>
              <w:right w:w="120" w:type="dxa"/>
            </w:tcMar>
            <w:vAlign w:val="center"/>
          </w:tcPr>
          <w:p w14:paraId="651409C1" w14:textId="77777777" w:rsidR="00A0523D" w:rsidRDefault="00A0523D" w:rsidP="00453607">
            <w:r>
              <w:rPr>
                <w:sz w:val="19"/>
                <w:szCs w:val="19"/>
              </w:rPr>
              <w:t>Dashboards and manual investigation surface</w:t>
            </w:r>
          </w:p>
        </w:tc>
        <w:tc>
          <w:tcPr>
            <w:tcW w:w="2300" w:type="dxa"/>
            <w:shd w:val="clear" w:color="auto" w:fill="F5F7FA"/>
            <w:tcMar>
              <w:top w:w="90" w:type="dxa"/>
              <w:left w:w="120" w:type="dxa"/>
              <w:bottom w:w="90" w:type="dxa"/>
              <w:right w:w="120" w:type="dxa"/>
            </w:tcMar>
            <w:vAlign w:val="center"/>
          </w:tcPr>
          <w:p w14:paraId="4CC7167E" w14:textId="77777777" w:rsidR="00A0523D" w:rsidRDefault="00A0523D" w:rsidP="00453607">
            <w:r>
              <w:rPr>
                <w:sz w:val="19"/>
                <w:szCs w:val="19"/>
              </w:rPr>
              <w:t>Industry-standard visualization layer with native connectors to the full stack</w:t>
            </w:r>
          </w:p>
        </w:tc>
        <w:tc>
          <w:tcPr>
            <w:tcW w:w="1800" w:type="dxa"/>
            <w:shd w:val="clear" w:color="auto" w:fill="F5F7FA"/>
            <w:tcMar>
              <w:top w:w="90" w:type="dxa"/>
              <w:left w:w="120" w:type="dxa"/>
              <w:bottom w:w="90" w:type="dxa"/>
              <w:right w:w="120" w:type="dxa"/>
            </w:tcMar>
            <w:vAlign w:val="center"/>
          </w:tcPr>
          <w:p w14:paraId="0CB6B066" w14:textId="77777777" w:rsidR="00A0523D" w:rsidRDefault="00A0523D" w:rsidP="00453607">
            <w:r>
              <w:rPr>
                <w:sz w:val="19"/>
                <w:szCs w:val="19"/>
              </w:rPr>
              <w:t xml:space="preserve">Kibana, </w:t>
            </w:r>
            <w:proofErr w:type="spellStart"/>
            <w:r>
              <w:rPr>
                <w:sz w:val="19"/>
                <w:szCs w:val="19"/>
              </w:rPr>
              <w:t>Chronograf</w:t>
            </w:r>
            <w:proofErr w:type="spellEnd"/>
          </w:p>
        </w:tc>
      </w:tr>
      <w:tr w:rsidR="00A0523D" w14:paraId="2B2CC4BF" w14:textId="77777777" w:rsidTr="00453607">
        <w:tc>
          <w:tcPr>
            <w:tcW w:w="1500" w:type="dxa"/>
            <w:shd w:val="clear" w:color="auto" w:fill="FFFFFF"/>
            <w:tcMar>
              <w:top w:w="90" w:type="dxa"/>
              <w:left w:w="120" w:type="dxa"/>
              <w:bottom w:w="90" w:type="dxa"/>
              <w:right w:w="120" w:type="dxa"/>
            </w:tcMar>
            <w:vAlign w:val="center"/>
          </w:tcPr>
          <w:p w14:paraId="49A35197" w14:textId="77777777" w:rsidR="00A0523D" w:rsidRDefault="00A0523D" w:rsidP="00453607">
            <w:r>
              <w:rPr>
                <w:sz w:val="19"/>
                <w:szCs w:val="19"/>
              </w:rPr>
              <w:t>Cluster State</w:t>
            </w:r>
          </w:p>
        </w:tc>
        <w:tc>
          <w:tcPr>
            <w:tcW w:w="1600" w:type="dxa"/>
            <w:shd w:val="clear" w:color="auto" w:fill="FFFFFF"/>
            <w:tcMar>
              <w:top w:w="90" w:type="dxa"/>
              <w:left w:w="120" w:type="dxa"/>
              <w:bottom w:w="90" w:type="dxa"/>
              <w:right w:w="120" w:type="dxa"/>
            </w:tcMar>
            <w:vAlign w:val="center"/>
          </w:tcPr>
          <w:p w14:paraId="197DFABB" w14:textId="77777777" w:rsidR="00A0523D" w:rsidRDefault="00A0523D" w:rsidP="00453607">
            <w:r>
              <w:rPr>
                <w:sz w:val="19"/>
                <w:szCs w:val="19"/>
              </w:rPr>
              <w:t>Kubernetes API</w:t>
            </w:r>
          </w:p>
        </w:tc>
        <w:tc>
          <w:tcPr>
            <w:tcW w:w="2300" w:type="dxa"/>
            <w:shd w:val="clear" w:color="auto" w:fill="FFFFFF"/>
            <w:tcMar>
              <w:top w:w="90" w:type="dxa"/>
              <w:left w:w="120" w:type="dxa"/>
              <w:bottom w:w="90" w:type="dxa"/>
              <w:right w:w="120" w:type="dxa"/>
            </w:tcMar>
            <w:vAlign w:val="center"/>
          </w:tcPr>
          <w:p w14:paraId="1108887E" w14:textId="77777777" w:rsidR="00A0523D" w:rsidRDefault="00A0523D" w:rsidP="00453607">
            <w:r>
              <w:rPr>
                <w:sz w:val="19"/>
                <w:szCs w:val="19"/>
              </w:rPr>
              <w:t>Live pod, deployment, node, and event state</w:t>
            </w:r>
          </w:p>
        </w:tc>
        <w:tc>
          <w:tcPr>
            <w:tcW w:w="2300" w:type="dxa"/>
            <w:shd w:val="clear" w:color="auto" w:fill="FFFFFF"/>
            <w:tcMar>
              <w:top w:w="90" w:type="dxa"/>
              <w:left w:w="120" w:type="dxa"/>
              <w:bottom w:w="90" w:type="dxa"/>
              <w:right w:w="120" w:type="dxa"/>
            </w:tcMar>
            <w:vAlign w:val="center"/>
          </w:tcPr>
          <w:p w14:paraId="0F68F1DD" w14:textId="77777777" w:rsidR="00A0523D" w:rsidRDefault="00A0523D" w:rsidP="00453607">
            <w:r>
              <w:rPr>
                <w:sz w:val="19"/>
                <w:szCs w:val="19"/>
              </w:rPr>
              <w:t>Authoritative source; no additional agent required</w:t>
            </w:r>
          </w:p>
        </w:tc>
        <w:tc>
          <w:tcPr>
            <w:tcW w:w="1800" w:type="dxa"/>
            <w:shd w:val="clear" w:color="auto" w:fill="FFFFFF"/>
            <w:tcMar>
              <w:top w:w="90" w:type="dxa"/>
              <w:left w:w="120" w:type="dxa"/>
              <w:bottom w:w="90" w:type="dxa"/>
              <w:right w:w="120" w:type="dxa"/>
            </w:tcMar>
            <w:vAlign w:val="center"/>
          </w:tcPr>
          <w:p w14:paraId="48136594" w14:textId="77777777" w:rsidR="00A0523D" w:rsidRDefault="00A0523D" w:rsidP="00453607">
            <w:proofErr w:type="spellStart"/>
            <w:r>
              <w:rPr>
                <w:sz w:val="19"/>
                <w:szCs w:val="19"/>
              </w:rPr>
              <w:t>kube</w:t>
            </w:r>
            <w:proofErr w:type="spellEnd"/>
            <w:r>
              <w:rPr>
                <w:sz w:val="19"/>
                <w:szCs w:val="19"/>
              </w:rPr>
              <w:t>-state-metrics only (metrics-only, no live event detail)</w:t>
            </w:r>
          </w:p>
        </w:tc>
      </w:tr>
      <w:tr w:rsidR="00A0523D" w14:paraId="0C23E8AF" w14:textId="77777777" w:rsidTr="00453607">
        <w:tc>
          <w:tcPr>
            <w:tcW w:w="1500" w:type="dxa"/>
            <w:shd w:val="clear" w:color="auto" w:fill="F5F7FA"/>
            <w:tcMar>
              <w:top w:w="90" w:type="dxa"/>
              <w:left w:w="120" w:type="dxa"/>
              <w:bottom w:w="90" w:type="dxa"/>
              <w:right w:w="120" w:type="dxa"/>
            </w:tcMar>
            <w:vAlign w:val="center"/>
          </w:tcPr>
          <w:p w14:paraId="6F848F07" w14:textId="77777777" w:rsidR="00A0523D" w:rsidRDefault="00A0523D" w:rsidP="00453607">
            <w:r>
              <w:rPr>
                <w:sz w:val="19"/>
                <w:szCs w:val="19"/>
              </w:rPr>
              <w:lastRenderedPageBreak/>
              <w:t>AI Reasoning Backend</w:t>
            </w:r>
          </w:p>
        </w:tc>
        <w:tc>
          <w:tcPr>
            <w:tcW w:w="1600" w:type="dxa"/>
            <w:shd w:val="clear" w:color="auto" w:fill="F5F7FA"/>
            <w:tcMar>
              <w:top w:w="90" w:type="dxa"/>
              <w:left w:w="120" w:type="dxa"/>
              <w:bottom w:w="90" w:type="dxa"/>
              <w:right w:w="120" w:type="dxa"/>
            </w:tcMar>
            <w:vAlign w:val="center"/>
          </w:tcPr>
          <w:p w14:paraId="4B6FEFDC" w14:textId="77777777" w:rsidR="00A0523D" w:rsidRDefault="00A0523D" w:rsidP="00453607">
            <w:r>
              <w:rPr>
                <w:sz w:val="19"/>
                <w:szCs w:val="19"/>
              </w:rPr>
              <w:t>OpenSRE Backend</w:t>
            </w:r>
          </w:p>
        </w:tc>
        <w:tc>
          <w:tcPr>
            <w:tcW w:w="2300" w:type="dxa"/>
            <w:shd w:val="clear" w:color="auto" w:fill="F5F7FA"/>
            <w:tcMar>
              <w:top w:w="90" w:type="dxa"/>
              <w:left w:w="120" w:type="dxa"/>
              <w:bottom w:w="90" w:type="dxa"/>
              <w:right w:w="120" w:type="dxa"/>
            </w:tcMar>
            <w:vAlign w:val="center"/>
          </w:tcPr>
          <w:p w14:paraId="2051AF8E" w14:textId="77777777" w:rsidR="00A0523D" w:rsidRDefault="00A0523D" w:rsidP="00453607">
            <w:r>
              <w:rPr>
                <w:sz w:val="19"/>
                <w:szCs w:val="19"/>
              </w:rPr>
              <w:t>Correlates telemetry and cluster state, invokes the LLM, exposes REST APIs</w:t>
            </w:r>
          </w:p>
        </w:tc>
        <w:tc>
          <w:tcPr>
            <w:tcW w:w="2300" w:type="dxa"/>
            <w:shd w:val="clear" w:color="auto" w:fill="F5F7FA"/>
            <w:tcMar>
              <w:top w:w="90" w:type="dxa"/>
              <w:left w:w="120" w:type="dxa"/>
              <w:bottom w:w="90" w:type="dxa"/>
              <w:right w:w="120" w:type="dxa"/>
            </w:tcMar>
            <w:vAlign w:val="center"/>
          </w:tcPr>
          <w:p w14:paraId="78C88BE3" w14:textId="77777777" w:rsidR="00A0523D" w:rsidRDefault="00A0523D" w:rsidP="00453607">
            <w:r>
              <w:rPr>
                <w:sz w:val="19"/>
                <w:szCs w:val="19"/>
              </w:rPr>
              <w:t>Purpose-built for this platform's investigation and correlation logic</w:t>
            </w:r>
          </w:p>
        </w:tc>
        <w:tc>
          <w:tcPr>
            <w:tcW w:w="1800" w:type="dxa"/>
            <w:shd w:val="clear" w:color="auto" w:fill="F5F7FA"/>
            <w:tcMar>
              <w:top w:w="90" w:type="dxa"/>
              <w:left w:w="120" w:type="dxa"/>
              <w:bottom w:w="90" w:type="dxa"/>
              <w:right w:w="120" w:type="dxa"/>
            </w:tcMar>
            <w:vAlign w:val="center"/>
          </w:tcPr>
          <w:p w14:paraId="40AB713C" w14:textId="77777777" w:rsidR="00A0523D" w:rsidRDefault="00A0523D" w:rsidP="00453607">
            <w:r>
              <w:rPr>
                <w:sz w:val="19"/>
                <w:szCs w:val="19"/>
              </w:rPr>
              <w:t>N/A — custom component</w:t>
            </w:r>
          </w:p>
        </w:tc>
      </w:tr>
      <w:tr w:rsidR="00A0523D" w14:paraId="28285482" w14:textId="77777777" w:rsidTr="00453607">
        <w:tc>
          <w:tcPr>
            <w:tcW w:w="1500" w:type="dxa"/>
            <w:shd w:val="clear" w:color="auto" w:fill="FFFFFF"/>
            <w:tcMar>
              <w:top w:w="90" w:type="dxa"/>
              <w:left w:w="120" w:type="dxa"/>
              <w:bottom w:w="90" w:type="dxa"/>
              <w:right w:w="120" w:type="dxa"/>
            </w:tcMar>
            <w:vAlign w:val="center"/>
          </w:tcPr>
          <w:p w14:paraId="58A24BE7" w14:textId="77777777" w:rsidR="00A0523D" w:rsidRDefault="00A0523D" w:rsidP="00453607">
            <w:r>
              <w:rPr>
                <w:sz w:val="19"/>
                <w:szCs w:val="19"/>
              </w:rPr>
              <w:t>AI Inference Runtime</w:t>
            </w:r>
          </w:p>
        </w:tc>
        <w:tc>
          <w:tcPr>
            <w:tcW w:w="1600" w:type="dxa"/>
            <w:shd w:val="clear" w:color="auto" w:fill="FFFFFF"/>
            <w:tcMar>
              <w:top w:w="90" w:type="dxa"/>
              <w:left w:w="120" w:type="dxa"/>
              <w:bottom w:w="90" w:type="dxa"/>
              <w:right w:w="120" w:type="dxa"/>
            </w:tcMar>
            <w:vAlign w:val="center"/>
          </w:tcPr>
          <w:p w14:paraId="6546BDF3" w14:textId="77777777" w:rsidR="00A0523D" w:rsidRDefault="00A0523D" w:rsidP="00453607">
            <w:proofErr w:type="spellStart"/>
            <w:r>
              <w:rPr>
                <w:sz w:val="19"/>
                <w:szCs w:val="19"/>
              </w:rPr>
              <w:t>Ollama</w:t>
            </w:r>
            <w:proofErr w:type="spellEnd"/>
            <w:r>
              <w:rPr>
                <w:sz w:val="19"/>
                <w:szCs w:val="19"/>
              </w:rPr>
              <w:t xml:space="preserve"> (Local LLM, Mac Mini Cluster)</w:t>
            </w:r>
          </w:p>
        </w:tc>
        <w:tc>
          <w:tcPr>
            <w:tcW w:w="2300" w:type="dxa"/>
            <w:shd w:val="clear" w:color="auto" w:fill="FFFFFF"/>
            <w:tcMar>
              <w:top w:w="90" w:type="dxa"/>
              <w:left w:w="120" w:type="dxa"/>
              <w:bottom w:w="90" w:type="dxa"/>
              <w:right w:w="120" w:type="dxa"/>
            </w:tcMar>
            <w:vAlign w:val="center"/>
          </w:tcPr>
          <w:p w14:paraId="65F1F5BB" w14:textId="77777777" w:rsidR="00A0523D" w:rsidRDefault="00A0523D" w:rsidP="00453607">
            <w:r>
              <w:rPr>
                <w:sz w:val="19"/>
                <w:szCs w:val="19"/>
              </w:rPr>
              <w:t>Hosts the LLM used for root cause reasoning</w:t>
            </w:r>
          </w:p>
        </w:tc>
        <w:tc>
          <w:tcPr>
            <w:tcW w:w="2300" w:type="dxa"/>
            <w:shd w:val="clear" w:color="auto" w:fill="FFFFFF"/>
            <w:tcMar>
              <w:top w:w="90" w:type="dxa"/>
              <w:left w:w="120" w:type="dxa"/>
              <w:bottom w:w="90" w:type="dxa"/>
              <w:right w:w="120" w:type="dxa"/>
            </w:tcMar>
            <w:vAlign w:val="center"/>
          </w:tcPr>
          <w:p w14:paraId="0E6CFAB3" w14:textId="77777777" w:rsidR="00A0523D" w:rsidRDefault="00A0523D" w:rsidP="00453607">
            <w:r>
              <w:rPr>
                <w:sz w:val="19"/>
                <w:szCs w:val="19"/>
              </w:rPr>
              <w:t>Fully on-premises inference; no telemetry leaves the organization's infrastructure</w:t>
            </w:r>
          </w:p>
        </w:tc>
        <w:tc>
          <w:tcPr>
            <w:tcW w:w="1800" w:type="dxa"/>
            <w:shd w:val="clear" w:color="auto" w:fill="FFFFFF"/>
            <w:tcMar>
              <w:top w:w="90" w:type="dxa"/>
              <w:left w:w="120" w:type="dxa"/>
              <w:bottom w:w="90" w:type="dxa"/>
              <w:right w:w="120" w:type="dxa"/>
            </w:tcMar>
            <w:vAlign w:val="center"/>
          </w:tcPr>
          <w:p w14:paraId="05DA70DC" w14:textId="77777777" w:rsidR="00A0523D" w:rsidRDefault="00A0523D" w:rsidP="00453607">
            <w:r>
              <w:rPr>
                <w:sz w:val="19"/>
                <w:szCs w:val="19"/>
              </w:rPr>
              <w:t>Hosted/managed LLM APIs (rejected on data-residency grounds)</w:t>
            </w:r>
          </w:p>
        </w:tc>
      </w:tr>
      <w:tr w:rsidR="00A0523D" w14:paraId="6A8FC725" w14:textId="77777777" w:rsidTr="00453607">
        <w:tc>
          <w:tcPr>
            <w:tcW w:w="1500" w:type="dxa"/>
            <w:shd w:val="clear" w:color="auto" w:fill="F5F7FA"/>
            <w:tcMar>
              <w:top w:w="90" w:type="dxa"/>
              <w:left w:w="120" w:type="dxa"/>
              <w:bottom w:w="90" w:type="dxa"/>
              <w:right w:w="120" w:type="dxa"/>
            </w:tcMar>
            <w:vAlign w:val="center"/>
          </w:tcPr>
          <w:p w14:paraId="2E3EB5A0" w14:textId="77777777" w:rsidR="00A0523D" w:rsidRDefault="00A0523D" w:rsidP="00453607">
            <w:r>
              <w:rPr>
                <w:sz w:val="19"/>
                <w:szCs w:val="19"/>
              </w:rPr>
              <w:t>Presentation</w:t>
            </w:r>
          </w:p>
        </w:tc>
        <w:tc>
          <w:tcPr>
            <w:tcW w:w="1600" w:type="dxa"/>
            <w:shd w:val="clear" w:color="auto" w:fill="F5F7FA"/>
            <w:tcMar>
              <w:top w:w="90" w:type="dxa"/>
              <w:left w:w="120" w:type="dxa"/>
              <w:bottom w:w="90" w:type="dxa"/>
              <w:right w:w="120" w:type="dxa"/>
            </w:tcMar>
            <w:vAlign w:val="center"/>
          </w:tcPr>
          <w:p w14:paraId="36CA9005" w14:textId="77777777" w:rsidR="00A0523D" w:rsidRDefault="00A0523D" w:rsidP="00453607">
            <w:r>
              <w:rPr>
                <w:sz w:val="19"/>
                <w:szCs w:val="19"/>
              </w:rPr>
              <w:t>OpenSRE Web UI</w:t>
            </w:r>
          </w:p>
        </w:tc>
        <w:tc>
          <w:tcPr>
            <w:tcW w:w="2300" w:type="dxa"/>
            <w:shd w:val="clear" w:color="auto" w:fill="F5F7FA"/>
            <w:tcMar>
              <w:top w:w="90" w:type="dxa"/>
              <w:left w:w="120" w:type="dxa"/>
              <w:bottom w:w="90" w:type="dxa"/>
              <w:right w:w="120" w:type="dxa"/>
            </w:tcMar>
            <w:vAlign w:val="center"/>
          </w:tcPr>
          <w:p w14:paraId="1403E1F1" w14:textId="77777777" w:rsidR="00A0523D" w:rsidRDefault="00A0523D" w:rsidP="00453607">
            <w:r>
              <w:rPr>
                <w:sz w:val="19"/>
                <w:szCs w:val="19"/>
              </w:rPr>
              <w:t>Single interface for incident review and investigation</w:t>
            </w:r>
          </w:p>
        </w:tc>
        <w:tc>
          <w:tcPr>
            <w:tcW w:w="2300" w:type="dxa"/>
            <w:shd w:val="clear" w:color="auto" w:fill="F5F7FA"/>
            <w:tcMar>
              <w:top w:w="90" w:type="dxa"/>
              <w:left w:w="120" w:type="dxa"/>
              <w:bottom w:w="90" w:type="dxa"/>
              <w:right w:w="120" w:type="dxa"/>
            </w:tcMar>
            <w:vAlign w:val="center"/>
          </w:tcPr>
          <w:p w14:paraId="73FF9105" w14:textId="77777777" w:rsidR="00A0523D" w:rsidRDefault="00A0523D" w:rsidP="00453607">
            <w:r>
              <w:rPr>
                <w:sz w:val="19"/>
                <w:szCs w:val="19"/>
              </w:rPr>
              <w:t>Purpose-built UI tailored to the incident-investigation workflow</w:t>
            </w:r>
          </w:p>
        </w:tc>
        <w:tc>
          <w:tcPr>
            <w:tcW w:w="1800" w:type="dxa"/>
            <w:shd w:val="clear" w:color="auto" w:fill="F5F7FA"/>
            <w:tcMar>
              <w:top w:w="90" w:type="dxa"/>
              <w:left w:w="120" w:type="dxa"/>
              <w:bottom w:w="90" w:type="dxa"/>
              <w:right w:w="120" w:type="dxa"/>
            </w:tcMar>
            <w:vAlign w:val="center"/>
          </w:tcPr>
          <w:p w14:paraId="2E6B6F0B" w14:textId="77777777" w:rsidR="00A0523D" w:rsidRDefault="00A0523D" w:rsidP="00453607">
            <w:r>
              <w:rPr>
                <w:sz w:val="19"/>
                <w:szCs w:val="19"/>
              </w:rPr>
              <w:t>Direct Grafana-only workflow (lacks AI correlation and RCA presentation)</w:t>
            </w:r>
          </w:p>
        </w:tc>
      </w:tr>
      <w:tr w:rsidR="00A0523D" w14:paraId="7FB5670C" w14:textId="77777777" w:rsidTr="00453607">
        <w:tc>
          <w:tcPr>
            <w:tcW w:w="1500" w:type="dxa"/>
            <w:shd w:val="clear" w:color="auto" w:fill="FFFFFF"/>
            <w:tcMar>
              <w:top w:w="90" w:type="dxa"/>
              <w:left w:w="120" w:type="dxa"/>
              <w:bottom w:w="90" w:type="dxa"/>
              <w:right w:w="120" w:type="dxa"/>
            </w:tcMar>
            <w:vAlign w:val="center"/>
          </w:tcPr>
          <w:p w14:paraId="28D7C197" w14:textId="77777777" w:rsidR="00A0523D" w:rsidRDefault="00A0523D" w:rsidP="00453607">
            <w:r>
              <w:rPr>
                <w:sz w:val="19"/>
                <w:szCs w:val="19"/>
              </w:rPr>
              <w:t>Container Orchestration</w:t>
            </w:r>
          </w:p>
        </w:tc>
        <w:tc>
          <w:tcPr>
            <w:tcW w:w="1600" w:type="dxa"/>
            <w:shd w:val="clear" w:color="auto" w:fill="FFFFFF"/>
            <w:tcMar>
              <w:top w:w="90" w:type="dxa"/>
              <w:left w:w="120" w:type="dxa"/>
              <w:bottom w:w="90" w:type="dxa"/>
              <w:right w:w="120" w:type="dxa"/>
            </w:tcMar>
            <w:vAlign w:val="center"/>
          </w:tcPr>
          <w:p w14:paraId="782A8DF3" w14:textId="77777777" w:rsidR="00A0523D" w:rsidRDefault="00A0523D" w:rsidP="00453607">
            <w:r>
              <w:rPr>
                <w:sz w:val="19"/>
                <w:szCs w:val="19"/>
              </w:rPr>
              <w:t>Kubernetes</w:t>
            </w:r>
          </w:p>
        </w:tc>
        <w:tc>
          <w:tcPr>
            <w:tcW w:w="2300" w:type="dxa"/>
            <w:shd w:val="clear" w:color="auto" w:fill="FFFFFF"/>
            <w:tcMar>
              <w:top w:w="90" w:type="dxa"/>
              <w:left w:w="120" w:type="dxa"/>
              <w:bottom w:w="90" w:type="dxa"/>
              <w:right w:w="120" w:type="dxa"/>
            </w:tcMar>
            <w:vAlign w:val="center"/>
          </w:tcPr>
          <w:p w14:paraId="1394AA27" w14:textId="77777777" w:rsidR="00A0523D" w:rsidRDefault="00A0523D" w:rsidP="00453607">
            <w:r>
              <w:rPr>
                <w:sz w:val="19"/>
                <w:szCs w:val="19"/>
              </w:rPr>
              <w:t>Runtime for the observability stack and OpenSRE components</w:t>
            </w:r>
          </w:p>
        </w:tc>
        <w:tc>
          <w:tcPr>
            <w:tcW w:w="2300" w:type="dxa"/>
            <w:shd w:val="clear" w:color="auto" w:fill="FFFFFF"/>
            <w:tcMar>
              <w:top w:w="90" w:type="dxa"/>
              <w:left w:w="120" w:type="dxa"/>
              <w:bottom w:w="90" w:type="dxa"/>
              <w:right w:w="120" w:type="dxa"/>
            </w:tcMar>
            <w:vAlign w:val="center"/>
          </w:tcPr>
          <w:p w14:paraId="49504BD8" w14:textId="77777777" w:rsidR="00A0523D" w:rsidRDefault="00A0523D" w:rsidP="00453607">
            <w:r>
              <w:rPr>
                <w:sz w:val="19"/>
                <w:szCs w:val="19"/>
              </w:rPr>
              <w:t>Matches production cluster behavior; industry standard</w:t>
            </w:r>
          </w:p>
        </w:tc>
        <w:tc>
          <w:tcPr>
            <w:tcW w:w="1800" w:type="dxa"/>
            <w:shd w:val="clear" w:color="auto" w:fill="FFFFFF"/>
            <w:tcMar>
              <w:top w:w="90" w:type="dxa"/>
              <w:left w:w="120" w:type="dxa"/>
              <w:bottom w:w="90" w:type="dxa"/>
              <w:right w:w="120" w:type="dxa"/>
            </w:tcMar>
            <w:vAlign w:val="center"/>
          </w:tcPr>
          <w:p w14:paraId="287A87B8" w14:textId="77777777" w:rsidR="00A0523D" w:rsidRDefault="00A0523D" w:rsidP="00453607">
            <w:r>
              <w:rPr>
                <w:sz w:val="19"/>
                <w:szCs w:val="19"/>
              </w:rPr>
              <w:t>Docker Swarm, Nomad</w:t>
            </w:r>
          </w:p>
        </w:tc>
      </w:tr>
      <w:tr w:rsidR="00A0523D" w14:paraId="7F02963F" w14:textId="77777777" w:rsidTr="00453607">
        <w:tc>
          <w:tcPr>
            <w:tcW w:w="1500" w:type="dxa"/>
            <w:shd w:val="clear" w:color="auto" w:fill="F5F7FA"/>
            <w:tcMar>
              <w:top w:w="90" w:type="dxa"/>
              <w:left w:w="120" w:type="dxa"/>
              <w:bottom w:w="90" w:type="dxa"/>
              <w:right w:w="120" w:type="dxa"/>
            </w:tcMar>
            <w:vAlign w:val="center"/>
          </w:tcPr>
          <w:p w14:paraId="6D3F22F4" w14:textId="77777777" w:rsidR="00A0523D" w:rsidRDefault="00A0523D" w:rsidP="00453607">
            <w:r>
              <w:rPr>
                <w:sz w:val="19"/>
                <w:szCs w:val="19"/>
              </w:rPr>
              <w:t>Packaging &amp; Deployment</w:t>
            </w:r>
          </w:p>
        </w:tc>
        <w:tc>
          <w:tcPr>
            <w:tcW w:w="1600" w:type="dxa"/>
            <w:shd w:val="clear" w:color="auto" w:fill="F5F7FA"/>
            <w:tcMar>
              <w:top w:w="90" w:type="dxa"/>
              <w:left w:w="120" w:type="dxa"/>
              <w:bottom w:w="90" w:type="dxa"/>
              <w:right w:w="120" w:type="dxa"/>
            </w:tcMar>
            <w:vAlign w:val="center"/>
          </w:tcPr>
          <w:p w14:paraId="2A2CE48D" w14:textId="77777777" w:rsidR="00A0523D" w:rsidRDefault="00A0523D" w:rsidP="00453607">
            <w:r>
              <w:rPr>
                <w:sz w:val="19"/>
                <w:szCs w:val="19"/>
              </w:rPr>
              <w:t>Helm</w:t>
            </w:r>
          </w:p>
        </w:tc>
        <w:tc>
          <w:tcPr>
            <w:tcW w:w="2300" w:type="dxa"/>
            <w:shd w:val="clear" w:color="auto" w:fill="F5F7FA"/>
            <w:tcMar>
              <w:top w:w="90" w:type="dxa"/>
              <w:left w:w="120" w:type="dxa"/>
              <w:bottom w:w="90" w:type="dxa"/>
              <w:right w:w="120" w:type="dxa"/>
            </w:tcMar>
            <w:vAlign w:val="center"/>
          </w:tcPr>
          <w:p w14:paraId="1748BD15" w14:textId="77777777" w:rsidR="00A0523D" w:rsidRDefault="00A0523D" w:rsidP="00453607">
            <w:r>
              <w:rPr>
                <w:sz w:val="19"/>
                <w:szCs w:val="19"/>
              </w:rPr>
              <w:t>Repeatable installation of the stack as versioned charts</w:t>
            </w:r>
          </w:p>
        </w:tc>
        <w:tc>
          <w:tcPr>
            <w:tcW w:w="2300" w:type="dxa"/>
            <w:shd w:val="clear" w:color="auto" w:fill="F5F7FA"/>
            <w:tcMar>
              <w:top w:w="90" w:type="dxa"/>
              <w:left w:w="120" w:type="dxa"/>
              <w:bottom w:w="90" w:type="dxa"/>
              <w:right w:w="120" w:type="dxa"/>
            </w:tcMar>
            <w:vAlign w:val="center"/>
          </w:tcPr>
          <w:p w14:paraId="5C8A8985" w14:textId="77777777" w:rsidR="00A0523D" w:rsidRDefault="00A0523D" w:rsidP="00453607">
            <w:r>
              <w:rPr>
                <w:sz w:val="19"/>
                <w:szCs w:val="19"/>
              </w:rPr>
              <w:t>Standard Kubernetes packaging tool; supports templated, environment-specific values</w:t>
            </w:r>
          </w:p>
        </w:tc>
        <w:tc>
          <w:tcPr>
            <w:tcW w:w="1800" w:type="dxa"/>
            <w:shd w:val="clear" w:color="auto" w:fill="F5F7FA"/>
            <w:tcMar>
              <w:top w:w="90" w:type="dxa"/>
              <w:left w:w="120" w:type="dxa"/>
              <w:bottom w:w="90" w:type="dxa"/>
              <w:right w:w="120" w:type="dxa"/>
            </w:tcMar>
            <w:vAlign w:val="center"/>
          </w:tcPr>
          <w:p w14:paraId="49CAAAAD" w14:textId="77777777" w:rsidR="00A0523D" w:rsidRDefault="00A0523D" w:rsidP="00453607">
            <w:proofErr w:type="spellStart"/>
            <w:r>
              <w:rPr>
                <w:sz w:val="19"/>
                <w:szCs w:val="19"/>
              </w:rPr>
              <w:t>Kustomize</w:t>
            </w:r>
            <w:proofErr w:type="spellEnd"/>
            <w:r>
              <w:rPr>
                <w:sz w:val="19"/>
                <w:szCs w:val="19"/>
              </w:rPr>
              <w:t>, raw manifests</w:t>
            </w:r>
          </w:p>
        </w:tc>
      </w:tr>
    </w:tbl>
    <w:p w14:paraId="214AE234" w14:textId="51D0E329" w:rsidR="00A0523D" w:rsidRDefault="00A0523D" w:rsidP="00A0523D">
      <w:pPr>
        <w:pStyle w:val="Heading1"/>
        <w:keepNext/>
        <w:pBdr>
          <w:bottom w:val="single" w:sz="8" w:space="4" w:color="3D6E9E"/>
        </w:pBdr>
        <w:spacing w:before="420" w:after="180"/>
      </w:pPr>
      <w:r>
        <w:rPr>
          <w:b/>
          <w:bCs/>
          <w:color w:val="1B2A4A"/>
          <w:sz w:val="30"/>
          <w:szCs w:val="30"/>
        </w:rPr>
        <w:t>5</w:t>
      </w:r>
      <w:r>
        <w:rPr>
          <w:b/>
          <w:bCs/>
          <w:color w:val="1B2A4A"/>
          <w:sz w:val="30"/>
          <w:szCs w:val="30"/>
        </w:rPr>
        <w:t>. Data Flow</w:t>
      </w:r>
    </w:p>
    <w:p w14:paraId="50D4AD58" w14:textId="77777777" w:rsidR="00A0523D" w:rsidRDefault="00A0523D" w:rsidP="00A0523D">
      <w:pPr>
        <w:spacing w:after="160" w:line="276" w:lineRule="auto"/>
      </w:pPr>
      <w:r>
        <w:t>The following sequence describes how a single incident moves through the platform, from origin to SRE review.</w:t>
      </w:r>
    </w:p>
    <w:p w14:paraId="0A0AFB9D" w14:textId="77777777" w:rsidR="00A0523D" w:rsidRPr="00DE654A" w:rsidRDefault="00A0523D" w:rsidP="00A0523D">
      <w:pPr>
        <w:numPr>
          <w:ilvl w:val="0"/>
          <w:numId w:val="5"/>
        </w:numPr>
        <w:spacing w:before="100" w:beforeAutospacing="1" w:after="100" w:afterAutospacing="1"/>
        <w:jc w:val="both"/>
        <w:rPr>
          <w:rFonts w:eastAsia="Times New Roman"/>
        </w:rPr>
      </w:pPr>
      <w:r w:rsidRPr="00DE654A">
        <w:rPr>
          <w:rFonts w:asciiTheme="minorHAnsi" w:eastAsia="Times New Roman" w:hAnsiTheme="minorHAnsi" w:cstheme="minorHAnsi"/>
          <w:b/>
          <w:bCs/>
        </w:rPr>
        <w:t>Production Services:</w:t>
      </w:r>
      <w:r w:rsidRPr="00DE654A">
        <w:rPr>
          <w:rFonts w:asciiTheme="minorHAnsi" w:eastAsia="Times New Roman" w:hAnsiTheme="minorHAnsi" w:cstheme="minorHAnsi"/>
        </w:rPr>
        <w:t xml:space="preserve"> </w:t>
      </w:r>
      <w:r w:rsidRPr="00DE654A">
        <w:rPr>
          <w:rFonts w:eastAsia="Times New Roman"/>
        </w:rPr>
        <w:t>Applications generate metrics and logs.</w:t>
      </w:r>
    </w:p>
    <w:p w14:paraId="62636610" w14:textId="5CEAEE9C" w:rsidR="00A0523D" w:rsidRPr="00DE654A" w:rsidRDefault="00A0523D" w:rsidP="00A0523D">
      <w:pPr>
        <w:numPr>
          <w:ilvl w:val="0"/>
          <w:numId w:val="5"/>
        </w:numPr>
        <w:spacing w:before="100" w:beforeAutospacing="1" w:after="100" w:afterAutospacing="1"/>
        <w:jc w:val="both"/>
        <w:rPr>
          <w:rFonts w:eastAsia="Times New Roman"/>
        </w:rPr>
      </w:pPr>
      <w:proofErr w:type="spellStart"/>
      <w:r w:rsidRPr="00DE654A">
        <w:rPr>
          <w:rFonts w:eastAsia="Times New Roman"/>
          <w:b/>
          <w:bCs/>
        </w:rPr>
        <w:t>OpenTelemetry</w:t>
      </w:r>
      <w:proofErr w:type="spellEnd"/>
      <w:r w:rsidRPr="00DE654A">
        <w:rPr>
          <w:rFonts w:eastAsia="Times New Roman"/>
          <w:b/>
          <w:bCs/>
        </w:rPr>
        <w:t xml:space="preserve"> Collector:</w:t>
      </w:r>
      <w:r w:rsidRPr="00DE654A">
        <w:rPr>
          <w:rFonts w:eastAsia="Times New Roman"/>
        </w:rPr>
        <w:t xml:space="preserve"> Collects and forwards metrics and logs to Loki.</w:t>
      </w:r>
    </w:p>
    <w:p w14:paraId="1A4F5E37" w14:textId="3A5DDC00" w:rsidR="00A0523D" w:rsidRPr="00DE654A" w:rsidRDefault="00A0523D" w:rsidP="00A0523D">
      <w:pPr>
        <w:numPr>
          <w:ilvl w:val="0"/>
          <w:numId w:val="5"/>
        </w:numPr>
        <w:spacing w:before="100" w:beforeAutospacing="1" w:after="100" w:afterAutospacing="1"/>
        <w:jc w:val="both"/>
        <w:rPr>
          <w:rFonts w:eastAsia="Times New Roman"/>
        </w:rPr>
      </w:pPr>
      <w:r w:rsidRPr="00DE654A">
        <w:rPr>
          <w:rFonts w:eastAsia="Times New Roman"/>
          <w:b/>
          <w:bCs/>
        </w:rPr>
        <w:t>Loki:</w:t>
      </w:r>
      <w:r w:rsidRPr="00DE654A">
        <w:rPr>
          <w:rFonts w:eastAsia="Times New Roman"/>
        </w:rPr>
        <w:t xml:space="preserve"> Process telemetry, while </w:t>
      </w:r>
      <w:proofErr w:type="spellStart"/>
      <w:r w:rsidRPr="00DE654A">
        <w:rPr>
          <w:rFonts w:eastAsia="Times New Roman"/>
        </w:rPr>
        <w:t>VictoriaMetrics</w:t>
      </w:r>
      <w:proofErr w:type="spellEnd"/>
      <w:r w:rsidRPr="00DE654A">
        <w:rPr>
          <w:rFonts w:eastAsia="Times New Roman"/>
        </w:rPr>
        <w:t xml:space="preserve"> stores historical metrics.</w:t>
      </w:r>
    </w:p>
    <w:p w14:paraId="71DE14C2" w14:textId="0F2629CC" w:rsidR="00A0523D" w:rsidRPr="00DE654A" w:rsidRDefault="00A0523D" w:rsidP="00A0523D">
      <w:pPr>
        <w:numPr>
          <w:ilvl w:val="0"/>
          <w:numId w:val="5"/>
        </w:numPr>
        <w:spacing w:before="100" w:beforeAutospacing="1" w:after="100" w:afterAutospacing="1"/>
        <w:jc w:val="both"/>
        <w:rPr>
          <w:rFonts w:eastAsia="Times New Roman"/>
        </w:rPr>
      </w:pPr>
      <w:proofErr w:type="spellStart"/>
      <w:r w:rsidRPr="00DE654A">
        <w:rPr>
          <w:rFonts w:eastAsia="Times New Roman"/>
          <w:b/>
          <w:bCs/>
        </w:rPr>
        <w:t>Alertmanager</w:t>
      </w:r>
      <w:proofErr w:type="spellEnd"/>
      <w:r w:rsidRPr="00DE654A">
        <w:rPr>
          <w:rFonts w:eastAsia="Times New Roman"/>
          <w:b/>
          <w:bCs/>
        </w:rPr>
        <w:t>:</w:t>
      </w:r>
      <w:r w:rsidRPr="00DE654A">
        <w:rPr>
          <w:rFonts w:eastAsia="Times New Roman"/>
        </w:rPr>
        <w:t xml:space="preserve"> Receives alerts and sends notifications.</w:t>
      </w:r>
    </w:p>
    <w:p w14:paraId="6FCF39D4" w14:textId="77777777" w:rsidR="00A0523D" w:rsidRPr="00DE654A" w:rsidRDefault="00A0523D" w:rsidP="00A0523D">
      <w:pPr>
        <w:numPr>
          <w:ilvl w:val="0"/>
          <w:numId w:val="5"/>
        </w:numPr>
        <w:spacing w:before="100" w:beforeAutospacing="1" w:after="100" w:afterAutospacing="1"/>
        <w:jc w:val="both"/>
        <w:rPr>
          <w:rFonts w:eastAsia="Times New Roman"/>
        </w:rPr>
      </w:pPr>
      <w:r w:rsidRPr="00DE654A">
        <w:rPr>
          <w:rFonts w:eastAsia="Times New Roman"/>
          <w:b/>
          <w:bCs/>
        </w:rPr>
        <w:t>OpenSRE Backend:</w:t>
      </w:r>
      <w:r w:rsidRPr="00DE654A">
        <w:rPr>
          <w:rFonts w:eastAsia="Times New Roman"/>
        </w:rPr>
        <w:t xml:space="preserve"> Collects alerts, metrics, logs, and Kubernetes cluster state into a unified incident context.</w:t>
      </w:r>
    </w:p>
    <w:p w14:paraId="7BEA74D2" w14:textId="77777777" w:rsidR="00A0523D" w:rsidRPr="00DE654A" w:rsidRDefault="00A0523D" w:rsidP="00A0523D">
      <w:pPr>
        <w:numPr>
          <w:ilvl w:val="0"/>
          <w:numId w:val="5"/>
        </w:numPr>
        <w:spacing w:before="100" w:beforeAutospacing="1" w:after="100" w:afterAutospacing="1"/>
        <w:jc w:val="both"/>
        <w:rPr>
          <w:rFonts w:eastAsia="Times New Roman"/>
        </w:rPr>
      </w:pPr>
      <w:r w:rsidRPr="00DE654A">
        <w:rPr>
          <w:rFonts w:eastAsia="Times New Roman"/>
          <w:b/>
          <w:bCs/>
        </w:rPr>
        <w:t>Local LLM (</w:t>
      </w:r>
      <w:proofErr w:type="spellStart"/>
      <w:r w:rsidRPr="00DE654A">
        <w:rPr>
          <w:rFonts w:eastAsia="Times New Roman"/>
          <w:b/>
          <w:bCs/>
        </w:rPr>
        <w:t>Ollama</w:t>
      </w:r>
      <w:proofErr w:type="spellEnd"/>
      <w:r w:rsidRPr="00DE654A">
        <w:rPr>
          <w:rFonts w:eastAsia="Times New Roman"/>
          <w:b/>
          <w:bCs/>
        </w:rPr>
        <w:t>):</w:t>
      </w:r>
      <w:r w:rsidRPr="00DE654A">
        <w:rPr>
          <w:rFonts w:eastAsia="Times New Roman"/>
        </w:rPr>
        <w:t xml:space="preserve"> Analyzes the incident context and generates root cause analysis and recommendations.</w:t>
      </w:r>
    </w:p>
    <w:p w14:paraId="6C909166" w14:textId="77777777" w:rsidR="00A0523D" w:rsidRPr="00DE654A" w:rsidRDefault="00A0523D" w:rsidP="00A0523D">
      <w:pPr>
        <w:numPr>
          <w:ilvl w:val="0"/>
          <w:numId w:val="5"/>
        </w:numPr>
        <w:spacing w:before="100" w:beforeAutospacing="1" w:after="100" w:afterAutospacing="1"/>
        <w:jc w:val="both"/>
        <w:rPr>
          <w:rFonts w:eastAsia="Times New Roman"/>
        </w:rPr>
      </w:pPr>
      <w:r w:rsidRPr="00DE654A">
        <w:rPr>
          <w:rFonts w:eastAsia="Times New Roman"/>
          <w:b/>
          <w:bCs/>
        </w:rPr>
        <w:t>OpenSRE Backend:</w:t>
      </w:r>
      <w:r w:rsidRPr="00DE654A">
        <w:rPr>
          <w:rFonts w:eastAsia="Times New Roman"/>
        </w:rPr>
        <w:t xml:space="preserve"> Stores the AI results and exposes them through REST APIs.</w:t>
      </w:r>
    </w:p>
    <w:p w14:paraId="0126F2AA" w14:textId="77777777" w:rsidR="00A0523D" w:rsidRPr="00DE654A" w:rsidRDefault="00A0523D" w:rsidP="00A0523D">
      <w:pPr>
        <w:numPr>
          <w:ilvl w:val="0"/>
          <w:numId w:val="5"/>
        </w:numPr>
        <w:spacing w:before="100" w:beforeAutospacing="1" w:after="100" w:afterAutospacing="1"/>
        <w:jc w:val="both"/>
        <w:rPr>
          <w:rFonts w:eastAsia="Times New Roman"/>
        </w:rPr>
      </w:pPr>
      <w:r w:rsidRPr="00DE654A">
        <w:rPr>
          <w:rFonts w:eastAsia="Times New Roman"/>
          <w:b/>
          <w:bCs/>
        </w:rPr>
        <w:t>OpenSRE Web UI:</w:t>
      </w:r>
      <w:r w:rsidRPr="00DE654A">
        <w:rPr>
          <w:rFonts w:eastAsia="Times New Roman"/>
        </w:rPr>
        <w:t xml:space="preserve"> Displays AI insights, incident details, and embedded Grafana dashboards.</w:t>
      </w:r>
    </w:p>
    <w:p w14:paraId="4E3819EE" w14:textId="77777777" w:rsidR="00A0523D" w:rsidRPr="00DE654A" w:rsidRDefault="00A0523D" w:rsidP="00A0523D">
      <w:pPr>
        <w:numPr>
          <w:ilvl w:val="0"/>
          <w:numId w:val="5"/>
        </w:numPr>
        <w:spacing w:before="100" w:beforeAutospacing="1" w:after="100" w:afterAutospacing="1"/>
        <w:jc w:val="both"/>
        <w:rPr>
          <w:rFonts w:eastAsia="Times New Roman"/>
        </w:rPr>
      </w:pPr>
      <w:r w:rsidRPr="00DE654A">
        <w:rPr>
          <w:rFonts w:eastAsia="Times New Roman"/>
          <w:b/>
          <w:bCs/>
        </w:rPr>
        <w:t>SRE Engineer:</w:t>
      </w:r>
      <w:r w:rsidRPr="00DE654A">
        <w:rPr>
          <w:rFonts w:eastAsia="Times New Roman"/>
        </w:rPr>
        <w:t xml:space="preserve"> Reviews the analysis, validates findings, and performs remediation.</w:t>
      </w:r>
    </w:p>
    <w:p w14:paraId="348BD56C" w14:textId="13906827" w:rsidR="003E4F9E" w:rsidRDefault="00A0523D">
      <w:pPr>
        <w:pStyle w:val="Heading1"/>
        <w:pBdr>
          <w:bottom w:val="single" w:sz="6" w:space="4" w:color="2E75B6"/>
        </w:pBdr>
        <w:spacing w:before="360" w:after="160"/>
      </w:pPr>
      <w:r>
        <w:rPr>
          <w:b/>
          <w:bCs/>
          <w:color w:val="1F3864"/>
          <w:sz w:val="30"/>
          <w:szCs w:val="30"/>
        </w:rPr>
        <w:t>6</w:t>
      </w:r>
      <w:r w:rsidR="00000000">
        <w:rPr>
          <w:b/>
          <w:bCs/>
          <w:color w:val="1F3864"/>
          <w:sz w:val="30"/>
          <w:szCs w:val="30"/>
        </w:rPr>
        <w:t>. Roadmap Overview</w:t>
      </w:r>
      <w:bookmarkEnd w:id="0"/>
    </w:p>
    <w:p w14:paraId="738751CB" w14:textId="76CE14A3" w:rsidR="003E4F9E" w:rsidRDefault="00000000">
      <w:pPr>
        <w:spacing w:after="160" w:line="300" w:lineRule="auto"/>
      </w:pPr>
      <w:r>
        <w:t>The table below summarizes all six phases at a glance. Detailed task breakdowns for each phase follow in</w:t>
      </w:r>
      <w:r w:rsidR="00F77DE7">
        <w:t xml:space="preserve"> next section</w:t>
      </w:r>
      <w:r>
        <w:t>.</w:t>
      </w:r>
    </w:p>
    <w:tbl>
      <w:tblPr>
        <w:tblW w:w="79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0"/>
        <w:gridCol w:w="2250"/>
        <w:gridCol w:w="3290"/>
        <w:gridCol w:w="1650"/>
      </w:tblGrid>
      <w:tr w:rsidR="003D3744" w14:paraId="5DA624BA" w14:textId="77777777" w:rsidTr="003D3744">
        <w:tblPrEx>
          <w:tblCellMar>
            <w:top w:w="0" w:type="dxa"/>
            <w:bottom w:w="0" w:type="dxa"/>
          </w:tblCellMar>
        </w:tblPrEx>
        <w:trPr>
          <w:tblHeader/>
          <w:jc w:val="center"/>
        </w:trPr>
        <w:tc>
          <w:tcPr>
            <w:tcW w:w="78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2959D67A" w14:textId="77777777" w:rsidR="003D3744" w:rsidRDefault="003D3744">
            <w:r>
              <w:rPr>
                <w:b/>
                <w:bCs/>
                <w:color w:val="FFFFFF"/>
                <w:sz w:val="19"/>
                <w:szCs w:val="19"/>
              </w:rPr>
              <w:lastRenderedPageBreak/>
              <w:t>Phase</w:t>
            </w:r>
          </w:p>
        </w:tc>
        <w:tc>
          <w:tcPr>
            <w:tcW w:w="2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7685D85D" w14:textId="77777777" w:rsidR="003D3744" w:rsidRDefault="003D3744">
            <w:r>
              <w:rPr>
                <w:b/>
                <w:bCs/>
                <w:color w:val="FFFFFF"/>
                <w:sz w:val="19"/>
                <w:szCs w:val="19"/>
              </w:rPr>
              <w:t>Focus Area</w:t>
            </w:r>
          </w:p>
        </w:tc>
        <w:tc>
          <w:tcPr>
            <w:tcW w:w="329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7A6BCD95" w14:textId="77777777" w:rsidR="003D3744" w:rsidRDefault="003D3744">
            <w:r>
              <w:rPr>
                <w:b/>
                <w:bCs/>
                <w:color w:val="FFFFFF"/>
                <w:sz w:val="19"/>
                <w:szCs w:val="19"/>
              </w:rPr>
              <w:t>Key Deliverable</w:t>
            </w:r>
          </w:p>
        </w:tc>
        <w:tc>
          <w:tcPr>
            <w:tcW w:w="16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14BACF0F" w14:textId="77777777" w:rsidR="003D3744" w:rsidRDefault="003D3744">
            <w:r>
              <w:rPr>
                <w:b/>
                <w:bCs/>
                <w:color w:val="FFFFFF"/>
                <w:sz w:val="19"/>
                <w:szCs w:val="19"/>
              </w:rPr>
              <w:t>Owner</w:t>
            </w:r>
          </w:p>
        </w:tc>
      </w:tr>
      <w:tr w:rsidR="003D3744" w14:paraId="2EB24A12" w14:textId="77777777" w:rsidTr="003D3744">
        <w:tblPrEx>
          <w:tblCellMar>
            <w:top w:w="0" w:type="dxa"/>
            <w:bottom w:w="0" w:type="dxa"/>
          </w:tblCellMar>
        </w:tblPrEx>
        <w:trPr>
          <w:jc w:val="center"/>
        </w:trPr>
        <w:tc>
          <w:tcPr>
            <w:tcW w:w="7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9DBC8D7" w14:textId="77777777" w:rsidR="003D3744" w:rsidRDefault="003D3744">
            <w:r>
              <w:rPr>
                <w:color w:val="1A1A1A"/>
                <w:sz w:val="19"/>
                <w:szCs w:val="19"/>
              </w:rPr>
              <w:t>P0</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0FB4AEB5" w14:textId="77777777" w:rsidR="003D3744" w:rsidRDefault="003D3744">
            <w:r>
              <w:rPr>
                <w:color w:val="1A1A1A"/>
                <w:sz w:val="19"/>
                <w:szCs w:val="19"/>
              </w:rPr>
              <w:t>Infrastructure Setup</w:t>
            </w:r>
          </w:p>
        </w:tc>
        <w:tc>
          <w:tcPr>
            <w:tcW w:w="329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704E2A48" w14:textId="77777777" w:rsidR="003D3744" w:rsidRDefault="003D3744">
            <w:r>
              <w:rPr>
                <w:color w:val="1A1A1A"/>
                <w:sz w:val="19"/>
                <w:szCs w:val="19"/>
              </w:rPr>
              <w:t>Kubernetes, Helm, RBAC, namespaces, storage</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01B8EEEA" w14:textId="77777777" w:rsidR="003D3744" w:rsidRDefault="003D3744">
            <w:r>
              <w:rPr>
                <w:color w:val="1A1A1A"/>
                <w:sz w:val="19"/>
                <w:szCs w:val="19"/>
              </w:rPr>
              <w:t>Platform / DevOps</w:t>
            </w:r>
          </w:p>
        </w:tc>
      </w:tr>
      <w:tr w:rsidR="003D3744" w14:paraId="30E9E4C4" w14:textId="77777777" w:rsidTr="003D3744">
        <w:tblPrEx>
          <w:tblCellMar>
            <w:top w:w="0" w:type="dxa"/>
            <w:bottom w:w="0" w:type="dxa"/>
          </w:tblCellMar>
        </w:tblPrEx>
        <w:trPr>
          <w:jc w:val="center"/>
        </w:trPr>
        <w:tc>
          <w:tcPr>
            <w:tcW w:w="7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8D05DD3" w14:textId="77777777" w:rsidR="003D3744" w:rsidRDefault="003D3744">
            <w:r>
              <w:rPr>
                <w:color w:val="1A1A1A"/>
                <w:sz w:val="19"/>
                <w:szCs w:val="19"/>
              </w:rPr>
              <w:t>P1</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CAC247F" w14:textId="77777777" w:rsidR="003D3744" w:rsidRDefault="003D3744">
            <w:r>
              <w:rPr>
                <w:color w:val="1A1A1A"/>
                <w:sz w:val="19"/>
                <w:szCs w:val="19"/>
              </w:rPr>
              <w:t>Observability Stack</w:t>
            </w:r>
          </w:p>
        </w:tc>
        <w:tc>
          <w:tcPr>
            <w:tcW w:w="329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3FDEB1E" w14:textId="265F7079" w:rsidR="003D3744" w:rsidRDefault="003D3744">
            <w:proofErr w:type="spellStart"/>
            <w:r>
              <w:rPr>
                <w:color w:val="1A1A1A"/>
                <w:sz w:val="19"/>
                <w:szCs w:val="19"/>
              </w:rPr>
              <w:t>OpenTelemetry</w:t>
            </w:r>
            <w:proofErr w:type="spellEnd"/>
            <w:r>
              <w:rPr>
                <w:color w:val="1A1A1A"/>
                <w:sz w:val="19"/>
                <w:szCs w:val="19"/>
              </w:rPr>
              <w:t xml:space="preserve">, </w:t>
            </w:r>
            <w:proofErr w:type="spellStart"/>
            <w:r>
              <w:rPr>
                <w:color w:val="1A1A1A"/>
                <w:sz w:val="19"/>
                <w:szCs w:val="19"/>
              </w:rPr>
              <w:t>VictoriaMetrics</w:t>
            </w:r>
            <w:proofErr w:type="spellEnd"/>
            <w:r>
              <w:rPr>
                <w:color w:val="1A1A1A"/>
                <w:sz w:val="19"/>
                <w:szCs w:val="19"/>
              </w:rPr>
              <w:t>, Loki, Alertmanager, Grafana</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F31B496" w14:textId="77777777" w:rsidR="003D3744" w:rsidRDefault="003D3744">
            <w:r>
              <w:rPr>
                <w:color w:val="1A1A1A"/>
                <w:sz w:val="19"/>
                <w:szCs w:val="19"/>
              </w:rPr>
              <w:t>SRE Team</w:t>
            </w:r>
          </w:p>
        </w:tc>
      </w:tr>
      <w:tr w:rsidR="003D3744" w14:paraId="61EE7DE6" w14:textId="77777777" w:rsidTr="003D3744">
        <w:tblPrEx>
          <w:tblCellMar>
            <w:top w:w="0" w:type="dxa"/>
            <w:bottom w:w="0" w:type="dxa"/>
          </w:tblCellMar>
        </w:tblPrEx>
        <w:trPr>
          <w:jc w:val="center"/>
        </w:trPr>
        <w:tc>
          <w:tcPr>
            <w:tcW w:w="7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7F9F9DD" w14:textId="77777777" w:rsidR="003D3744" w:rsidRDefault="003D3744">
            <w:r>
              <w:rPr>
                <w:color w:val="1A1A1A"/>
                <w:sz w:val="19"/>
                <w:szCs w:val="19"/>
              </w:rPr>
              <w:t>P2</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BF351C6" w14:textId="77777777" w:rsidR="003D3744" w:rsidRDefault="003D3744">
            <w:r>
              <w:rPr>
                <w:color w:val="1A1A1A"/>
                <w:sz w:val="19"/>
                <w:szCs w:val="19"/>
              </w:rPr>
              <w:t>OpenSRE Platform</w:t>
            </w:r>
          </w:p>
        </w:tc>
        <w:tc>
          <w:tcPr>
            <w:tcW w:w="329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2000E0FC" w14:textId="77777777" w:rsidR="003D3744" w:rsidRDefault="003D3744">
            <w:r>
              <w:rPr>
                <w:color w:val="1A1A1A"/>
                <w:sz w:val="19"/>
                <w:szCs w:val="19"/>
              </w:rPr>
              <w:t>OpenSRE Backend, Web UI, REST APIs, Grafana integration</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CC3E329" w14:textId="77777777" w:rsidR="003D3744" w:rsidRDefault="003D3744">
            <w:r>
              <w:rPr>
                <w:color w:val="1A1A1A"/>
                <w:sz w:val="19"/>
                <w:szCs w:val="19"/>
              </w:rPr>
              <w:t>Platform Engineering</w:t>
            </w:r>
          </w:p>
        </w:tc>
      </w:tr>
      <w:tr w:rsidR="003D3744" w14:paraId="5E471870" w14:textId="77777777" w:rsidTr="003D3744">
        <w:tblPrEx>
          <w:tblCellMar>
            <w:top w:w="0" w:type="dxa"/>
            <w:bottom w:w="0" w:type="dxa"/>
          </w:tblCellMar>
        </w:tblPrEx>
        <w:trPr>
          <w:jc w:val="center"/>
        </w:trPr>
        <w:tc>
          <w:tcPr>
            <w:tcW w:w="7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560D0E0" w14:textId="77777777" w:rsidR="003D3744" w:rsidRDefault="003D3744">
            <w:r>
              <w:rPr>
                <w:color w:val="1A1A1A"/>
                <w:sz w:val="19"/>
                <w:szCs w:val="19"/>
              </w:rPr>
              <w:t>P3</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E39DF91" w14:textId="77777777" w:rsidR="003D3744" w:rsidRDefault="003D3744">
            <w:r>
              <w:rPr>
                <w:color w:val="1A1A1A"/>
                <w:sz w:val="19"/>
                <w:szCs w:val="19"/>
              </w:rPr>
              <w:t>AI Integration</w:t>
            </w:r>
          </w:p>
        </w:tc>
        <w:tc>
          <w:tcPr>
            <w:tcW w:w="329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D5CC468" w14:textId="77777777" w:rsidR="003D3744" w:rsidRDefault="003D3744">
            <w:r>
              <w:rPr>
                <w:color w:val="1A1A1A"/>
                <w:sz w:val="19"/>
                <w:szCs w:val="19"/>
              </w:rPr>
              <w:t>Local LLM deployment, AI-based Root Cause Analysis</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AE780DB" w14:textId="77777777" w:rsidR="003D3744" w:rsidRDefault="003D3744">
            <w:r>
              <w:rPr>
                <w:color w:val="1A1A1A"/>
                <w:sz w:val="19"/>
                <w:szCs w:val="19"/>
              </w:rPr>
              <w:t>AI/ML Team</w:t>
            </w:r>
          </w:p>
        </w:tc>
      </w:tr>
      <w:tr w:rsidR="003D3744" w14:paraId="64853E20" w14:textId="77777777" w:rsidTr="003D3744">
        <w:tblPrEx>
          <w:tblCellMar>
            <w:top w:w="0" w:type="dxa"/>
            <w:bottom w:w="0" w:type="dxa"/>
          </w:tblCellMar>
        </w:tblPrEx>
        <w:trPr>
          <w:jc w:val="center"/>
        </w:trPr>
        <w:tc>
          <w:tcPr>
            <w:tcW w:w="78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8817A72" w14:textId="77777777" w:rsidR="003D3744" w:rsidRDefault="003D3744">
            <w:r>
              <w:rPr>
                <w:color w:val="1A1A1A"/>
                <w:sz w:val="19"/>
                <w:szCs w:val="19"/>
              </w:rPr>
              <w:t>P4</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A43479F" w14:textId="77777777" w:rsidR="003D3744" w:rsidRDefault="003D3744">
            <w:r>
              <w:rPr>
                <w:color w:val="1A1A1A"/>
                <w:sz w:val="19"/>
                <w:szCs w:val="19"/>
              </w:rPr>
              <w:t>Testing &amp; Validation</w:t>
            </w:r>
          </w:p>
        </w:tc>
        <w:tc>
          <w:tcPr>
            <w:tcW w:w="329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DAFEE9D" w14:textId="77777777" w:rsidR="003D3744" w:rsidRDefault="003D3744">
            <w:r>
              <w:rPr>
                <w:color w:val="1A1A1A"/>
                <w:sz w:val="19"/>
                <w:szCs w:val="19"/>
              </w:rPr>
              <w:t>Functional, performance, security, end-to-end testing</w:t>
            </w:r>
          </w:p>
        </w:tc>
        <w:tc>
          <w:tcPr>
            <w:tcW w:w="16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161EB1B" w14:textId="77777777" w:rsidR="003D3744" w:rsidRDefault="003D3744">
            <w:r>
              <w:rPr>
                <w:color w:val="1A1A1A"/>
                <w:sz w:val="19"/>
                <w:szCs w:val="19"/>
              </w:rPr>
              <w:t>QA / Security</w:t>
            </w:r>
          </w:p>
        </w:tc>
      </w:tr>
      <w:tr w:rsidR="003D3744" w14:paraId="62CE4F04" w14:textId="77777777" w:rsidTr="003D3744">
        <w:tblPrEx>
          <w:tblCellMar>
            <w:top w:w="0" w:type="dxa"/>
            <w:bottom w:w="0" w:type="dxa"/>
          </w:tblCellMar>
        </w:tblPrEx>
        <w:trPr>
          <w:jc w:val="center"/>
        </w:trPr>
        <w:tc>
          <w:tcPr>
            <w:tcW w:w="78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6AD513A" w14:textId="77777777" w:rsidR="003D3744" w:rsidRDefault="003D3744">
            <w:r>
              <w:rPr>
                <w:color w:val="1A1A1A"/>
                <w:sz w:val="19"/>
                <w:szCs w:val="19"/>
              </w:rPr>
              <w:t>P5</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21204B9" w14:textId="77777777" w:rsidR="003D3744" w:rsidRDefault="003D3744">
            <w:r>
              <w:rPr>
                <w:color w:val="1A1A1A"/>
                <w:sz w:val="19"/>
                <w:szCs w:val="19"/>
              </w:rPr>
              <w:t>Production Rollout</w:t>
            </w:r>
          </w:p>
        </w:tc>
        <w:tc>
          <w:tcPr>
            <w:tcW w:w="329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6D6F31F" w14:textId="77777777" w:rsidR="003D3744" w:rsidRDefault="003D3744">
            <w:r>
              <w:rPr>
                <w:color w:val="1A1A1A"/>
                <w:sz w:val="19"/>
                <w:szCs w:val="19"/>
              </w:rPr>
              <w:t>Documentation, onboarding, production deployment</w:t>
            </w:r>
          </w:p>
        </w:tc>
        <w:tc>
          <w:tcPr>
            <w:tcW w:w="16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F39ADD2" w14:textId="77777777" w:rsidR="003D3744" w:rsidRDefault="003D3744">
            <w:r>
              <w:rPr>
                <w:color w:val="1A1A1A"/>
                <w:sz w:val="19"/>
                <w:szCs w:val="19"/>
              </w:rPr>
              <w:t>SRE Team / Project Lead</w:t>
            </w:r>
          </w:p>
        </w:tc>
      </w:tr>
    </w:tbl>
    <w:p w14:paraId="47F0A827" w14:textId="514575B2" w:rsidR="003E4F9E" w:rsidRDefault="00A0523D">
      <w:pPr>
        <w:pStyle w:val="Heading1"/>
        <w:pBdr>
          <w:bottom w:val="single" w:sz="6" w:space="4" w:color="2E75B6"/>
        </w:pBdr>
        <w:spacing w:before="360" w:after="160"/>
      </w:pPr>
      <w:bookmarkStart w:id="1" w:name="_Toc236905626"/>
      <w:r>
        <w:rPr>
          <w:b/>
          <w:bCs/>
          <w:color w:val="1F3864"/>
          <w:sz w:val="30"/>
          <w:szCs w:val="30"/>
        </w:rPr>
        <w:t>7.</w:t>
      </w:r>
      <w:r w:rsidR="00000000">
        <w:rPr>
          <w:b/>
          <w:bCs/>
          <w:color w:val="1F3864"/>
          <w:sz w:val="30"/>
          <w:szCs w:val="30"/>
        </w:rPr>
        <w:t xml:space="preserve"> Phase-Wise Execution Plan</w:t>
      </w:r>
      <w:bookmarkEnd w:id="1"/>
    </w:p>
    <w:p w14:paraId="766FC026" w14:textId="02F211E4" w:rsidR="003E4F9E" w:rsidRDefault="00000000">
      <w:pPr>
        <w:pStyle w:val="Heading2"/>
        <w:spacing w:before="280" w:after="120"/>
      </w:pPr>
      <w:bookmarkStart w:id="2" w:name="_Toc236905627"/>
      <w:r>
        <w:rPr>
          <w:b/>
          <w:bCs/>
          <w:color w:val="2E75B6"/>
          <w:sz w:val="24"/>
          <w:szCs w:val="24"/>
        </w:rPr>
        <w:t xml:space="preserve">P0 — Infrastructure Setup </w:t>
      </w:r>
      <w:bookmarkEnd w:id="2"/>
    </w:p>
    <w:p w14:paraId="382B65CB" w14:textId="77777777" w:rsidR="003E4F9E" w:rsidRDefault="00000000">
      <w:pPr>
        <w:spacing w:after="160" w:line="300" w:lineRule="auto"/>
      </w:pPr>
      <w:r>
        <w:rPr>
          <w:i/>
          <w:iCs/>
        </w:rPr>
        <w:t>Establish a secure, production-grade Kubernetes foundation that all subsequent phases build on.</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3120"/>
        <w:gridCol w:w="2250"/>
      </w:tblGrid>
      <w:tr w:rsidR="00F77DE7" w14:paraId="701F11AB" w14:textId="77777777" w:rsidTr="00F77DE7">
        <w:tblPrEx>
          <w:tblCellMar>
            <w:top w:w="0" w:type="dxa"/>
            <w:bottom w:w="0" w:type="dxa"/>
          </w:tblCellMar>
        </w:tblPrEx>
        <w:trPr>
          <w:tblHeade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73ECFD7A" w14:textId="77777777" w:rsidR="00F77DE7" w:rsidRDefault="00F77DE7">
            <w:r>
              <w:rPr>
                <w:b/>
                <w:bCs/>
                <w:color w:val="FFFFFF"/>
                <w:sz w:val="19"/>
                <w:szCs w:val="19"/>
              </w:rPr>
              <w:t>Task</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65C51E44" w14:textId="77777777" w:rsidR="00F77DE7" w:rsidRDefault="00F77DE7">
            <w:r>
              <w:rPr>
                <w:b/>
                <w:bCs/>
                <w:color w:val="FFFFFF"/>
                <w:sz w:val="19"/>
                <w:szCs w:val="19"/>
              </w:rPr>
              <w:t>Description</w:t>
            </w:r>
          </w:p>
        </w:tc>
        <w:tc>
          <w:tcPr>
            <w:tcW w:w="2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5626F4BD" w14:textId="77777777" w:rsidR="00F77DE7" w:rsidRDefault="00F77DE7">
            <w:r>
              <w:rPr>
                <w:b/>
                <w:bCs/>
                <w:color w:val="FFFFFF"/>
                <w:sz w:val="19"/>
                <w:szCs w:val="19"/>
              </w:rPr>
              <w:t>Deliverable</w:t>
            </w:r>
          </w:p>
        </w:tc>
      </w:tr>
      <w:tr w:rsidR="00F77DE7" w14:paraId="712F32BD"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72F5B9D7" w14:textId="77777777" w:rsidR="00F77DE7" w:rsidRDefault="00F77DE7">
            <w:r>
              <w:rPr>
                <w:color w:val="1A1A1A"/>
                <w:sz w:val="19"/>
                <w:szCs w:val="19"/>
              </w:rPr>
              <w:t>Kubernetes Cluster Provisioning</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7E75C86" w14:textId="77777777" w:rsidR="00F77DE7" w:rsidRDefault="00F77DE7">
            <w:r>
              <w:rPr>
                <w:color w:val="1A1A1A"/>
                <w:sz w:val="19"/>
                <w:szCs w:val="19"/>
              </w:rPr>
              <w:t>Provision the Kubernetes cluster and validate node health</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1D55E6A" w14:textId="77777777" w:rsidR="00F77DE7" w:rsidRDefault="00F77DE7">
            <w:r>
              <w:rPr>
                <w:color w:val="1A1A1A"/>
                <w:sz w:val="19"/>
                <w:szCs w:val="19"/>
              </w:rPr>
              <w:t>Healthy, validated cluster</w:t>
            </w:r>
          </w:p>
        </w:tc>
      </w:tr>
      <w:tr w:rsidR="00F77DE7" w14:paraId="54C7DFB5"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ABA7778" w14:textId="77777777" w:rsidR="00F77DE7" w:rsidRDefault="00F77DE7">
            <w:r>
              <w:rPr>
                <w:color w:val="1A1A1A"/>
                <w:sz w:val="19"/>
                <w:szCs w:val="19"/>
              </w:rPr>
              <w:t>Security Configuration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E860559" w14:textId="77777777" w:rsidR="00F77DE7" w:rsidRDefault="00F77DE7">
            <w:r>
              <w:rPr>
                <w:color w:val="1A1A1A"/>
                <w:sz w:val="19"/>
                <w:szCs w:val="19"/>
              </w:rPr>
              <w:t>Configure namespaces, RBAC policies, and network policies</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687D724" w14:textId="77777777" w:rsidR="00F77DE7" w:rsidRDefault="00F77DE7">
            <w:r>
              <w:rPr>
                <w:color w:val="1A1A1A"/>
                <w:sz w:val="19"/>
                <w:szCs w:val="19"/>
              </w:rPr>
              <w:t>RBAC &amp; namespace baseline</w:t>
            </w:r>
          </w:p>
        </w:tc>
      </w:tr>
      <w:tr w:rsidR="00F77DE7" w14:paraId="075436BE"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2DE019E" w14:textId="77777777" w:rsidR="00F77DE7" w:rsidRDefault="00F77DE7">
            <w:r>
              <w:rPr>
                <w:color w:val="1A1A1A"/>
                <w:sz w:val="19"/>
                <w:szCs w:val="19"/>
              </w:rPr>
              <w:t>Helm Setup</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9F0D33A" w14:textId="77777777" w:rsidR="00F77DE7" w:rsidRDefault="00F77DE7">
            <w:r>
              <w:rPr>
                <w:color w:val="1A1A1A"/>
                <w:sz w:val="19"/>
                <w:szCs w:val="19"/>
              </w:rPr>
              <w:t>Install Helm and verify chart repository access</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6E44730" w14:textId="77777777" w:rsidR="00F77DE7" w:rsidRDefault="00F77DE7">
            <w:r>
              <w:rPr>
                <w:color w:val="1A1A1A"/>
                <w:sz w:val="19"/>
                <w:szCs w:val="19"/>
              </w:rPr>
              <w:t>Working Helm environment</w:t>
            </w:r>
          </w:p>
        </w:tc>
      </w:tr>
      <w:tr w:rsidR="00F77DE7" w14:paraId="55C6E289"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4C4B9B7" w14:textId="77777777" w:rsidR="00F77DE7" w:rsidRDefault="00F77DE7">
            <w:r>
              <w:rPr>
                <w:color w:val="1A1A1A"/>
                <w:sz w:val="19"/>
                <w:szCs w:val="19"/>
              </w:rPr>
              <w:t>Storage Configuration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A157F24" w14:textId="77777777" w:rsidR="00F77DE7" w:rsidRDefault="00F77DE7">
            <w:r>
              <w:rPr>
                <w:color w:val="1A1A1A"/>
                <w:sz w:val="19"/>
                <w:szCs w:val="19"/>
              </w:rPr>
              <w:t>Configure storage classes for metrics, logs, and applications</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5BB63DE" w14:textId="77777777" w:rsidR="00F77DE7" w:rsidRDefault="00F77DE7">
            <w:r>
              <w:rPr>
                <w:color w:val="1A1A1A"/>
                <w:sz w:val="19"/>
                <w:szCs w:val="19"/>
              </w:rPr>
              <w:t>Provisioned storage classes</w:t>
            </w:r>
          </w:p>
        </w:tc>
      </w:tr>
      <w:tr w:rsidR="00F77DE7" w14:paraId="448130F0"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9ED8C04" w14:textId="77777777" w:rsidR="00F77DE7" w:rsidRDefault="00F77DE7">
            <w:r>
              <w:rPr>
                <w:color w:val="1A1A1A"/>
                <w:sz w:val="19"/>
                <w:szCs w:val="19"/>
              </w:rPr>
              <w:t>Infrastructure Validation</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39216506" w14:textId="77777777" w:rsidR="00F77DE7" w:rsidRDefault="00F77DE7">
            <w:r>
              <w:rPr>
                <w:color w:val="1A1A1A"/>
                <w:sz w:val="19"/>
                <w:szCs w:val="19"/>
              </w:rPr>
              <w:t>Verify cluster connectivity and baseline health</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12D5C6A" w14:textId="77777777" w:rsidR="00F77DE7" w:rsidRDefault="00F77DE7">
            <w:r>
              <w:rPr>
                <w:color w:val="1A1A1A"/>
                <w:sz w:val="19"/>
                <w:szCs w:val="19"/>
              </w:rPr>
              <w:t>Sign-off checklist completed</w:t>
            </w:r>
          </w:p>
        </w:tc>
      </w:tr>
    </w:tbl>
    <w:p w14:paraId="2B3F3C4F" w14:textId="47D5B65D" w:rsidR="003E4F9E" w:rsidRDefault="00000000">
      <w:pPr>
        <w:pStyle w:val="Heading2"/>
        <w:spacing w:before="280" w:after="120"/>
      </w:pPr>
      <w:bookmarkStart w:id="3" w:name="_Toc236905628"/>
      <w:r>
        <w:rPr>
          <w:b/>
          <w:bCs/>
          <w:color w:val="2E75B6"/>
          <w:sz w:val="24"/>
          <w:szCs w:val="24"/>
        </w:rPr>
        <w:t xml:space="preserve">P1 — Observability Stack </w:t>
      </w:r>
      <w:bookmarkEnd w:id="3"/>
    </w:p>
    <w:p w14:paraId="33F9635D" w14:textId="77777777" w:rsidR="003E4F9E" w:rsidRDefault="00000000">
      <w:pPr>
        <w:spacing w:after="160" w:line="300" w:lineRule="auto"/>
      </w:pPr>
      <w:r>
        <w:rPr>
          <w:i/>
          <w:iCs/>
        </w:rPr>
        <w:t>Stand up a full open-source observability pipeline covering metrics, logs, and alerting.</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3120"/>
        <w:gridCol w:w="2250"/>
      </w:tblGrid>
      <w:tr w:rsidR="00F77DE7" w14:paraId="7CEB6718" w14:textId="77777777" w:rsidTr="00F77DE7">
        <w:tblPrEx>
          <w:tblCellMar>
            <w:top w:w="0" w:type="dxa"/>
            <w:bottom w:w="0" w:type="dxa"/>
          </w:tblCellMar>
        </w:tblPrEx>
        <w:trPr>
          <w:tblHeade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0165B743" w14:textId="77777777" w:rsidR="00F77DE7" w:rsidRDefault="00F77DE7">
            <w:r>
              <w:rPr>
                <w:b/>
                <w:bCs/>
                <w:color w:val="FFFFFF"/>
                <w:sz w:val="19"/>
                <w:szCs w:val="19"/>
              </w:rPr>
              <w:t>Task</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36343BF7" w14:textId="77777777" w:rsidR="00F77DE7" w:rsidRDefault="00F77DE7">
            <w:r>
              <w:rPr>
                <w:b/>
                <w:bCs/>
                <w:color w:val="FFFFFF"/>
                <w:sz w:val="19"/>
                <w:szCs w:val="19"/>
              </w:rPr>
              <w:t>Description</w:t>
            </w:r>
          </w:p>
        </w:tc>
        <w:tc>
          <w:tcPr>
            <w:tcW w:w="2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0CED362C" w14:textId="77777777" w:rsidR="00F77DE7" w:rsidRDefault="00F77DE7">
            <w:r>
              <w:rPr>
                <w:b/>
                <w:bCs/>
                <w:color w:val="FFFFFF"/>
                <w:sz w:val="19"/>
                <w:szCs w:val="19"/>
              </w:rPr>
              <w:t>Deliverable</w:t>
            </w:r>
          </w:p>
        </w:tc>
      </w:tr>
      <w:tr w:rsidR="00F77DE7" w14:paraId="20F5795E"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DDF0A96" w14:textId="77777777" w:rsidR="00F77DE7" w:rsidRDefault="00F77DE7">
            <w:proofErr w:type="spellStart"/>
            <w:r>
              <w:rPr>
                <w:color w:val="1A1A1A"/>
                <w:sz w:val="19"/>
                <w:szCs w:val="19"/>
              </w:rPr>
              <w:t>OpenTelemetry</w:t>
            </w:r>
            <w:proofErr w:type="spellEnd"/>
            <w:r>
              <w:rPr>
                <w:color w:val="1A1A1A"/>
                <w:sz w:val="19"/>
                <w:szCs w:val="19"/>
              </w:rPr>
              <w:t xml:space="preserve"> Collector</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20A61AE6" w14:textId="77777777" w:rsidR="00F77DE7" w:rsidRDefault="00F77DE7">
            <w:r>
              <w:rPr>
                <w:color w:val="1A1A1A"/>
                <w:sz w:val="19"/>
                <w:szCs w:val="19"/>
              </w:rPr>
              <w:t>Deploy the Collector for telemetry ingestion</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F62AD84" w14:textId="77777777" w:rsidR="00F77DE7" w:rsidRDefault="00F77DE7">
            <w:r>
              <w:rPr>
                <w:color w:val="1A1A1A"/>
                <w:sz w:val="19"/>
                <w:szCs w:val="19"/>
              </w:rPr>
              <w:t>Collector deployed &amp; receiving data</w:t>
            </w:r>
          </w:p>
        </w:tc>
      </w:tr>
      <w:tr w:rsidR="00F77DE7" w14:paraId="62C2678B"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7C04C877" w14:textId="77777777" w:rsidR="00F77DE7" w:rsidRDefault="00F77DE7">
            <w:proofErr w:type="spellStart"/>
            <w:r>
              <w:rPr>
                <w:color w:val="1A1A1A"/>
                <w:sz w:val="19"/>
                <w:szCs w:val="19"/>
              </w:rPr>
              <w:t>VictoriaMetrics</w:t>
            </w:r>
            <w:proofErr w:type="spellEnd"/>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E8B7F4E" w14:textId="77777777" w:rsidR="00F77DE7" w:rsidRDefault="00F77DE7">
            <w:r>
              <w:rPr>
                <w:color w:val="1A1A1A"/>
                <w:sz w:val="19"/>
                <w:szCs w:val="19"/>
              </w:rPr>
              <w:t>Configure long-term metrics storage</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289FB9C4" w14:textId="77777777" w:rsidR="00F77DE7" w:rsidRDefault="00F77DE7">
            <w:r>
              <w:rPr>
                <w:color w:val="1A1A1A"/>
                <w:sz w:val="19"/>
                <w:szCs w:val="19"/>
              </w:rPr>
              <w:t>Long-term storage backend live</w:t>
            </w:r>
          </w:p>
        </w:tc>
      </w:tr>
      <w:tr w:rsidR="00F77DE7" w14:paraId="32D5CB85"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70B216D" w14:textId="77777777" w:rsidR="00F77DE7" w:rsidRDefault="00F77DE7">
            <w:r>
              <w:rPr>
                <w:color w:val="1A1A1A"/>
                <w:sz w:val="19"/>
                <w:szCs w:val="19"/>
              </w:rPr>
              <w:lastRenderedPageBreak/>
              <w:t>Loki</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10E3BF2" w14:textId="77777777" w:rsidR="00F77DE7" w:rsidRDefault="00F77DE7">
            <w:r>
              <w:rPr>
                <w:color w:val="1A1A1A"/>
                <w:sz w:val="19"/>
                <w:szCs w:val="19"/>
              </w:rPr>
              <w:t>Deploy centralized log aggregation</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A1E9B96" w14:textId="77777777" w:rsidR="00F77DE7" w:rsidRDefault="00F77DE7">
            <w:r>
              <w:rPr>
                <w:color w:val="1A1A1A"/>
                <w:sz w:val="19"/>
                <w:szCs w:val="19"/>
              </w:rPr>
              <w:t>Centralized logging operational</w:t>
            </w:r>
          </w:p>
        </w:tc>
      </w:tr>
      <w:tr w:rsidR="00F77DE7" w14:paraId="17490953"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EED8954" w14:textId="77777777" w:rsidR="00F77DE7" w:rsidRDefault="00F77DE7">
            <w:proofErr w:type="spellStart"/>
            <w:r>
              <w:rPr>
                <w:color w:val="1A1A1A"/>
                <w:sz w:val="19"/>
                <w:szCs w:val="19"/>
              </w:rPr>
              <w:t>Alertmanager</w:t>
            </w:r>
            <w:proofErr w:type="spellEnd"/>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09BA3775" w14:textId="77777777" w:rsidR="00F77DE7" w:rsidRDefault="00F77DE7">
            <w:r>
              <w:rPr>
                <w:color w:val="1A1A1A"/>
                <w:sz w:val="19"/>
                <w:szCs w:val="19"/>
              </w:rPr>
              <w:t>Configure alert routing and notifications</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7EE321C" w14:textId="77777777" w:rsidR="00F77DE7" w:rsidRDefault="00F77DE7">
            <w:r>
              <w:rPr>
                <w:color w:val="1A1A1A"/>
                <w:sz w:val="19"/>
                <w:szCs w:val="19"/>
              </w:rPr>
              <w:t>Alert routing rules active</w:t>
            </w:r>
          </w:p>
        </w:tc>
      </w:tr>
      <w:tr w:rsidR="00F77DE7" w14:paraId="1F4E4A56"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7F77FA1" w14:textId="77777777" w:rsidR="00F77DE7" w:rsidRDefault="00F77DE7">
            <w:r>
              <w:rPr>
                <w:color w:val="1A1A1A"/>
                <w:sz w:val="19"/>
                <w:szCs w:val="19"/>
              </w:rPr>
              <w:t>Grafana</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CE83276" w14:textId="77777777" w:rsidR="00F77DE7" w:rsidRDefault="00F77DE7">
            <w:r>
              <w:rPr>
                <w:color w:val="1A1A1A"/>
                <w:sz w:val="19"/>
                <w:szCs w:val="19"/>
              </w:rPr>
              <w:t>Deploy dashboards for metrics and logs</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2E48CB8" w14:textId="77777777" w:rsidR="00F77DE7" w:rsidRDefault="00F77DE7">
            <w:r>
              <w:rPr>
                <w:color w:val="1A1A1A"/>
                <w:sz w:val="19"/>
                <w:szCs w:val="19"/>
              </w:rPr>
              <w:t>Baseline dashboards published</w:t>
            </w:r>
          </w:p>
        </w:tc>
      </w:tr>
      <w:tr w:rsidR="00F77DE7" w14:paraId="78845CED"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9867F77" w14:textId="77777777" w:rsidR="00F77DE7" w:rsidRDefault="00F77DE7">
            <w:r>
              <w:rPr>
                <w:color w:val="1A1A1A"/>
                <w:sz w:val="19"/>
                <w:szCs w:val="19"/>
              </w:rPr>
              <w:t>Alert Rules</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7D4B0E0" w14:textId="77777777" w:rsidR="00F77DE7" w:rsidRDefault="00F77DE7">
            <w:r>
              <w:rPr>
                <w:color w:val="1A1A1A"/>
                <w:sz w:val="19"/>
                <w:szCs w:val="19"/>
              </w:rPr>
              <w:t>Configure CPU, memory, restart, and saturation alerts</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5926781" w14:textId="77777777" w:rsidR="00F77DE7" w:rsidRDefault="00F77DE7">
            <w:r>
              <w:rPr>
                <w:color w:val="1A1A1A"/>
                <w:sz w:val="19"/>
                <w:szCs w:val="19"/>
              </w:rPr>
              <w:t>Core alert rule set live</w:t>
            </w:r>
          </w:p>
        </w:tc>
      </w:tr>
    </w:tbl>
    <w:p w14:paraId="08EDE01F" w14:textId="382C943B" w:rsidR="003E4F9E" w:rsidRDefault="00000000">
      <w:pPr>
        <w:pStyle w:val="Heading2"/>
        <w:spacing w:before="280" w:after="120"/>
      </w:pPr>
      <w:bookmarkStart w:id="4" w:name="_Toc236905629"/>
      <w:r>
        <w:rPr>
          <w:b/>
          <w:bCs/>
          <w:color w:val="2E75B6"/>
          <w:sz w:val="24"/>
          <w:szCs w:val="24"/>
        </w:rPr>
        <w:t xml:space="preserve">P2 — OpenSRE Platform </w:t>
      </w:r>
      <w:bookmarkEnd w:id="4"/>
    </w:p>
    <w:p w14:paraId="28BBA7A8" w14:textId="77777777" w:rsidR="003E4F9E" w:rsidRDefault="00000000">
      <w:pPr>
        <w:spacing w:after="160" w:line="300" w:lineRule="auto"/>
      </w:pPr>
      <w:r>
        <w:rPr>
          <w:i/>
          <w:iCs/>
        </w:rPr>
        <w:t>Deploy the OpenSRE backend and web UI and integrate them with the observability stack.</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3120"/>
        <w:gridCol w:w="2250"/>
      </w:tblGrid>
      <w:tr w:rsidR="00F77DE7" w14:paraId="23FA5F5C" w14:textId="77777777" w:rsidTr="00F77DE7">
        <w:tblPrEx>
          <w:tblCellMar>
            <w:top w:w="0" w:type="dxa"/>
            <w:bottom w:w="0" w:type="dxa"/>
          </w:tblCellMar>
        </w:tblPrEx>
        <w:trPr>
          <w:tblHeade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421B99D2" w14:textId="77777777" w:rsidR="00F77DE7" w:rsidRDefault="00F77DE7">
            <w:r>
              <w:rPr>
                <w:b/>
                <w:bCs/>
                <w:color w:val="FFFFFF"/>
                <w:sz w:val="19"/>
                <w:szCs w:val="19"/>
              </w:rPr>
              <w:t>Task</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37E8D333" w14:textId="77777777" w:rsidR="00F77DE7" w:rsidRDefault="00F77DE7">
            <w:r>
              <w:rPr>
                <w:b/>
                <w:bCs/>
                <w:color w:val="FFFFFF"/>
                <w:sz w:val="19"/>
                <w:szCs w:val="19"/>
              </w:rPr>
              <w:t>Description</w:t>
            </w:r>
          </w:p>
        </w:tc>
        <w:tc>
          <w:tcPr>
            <w:tcW w:w="2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79FB110F" w14:textId="77777777" w:rsidR="00F77DE7" w:rsidRDefault="00F77DE7">
            <w:r>
              <w:rPr>
                <w:b/>
                <w:bCs/>
                <w:color w:val="FFFFFF"/>
                <w:sz w:val="19"/>
                <w:szCs w:val="19"/>
              </w:rPr>
              <w:t>Deliverable</w:t>
            </w:r>
          </w:p>
        </w:tc>
      </w:tr>
      <w:tr w:rsidR="00F77DE7" w14:paraId="78A696B3"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7290F55" w14:textId="77777777" w:rsidR="00F77DE7" w:rsidRDefault="00F77DE7">
            <w:r>
              <w:rPr>
                <w:color w:val="1A1A1A"/>
                <w:sz w:val="19"/>
                <w:szCs w:val="19"/>
              </w:rPr>
              <w:t>OpenSRE Backend</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D3E1D16" w14:textId="77777777" w:rsidR="00F77DE7" w:rsidRDefault="00F77DE7">
            <w:r>
              <w:rPr>
                <w:color w:val="1A1A1A"/>
                <w:sz w:val="19"/>
                <w:szCs w:val="19"/>
              </w:rPr>
              <w:t>Deploy backend services</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32EEB80C" w14:textId="77777777" w:rsidR="00F77DE7" w:rsidRDefault="00F77DE7">
            <w:r>
              <w:rPr>
                <w:color w:val="1A1A1A"/>
                <w:sz w:val="19"/>
                <w:szCs w:val="19"/>
              </w:rPr>
              <w:t>Backend services running</w:t>
            </w:r>
          </w:p>
        </w:tc>
      </w:tr>
      <w:tr w:rsidR="00F77DE7" w14:paraId="78C8EBAC"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9F037FB" w14:textId="77777777" w:rsidR="00F77DE7" w:rsidRDefault="00F77DE7">
            <w:r>
              <w:rPr>
                <w:color w:val="1A1A1A"/>
                <w:sz w:val="19"/>
                <w:szCs w:val="19"/>
              </w:rPr>
              <w:t>Observability Integration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FA061D6" w14:textId="0F896E76" w:rsidR="00F77DE7" w:rsidRDefault="00F77DE7">
            <w:r>
              <w:rPr>
                <w:color w:val="1A1A1A"/>
                <w:sz w:val="19"/>
                <w:szCs w:val="19"/>
              </w:rPr>
              <w:t>Connect backend with</w:t>
            </w:r>
            <w:r w:rsidR="003D3744">
              <w:rPr>
                <w:color w:val="1A1A1A"/>
                <w:sz w:val="19"/>
                <w:szCs w:val="19"/>
              </w:rPr>
              <w:t xml:space="preserve"> </w:t>
            </w:r>
            <w:proofErr w:type="spellStart"/>
            <w:r>
              <w:rPr>
                <w:color w:val="1A1A1A"/>
                <w:sz w:val="19"/>
                <w:szCs w:val="19"/>
              </w:rPr>
              <w:t>VictoriaMetrics</w:t>
            </w:r>
            <w:proofErr w:type="spellEnd"/>
            <w:r>
              <w:rPr>
                <w:color w:val="1A1A1A"/>
                <w:sz w:val="19"/>
                <w:szCs w:val="19"/>
              </w:rPr>
              <w:t>, Loki, Alertmanager, and the Kubernetes API</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6D63DC9" w14:textId="77777777" w:rsidR="00F77DE7" w:rsidRDefault="00F77DE7">
            <w:r>
              <w:rPr>
                <w:color w:val="1A1A1A"/>
                <w:sz w:val="19"/>
                <w:szCs w:val="19"/>
              </w:rPr>
              <w:t>Unified data pipeline</w:t>
            </w:r>
          </w:p>
        </w:tc>
      </w:tr>
      <w:tr w:rsidR="00F77DE7" w14:paraId="1CA47392"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F06192C" w14:textId="77777777" w:rsidR="00F77DE7" w:rsidRDefault="00F77DE7">
            <w:r>
              <w:rPr>
                <w:color w:val="1A1A1A"/>
                <w:sz w:val="19"/>
                <w:szCs w:val="19"/>
              </w:rPr>
              <w:t>OpenSRE Web UI</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38009835" w14:textId="77777777" w:rsidR="00F77DE7" w:rsidRDefault="00F77DE7">
            <w:r>
              <w:rPr>
                <w:color w:val="1A1A1A"/>
                <w:sz w:val="19"/>
                <w:szCs w:val="19"/>
              </w:rPr>
              <w:t>Deploy the Web UI and connect it to backend APIs</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09DC0053" w14:textId="77777777" w:rsidR="00F77DE7" w:rsidRDefault="00F77DE7">
            <w:r>
              <w:rPr>
                <w:color w:val="1A1A1A"/>
                <w:sz w:val="19"/>
                <w:szCs w:val="19"/>
              </w:rPr>
              <w:t>Web UI accessible &amp; functional</w:t>
            </w:r>
          </w:p>
        </w:tc>
      </w:tr>
      <w:tr w:rsidR="00F77DE7" w14:paraId="40F1DA02"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BF25CA3" w14:textId="77777777" w:rsidR="00F77DE7" w:rsidRDefault="00F77DE7">
            <w:r>
              <w:rPr>
                <w:color w:val="1A1A1A"/>
                <w:sz w:val="19"/>
                <w:szCs w:val="19"/>
              </w:rPr>
              <w:t>Grafana Integration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4BD8C6AF" w14:textId="77777777" w:rsidR="00F77DE7" w:rsidRDefault="00F77DE7">
            <w:r>
              <w:rPr>
                <w:color w:val="1A1A1A"/>
                <w:sz w:val="19"/>
                <w:szCs w:val="19"/>
              </w:rPr>
              <w:t>Embed Grafana dashboards into the Web UI</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564B0FF3" w14:textId="77777777" w:rsidR="00F77DE7" w:rsidRDefault="00F77DE7">
            <w:r>
              <w:rPr>
                <w:color w:val="1A1A1A"/>
                <w:sz w:val="19"/>
                <w:szCs w:val="19"/>
              </w:rPr>
              <w:t>Embedded dashboards live</w:t>
            </w:r>
          </w:p>
        </w:tc>
      </w:tr>
      <w:tr w:rsidR="00F77DE7" w14:paraId="3F33E9AA"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94551D3" w14:textId="77777777" w:rsidR="00F77DE7" w:rsidRDefault="00F77DE7">
            <w:r>
              <w:rPr>
                <w:color w:val="1A1A1A"/>
                <w:sz w:val="19"/>
                <w:szCs w:val="19"/>
              </w:rPr>
              <w:t>Platform Validation</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360CFFD" w14:textId="77777777" w:rsidR="00F77DE7" w:rsidRDefault="00F77DE7">
            <w:r>
              <w:rPr>
                <w:color w:val="1A1A1A"/>
                <w:sz w:val="19"/>
                <w:szCs w:val="19"/>
              </w:rPr>
              <w:t>Verify metrics, logs, alerts, and cluster-state retrieval</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0417E991" w14:textId="77777777" w:rsidR="00F77DE7" w:rsidRDefault="00F77DE7">
            <w:r>
              <w:rPr>
                <w:color w:val="1A1A1A"/>
                <w:sz w:val="19"/>
                <w:szCs w:val="19"/>
              </w:rPr>
              <w:t>Validation checklist signed off</w:t>
            </w:r>
          </w:p>
        </w:tc>
      </w:tr>
    </w:tbl>
    <w:p w14:paraId="4597F081" w14:textId="12051D32" w:rsidR="003E4F9E" w:rsidRDefault="00000000">
      <w:pPr>
        <w:pStyle w:val="Heading2"/>
        <w:spacing w:before="280" w:after="120"/>
      </w:pPr>
      <w:bookmarkStart w:id="5" w:name="_Toc236905630"/>
      <w:r>
        <w:rPr>
          <w:b/>
          <w:bCs/>
          <w:color w:val="2E75B6"/>
          <w:sz w:val="24"/>
          <w:szCs w:val="24"/>
        </w:rPr>
        <w:t xml:space="preserve">P3 — AI Integration </w:t>
      </w:r>
      <w:bookmarkEnd w:id="5"/>
    </w:p>
    <w:p w14:paraId="70F26538" w14:textId="77777777" w:rsidR="003E4F9E" w:rsidRDefault="00000000">
      <w:pPr>
        <w:spacing w:after="160" w:line="300" w:lineRule="auto"/>
      </w:pPr>
      <w:r>
        <w:rPr>
          <w:i/>
          <w:iCs/>
        </w:rPr>
        <w:t>Introduce a locally hosted LLM to enable AI-driven root cause analysis without external data exposure.</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3120"/>
        <w:gridCol w:w="2250"/>
      </w:tblGrid>
      <w:tr w:rsidR="00F77DE7" w14:paraId="1EA2C3A3" w14:textId="77777777" w:rsidTr="00F77DE7">
        <w:tblPrEx>
          <w:tblCellMar>
            <w:top w:w="0" w:type="dxa"/>
            <w:bottom w:w="0" w:type="dxa"/>
          </w:tblCellMar>
        </w:tblPrEx>
        <w:trPr>
          <w:tblHeade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1E2205D0" w14:textId="77777777" w:rsidR="00F77DE7" w:rsidRDefault="00F77DE7">
            <w:r>
              <w:rPr>
                <w:b/>
                <w:bCs/>
                <w:color w:val="FFFFFF"/>
                <w:sz w:val="19"/>
                <w:szCs w:val="19"/>
              </w:rPr>
              <w:t>Task</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1A45C8C4" w14:textId="77777777" w:rsidR="00F77DE7" w:rsidRDefault="00F77DE7">
            <w:r>
              <w:rPr>
                <w:b/>
                <w:bCs/>
                <w:color w:val="FFFFFF"/>
                <w:sz w:val="19"/>
                <w:szCs w:val="19"/>
              </w:rPr>
              <w:t>Description</w:t>
            </w:r>
          </w:p>
        </w:tc>
        <w:tc>
          <w:tcPr>
            <w:tcW w:w="2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0233D6A2" w14:textId="77777777" w:rsidR="00F77DE7" w:rsidRDefault="00F77DE7">
            <w:r>
              <w:rPr>
                <w:b/>
                <w:bCs/>
                <w:color w:val="FFFFFF"/>
                <w:sz w:val="19"/>
                <w:szCs w:val="19"/>
              </w:rPr>
              <w:t>Deliverable</w:t>
            </w:r>
          </w:p>
        </w:tc>
      </w:tr>
      <w:tr w:rsidR="00F77DE7" w14:paraId="17552863"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537FDAF" w14:textId="77777777" w:rsidR="00F77DE7" w:rsidRDefault="00F77DE7">
            <w:r>
              <w:rPr>
                <w:color w:val="1A1A1A"/>
                <w:sz w:val="19"/>
                <w:szCs w:val="19"/>
              </w:rPr>
              <w:t>Mac Mini Cluster</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300C08A1" w14:textId="77777777" w:rsidR="00F77DE7" w:rsidRDefault="00F77DE7">
            <w:r>
              <w:rPr>
                <w:color w:val="1A1A1A"/>
                <w:sz w:val="19"/>
                <w:szCs w:val="19"/>
              </w:rPr>
              <w:t>Provision AI inference infrastructure</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8B3CB19" w14:textId="77777777" w:rsidR="00F77DE7" w:rsidRDefault="00F77DE7">
            <w:r>
              <w:rPr>
                <w:color w:val="1A1A1A"/>
                <w:sz w:val="19"/>
                <w:szCs w:val="19"/>
              </w:rPr>
              <w:t>Inference hardware ready</w:t>
            </w:r>
          </w:p>
        </w:tc>
      </w:tr>
      <w:tr w:rsidR="00F77DE7" w14:paraId="0CCDDC0F"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8FB14E3" w14:textId="77777777" w:rsidR="00F77DE7" w:rsidRDefault="00F77DE7">
            <w:proofErr w:type="spellStart"/>
            <w:r>
              <w:rPr>
                <w:color w:val="1A1A1A"/>
                <w:sz w:val="19"/>
                <w:szCs w:val="19"/>
              </w:rPr>
              <w:t>Ollama</w:t>
            </w:r>
            <w:proofErr w:type="spellEnd"/>
            <w:r>
              <w:rPr>
                <w:color w:val="1A1A1A"/>
                <w:sz w:val="19"/>
                <w:szCs w:val="19"/>
              </w:rPr>
              <w:t xml:space="preserve"> Installation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35D27C7" w14:textId="77777777" w:rsidR="00F77DE7" w:rsidRDefault="00F77DE7">
            <w:r>
              <w:rPr>
                <w:color w:val="1A1A1A"/>
                <w:sz w:val="19"/>
                <w:szCs w:val="19"/>
              </w:rPr>
              <w:t xml:space="preserve">Install and configure </w:t>
            </w:r>
            <w:proofErr w:type="spellStart"/>
            <w:r>
              <w:rPr>
                <w:color w:val="1A1A1A"/>
                <w:sz w:val="19"/>
                <w:szCs w:val="19"/>
              </w:rPr>
              <w:t>Ollama</w:t>
            </w:r>
            <w:proofErr w:type="spellEnd"/>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7CBB290" w14:textId="77777777" w:rsidR="00F77DE7" w:rsidRDefault="00F77DE7">
            <w:proofErr w:type="spellStart"/>
            <w:r>
              <w:rPr>
                <w:color w:val="1A1A1A"/>
                <w:sz w:val="19"/>
                <w:szCs w:val="19"/>
              </w:rPr>
              <w:t>Ollama</w:t>
            </w:r>
            <w:proofErr w:type="spellEnd"/>
            <w:r>
              <w:rPr>
                <w:color w:val="1A1A1A"/>
                <w:sz w:val="19"/>
                <w:szCs w:val="19"/>
              </w:rPr>
              <w:t xml:space="preserve"> runtime operational</w:t>
            </w:r>
          </w:p>
        </w:tc>
      </w:tr>
      <w:tr w:rsidR="00F77DE7" w14:paraId="197A2220"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07FE72B" w14:textId="77777777" w:rsidR="00F77DE7" w:rsidRDefault="00F77DE7">
            <w:r>
              <w:rPr>
                <w:color w:val="1A1A1A"/>
                <w:sz w:val="19"/>
                <w:szCs w:val="19"/>
              </w:rPr>
              <w:t>Local LLM Deployment</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5D42D8B" w14:textId="77777777" w:rsidR="00F77DE7" w:rsidRDefault="00F77DE7">
            <w:r>
              <w:rPr>
                <w:color w:val="1A1A1A"/>
                <w:sz w:val="19"/>
                <w:szCs w:val="19"/>
              </w:rPr>
              <w:t>Deploy and validate the selected LLM</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7E40DEE" w14:textId="77777777" w:rsidR="00F77DE7" w:rsidRDefault="00F77DE7">
            <w:r>
              <w:rPr>
                <w:color w:val="1A1A1A"/>
                <w:sz w:val="19"/>
                <w:szCs w:val="19"/>
              </w:rPr>
              <w:t>LLM responding to test queries</w:t>
            </w:r>
          </w:p>
        </w:tc>
      </w:tr>
      <w:tr w:rsidR="00F77DE7" w14:paraId="7E29E3E8"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D7BEE60" w14:textId="77777777" w:rsidR="00F77DE7" w:rsidRDefault="00F77DE7">
            <w:r>
              <w:rPr>
                <w:color w:val="1A1A1A"/>
                <w:sz w:val="19"/>
                <w:szCs w:val="19"/>
              </w:rPr>
              <w:t>Backend Integration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674E764" w14:textId="77777777" w:rsidR="00F77DE7" w:rsidRDefault="00F77DE7">
            <w:r>
              <w:rPr>
                <w:color w:val="1A1A1A"/>
                <w:sz w:val="19"/>
                <w:szCs w:val="19"/>
              </w:rPr>
              <w:t xml:space="preserve">Connect the OpenSRE backend with </w:t>
            </w:r>
            <w:proofErr w:type="spellStart"/>
            <w:r>
              <w:rPr>
                <w:color w:val="1A1A1A"/>
                <w:sz w:val="19"/>
                <w:szCs w:val="19"/>
              </w:rPr>
              <w:t>Ollama</w:t>
            </w:r>
            <w:proofErr w:type="spellEnd"/>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DDDAD63" w14:textId="77777777" w:rsidR="00F77DE7" w:rsidRDefault="00F77DE7">
            <w:r>
              <w:rPr>
                <w:color w:val="1A1A1A"/>
                <w:sz w:val="19"/>
                <w:szCs w:val="19"/>
              </w:rPr>
              <w:t>End-to-end inference pipeline</w:t>
            </w:r>
          </w:p>
        </w:tc>
      </w:tr>
      <w:tr w:rsidR="00F77DE7" w14:paraId="3A290867"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28193664" w14:textId="77777777" w:rsidR="00F77DE7" w:rsidRDefault="00F77DE7">
            <w:r>
              <w:rPr>
                <w:color w:val="1A1A1A"/>
                <w:sz w:val="19"/>
                <w:szCs w:val="19"/>
              </w:rPr>
              <w:t>AI Validation</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A485E96" w14:textId="77777777" w:rsidR="00F77DE7" w:rsidRDefault="00F77DE7">
            <w:r>
              <w:rPr>
                <w:color w:val="1A1A1A"/>
                <w:sz w:val="19"/>
                <w:szCs w:val="19"/>
              </w:rPr>
              <w:t>Verify root cause analysis and recommendation quality</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75618C89" w14:textId="77777777" w:rsidR="00F77DE7" w:rsidRDefault="00F77DE7">
            <w:r>
              <w:rPr>
                <w:color w:val="1A1A1A"/>
                <w:sz w:val="19"/>
                <w:szCs w:val="19"/>
              </w:rPr>
              <w:t>RCA accuracy baseline established</w:t>
            </w:r>
          </w:p>
        </w:tc>
      </w:tr>
    </w:tbl>
    <w:p w14:paraId="533439A6" w14:textId="0102ADAF" w:rsidR="003E4F9E" w:rsidRDefault="00000000">
      <w:pPr>
        <w:pStyle w:val="Heading2"/>
        <w:spacing w:before="280" w:after="120"/>
      </w:pPr>
      <w:bookmarkStart w:id="6" w:name="_Toc236905631"/>
      <w:r>
        <w:rPr>
          <w:b/>
          <w:bCs/>
          <w:color w:val="2E75B6"/>
          <w:sz w:val="24"/>
          <w:szCs w:val="24"/>
        </w:rPr>
        <w:lastRenderedPageBreak/>
        <w:t xml:space="preserve">P4 — Testing &amp; Validation </w:t>
      </w:r>
      <w:bookmarkEnd w:id="6"/>
    </w:p>
    <w:p w14:paraId="1594742B" w14:textId="77777777" w:rsidR="003E4F9E" w:rsidRDefault="00000000">
      <w:pPr>
        <w:spacing w:after="160" w:line="300" w:lineRule="auto"/>
      </w:pPr>
      <w:r>
        <w:rPr>
          <w:i/>
          <w:iCs/>
        </w:rPr>
        <w:t>Stress-test the platform end to end and confirm it meets functional, security, and performance bars before rollout.</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3120"/>
        <w:gridCol w:w="2250"/>
      </w:tblGrid>
      <w:tr w:rsidR="00F77DE7" w14:paraId="524CFCF3" w14:textId="77777777" w:rsidTr="00F77DE7">
        <w:tblPrEx>
          <w:tblCellMar>
            <w:top w:w="0" w:type="dxa"/>
            <w:bottom w:w="0" w:type="dxa"/>
          </w:tblCellMar>
        </w:tblPrEx>
        <w:trPr>
          <w:tblHeade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7B394772" w14:textId="77777777" w:rsidR="00F77DE7" w:rsidRDefault="00F77DE7">
            <w:r>
              <w:rPr>
                <w:b/>
                <w:bCs/>
                <w:color w:val="FFFFFF"/>
                <w:sz w:val="19"/>
                <w:szCs w:val="19"/>
              </w:rPr>
              <w:t>Task</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5F76D899" w14:textId="77777777" w:rsidR="00F77DE7" w:rsidRDefault="00F77DE7">
            <w:r>
              <w:rPr>
                <w:b/>
                <w:bCs/>
                <w:color w:val="FFFFFF"/>
                <w:sz w:val="19"/>
                <w:szCs w:val="19"/>
              </w:rPr>
              <w:t>Description</w:t>
            </w:r>
          </w:p>
        </w:tc>
        <w:tc>
          <w:tcPr>
            <w:tcW w:w="2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6D604CE8" w14:textId="77777777" w:rsidR="00F77DE7" w:rsidRDefault="00F77DE7">
            <w:r>
              <w:rPr>
                <w:b/>
                <w:bCs/>
                <w:color w:val="FFFFFF"/>
                <w:sz w:val="19"/>
                <w:szCs w:val="19"/>
              </w:rPr>
              <w:t>Deliverable</w:t>
            </w:r>
          </w:p>
        </w:tc>
      </w:tr>
      <w:tr w:rsidR="00F77DE7" w14:paraId="5F148BD4"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E90CC11" w14:textId="77777777" w:rsidR="00F77DE7" w:rsidRDefault="00F77DE7">
            <w:r>
              <w:rPr>
                <w:color w:val="1A1A1A"/>
                <w:sz w:val="19"/>
                <w:szCs w:val="19"/>
              </w:rPr>
              <w:t>Failure Injection</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43F1A78E" w14:textId="77777777" w:rsidR="00F77DE7" w:rsidRDefault="00F77DE7">
            <w:r>
              <w:rPr>
                <w:color w:val="1A1A1A"/>
                <w:sz w:val="19"/>
                <w:szCs w:val="19"/>
              </w:rPr>
              <w:t>Test pod crashes, resource exhaustion, and node failures</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28B5C456" w14:textId="77777777" w:rsidR="00F77DE7" w:rsidRDefault="00F77DE7">
            <w:r>
              <w:rPr>
                <w:color w:val="1A1A1A"/>
                <w:sz w:val="19"/>
                <w:szCs w:val="19"/>
              </w:rPr>
              <w:t>Chaos test report</w:t>
            </w:r>
          </w:p>
        </w:tc>
      </w:tr>
      <w:tr w:rsidR="00F77DE7" w14:paraId="3EF89A8E"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24532D6" w14:textId="77777777" w:rsidR="00F77DE7" w:rsidRDefault="00F77DE7">
            <w:r>
              <w:rPr>
                <w:color w:val="1A1A1A"/>
                <w:sz w:val="19"/>
                <w:szCs w:val="19"/>
              </w:rPr>
              <w:t>End-to-End Validation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23BC0805" w14:textId="77777777" w:rsidR="00F77DE7" w:rsidRDefault="00F77DE7">
            <w:r>
              <w:rPr>
                <w:color w:val="1A1A1A"/>
                <w:sz w:val="19"/>
                <w:szCs w:val="19"/>
              </w:rPr>
              <w:t>Verify the complete alert-to-RCA workflow</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7F8C7E35" w14:textId="77777777" w:rsidR="00F77DE7" w:rsidRDefault="00F77DE7">
            <w:r>
              <w:rPr>
                <w:color w:val="1A1A1A"/>
                <w:sz w:val="19"/>
                <w:szCs w:val="19"/>
              </w:rPr>
              <w:t>E2E workflow sign-off</w:t>
            </w:r>
          </w:p>
        </w:tc>
      </w:tr>
      <w:tr w:rsidR="00F77DE7" w14:paraId="296EA5EA"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24E0DE1" w14:textId="77777777" w:rsidR="00F77DE7" w:rsidRDefault="00F77DE7">
            <w:r>
              <w:rPr>
                <w:color w:val="1A1A1A"/>
                <w:sz w:val="19"/>
                <w:szCs w:val="19"/>
              </w:rPr>
              <w:t>Security Testing</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77757D6" w14:textId="77777777" w:rsidR="00F77DE7" w:rsidRDefault="00F77DE7">
            <w:r>
              <w:rPr>
                <w:color w:val="1A1A1A"/>
                <w:sz w:val="19"/>
                <w:szCs w:val="19"/>
              </w:rPr>
              <w:t>Validate RBAC and AI network isolation</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871AA8B" w14:textId="77777777" w:rsidR="00F77DE7" w:rsidRDefault="00F77DE7">
            <w:r>
              <w:rPr>
                <w:color w:val="1A1A1A"/>
                <w:sz w:val="19"/>
                <w:szCs w:val="19"/>
              </w:rPr>
              <w:t>Security assessment report</w:t>
            </w:r>
          </w:p>
        </w:tc>
      </w:tr>
      <w:tr w:rsidR="00F77DE7" w14:paraId="31D0A7C8"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14DFD255" w14:textId="77777777" w:rsidR="00F77DE7" w:rsidRDefault="00F77DE7">
            <w:r>
              <w:rPr>
                <w:color w:val="1A1A1A"/>
                <w:sz w:val="19"/>
                <w:szCs w:val="19"/>
              </w:rPr>
              <w:t>Performance Testing</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994D5ED" w14:textId="77777777" w:rsidR="00F77DE7" w:rsidRDefault="00F77DE7">
            <w:r>
              <w:rPr>
                <w:color w:val="1A1A1A"/>
                <w:sz w:val="19"/>
                <w:szCs w:val="19"/>
              </w:rPr>
              <w:t>Measure backend and LLM performance under load</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0DDFD724" w14:textId="77777777" w:rsidR="00F77DE7" w:rsidRDefault="00F77DE7">
            <w:r>
              <w:rPr>
                <w:color w:val="1A1A1A"/>
                <w:sz w:val="19"/>
                <w:szCs w:val="19"/>
              </w:rPr>
              <w:t>Performance benchmark report</w:t>
            </w:r>
          </w:p>
        </w:tc>
      </w:tr>
      <w:tr w:rsidR="00F77DE7" w14:paraId="64600D6B"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2CC17CD3" w14:textId="77777777" w:rsidR="00F77DE7" w:rsidRDefault="00F77DE7">
            <w:r>
              <w:rPr>
                <w:color w:val="1A1A1A"/>
                <w:sz w:val="19"/>
                <w:szCs w:val="19"/>
              </w:rPr>
              <w:t>RCA Accuracy Testing</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5DE63FA" w14:textId="77777777" w:rsidR="00F77DE7" w:rsidRDefault="00F77DE7">
            <w:r>
              <w:rPr>
                <w:color w:val="1A1A1A"/>
                <w:sz w:val="19"/>
                <w:szCs w:val="19"/>
              </w:rPr>
              <w:t>Validate AI-generated recommendations against known incidents</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0FAE1F93" w14:textId="77777777" w:rsidR="00F77DE7" w:rsidRDefault="00F77DE7">
            <w:r>
              <w:rPr>
                <w:color w:val="1A1A1A"/>
                <w:sz w:val="19"/>
                <w:szCs w:val="19"/>
              </w:rPr>
              <w:t>Accuracy scorecard</w:t>
            </w:r>
          </w:p>
        </w:tc>
      </w:tr>
    </w:tbl>
    <w:p w14:paraId="53EFB842" w14:textId="176D2FD0" w:rsidR="003E4F9E" w:rsidRDefault="00000000">
      <w:pPr>
        <w:pStyle w:val="Heading2"/>
        <w:spacing w:before="280" w:after="120"/>
      </w:pPr>
      <w:bookmarkStart w:id="7" w:name="_Toc236905632"/>
      <w:r>
        <w:rPr>
          <w:b/>
          <w:bCs/>
          <w:color w:val="2E75B6"/>
          <w:sz w:val="24"/>
          <w:szCs w:val="24"/>
        </w:rPr>
        <w:t xml:space="preserve">P5 — Production Rollout </w:t>
      </w:r>
      <w:bookmarkEnd w:id="7"/>
    </w:p>
    <w:p w14:paraId="2E7C9584" w14:textId="77777777" w:rsidR="003E4F9E" w:rsidRDefault="00000000">
      <w:pPr>
        <w:spacing w:after="160" w:line="300" w:lineRule="auto"/>
      </w:pPr>
      <w:r>
        <w:rPr>
          <w:i/>
          <w:iCs/>
        </w:rPr>
        <w:t>Move OpenSRE into production with documentation and trained users in place.</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0"/>
        <w:gridCol w:w="3120"/>
        <w:gridCol w:w="2250"/>
      </w:tblGrid>
      <w:tr w:rsidR="00F77DE7" w14:paraId="568C3321" w14:textId="77777777" w:rsidTr="00F77DE7">
        <w:tblPrEx>
          <w:tblCellMar>
            <w:top w:w="0" w:type="dxa"/>
            <w:bottom w:w="0" w:type="dxa"/>
          </w:tblCellMar>
        </w:tblPrEx>
        <w:trPr>
          <w:tblHeade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7C80C51D" w14:textId="77777777" w:rsidR="00F77DE7" w:rsidRDefault="00F77DE7">
            <w:r>
              <w:rPr>
                <w:b/>
                <w:bCs/>
                <w:color w:val="FFFFFF"/>
                <w:sz w:val="19"/>
                <w:szCs w:val="19"/>
              </w:rPr>
              <w:t>Task</w:t>
            </w:r>
          </w:p>
        </w:tc>
        <w:tc>
          <w:tcPr>
            <w:tcW w:w="312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7316D368" w14:textId="77777777" w:rsidR="00F77DE7" w:rsidRDefault="00F77DE7">
            <w:r>
              <w:rPr>
                <w:b/>
                <w:bCs/>
                <w:color w:val="FFFFFF"/>
                <w:sz w:val="19"/>
                <w:szCs w:val="19"/>
              </w:rPr>
              <w:t>Description</w:t>
            </w:r>
          </w:p>
        </w:tc>
        <w:tc>
          <w:tcPr>
            <w:tcW w:w="2250" w:type="dxa"/>
            <w:tcBorders>
              <w:top w:val="single" w:sz="2" w:space="0" w:color="BFBFBF"/>
              <w:left w:val="single" w:sz="2" w:space="0" w:color="BFBFBF"/>
              <w:bottom w:val="single" w:sz="2" w:space="0" w:color="BFBFBF"/>
              <w:right w:val="single" w:sz="2" w:space="0" w:color="BFBFBF"/>
            </w:tcBorders>
            <w:shd w:val="clear" w:color="auto" w:fill="1F3864"/>
            <w:tcMar>
              <w:top w:w="100" w:type="dxa"/>
              <w:left w:w="100" w:type="dxa"/>
              <w:bottom w:w="100" w:type="dxa"/>
              <w:right w:w="100" w:type="dxa"/>
            </w:tcMar>
            <w:vAlign w:val="center"/>
          </w:tcPr>
          <w:p w14:paraId="4DB92FF2" w14:textId="77777777" w:rsidR="00F77DE7" w:rsidRDefault="00F77DE7">
            <w:r>
              <w:rPr>
                <w:b/>
                <w:bCs/>
                <w:color w:val="FFFFFF"/>
                <w:sz w:val="19"/>
                <w:szCs w:val="19"/>
              </w:rPr>
              <w:t>Deliverable</w:t>
            </w:r>
          </w:p>
        </w:tc>
      </w:tr>
      <w:tr w:rsidR="00F77DE7" w14:paraId="4E92A6CC"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5B926A6E" w14:textId="77777777" w:rsidR="00F77DE7" w:rsidRDefault="00F77DE7">
            <w:r>
              <w:rPr>
                <w:color w:val="1A1A1A"/>
                <w:sz w:val="19"/>
                <w:szCs w:val="19"/>
              </w:rPr>
              <w:t>Production Deployment</w:t>
            </w:r>
          </w:p>
        </w:tc>
        <w:tc>
          <w:tcPr>
            <w:tcW w:w="312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1B09D7F4" w14:textId="77777777" w:rsidR="00F77DE7" w:rsidRDefault="00F77DE7">
            <w:r>
              <w:rPr>
                <w:color w:val="1A1A1A"/>
                <w:sz w:val="19"/>
                <w:szCs w:val="19"/>
              </w:rPr>
              <w:t>Deploy OpenSRE to the production environment</w:t>
            </w:r>
          </w:p>
        </w:tc>
        <w:tc>
          <w:tcPr>
            <w:tcW w:w="2250" w:type="dxa"/>
            <w:tcBorders>
              <w:top w:val="single" w:sz="2" w:space="0" w:color="BFBFBF"/>
              <w:left w:val="single" w:sz="2" w:space="0" w:color="BFBFBF"/>
              <w:bottom w:val="single" w:sz="2" w:space="0" w:color="BFBFBF"/>
              <w:right w:val="single" w:sz="2" w:space="0" w:color="BFBFBF"/>
            </w:tcBorders>
            <w:shd w:val="clear" w:color="auto" w:fill="FFFFFF"/>
            <w:tcMar>
              <w:top w:w="90" w:type="dxa"/>
              <w:left w:w="100" w:type="dxa"/>
              <w:bottom w:w="90" w:type="dxa"/>
              <w:right w:w="100" w:type="dxa"/>
            </w:tcMar>
            <w:vAlign w:val="center"/>
          </w:tcPr>
          <w:p w14:paraId="63AE64E2" w14:textId="77777777" w:rsidR="00F77DE7" w:rsidRDefault="00F77DE7">
            <w:r>
              <w:rPr>
                <w:color w:val="1A1A1A"/>
                <w:sz w:val="19"/>
                <w:szCs w:val="19"/>
              </w:rPr>
              <w:t xml:space="preserve">Production system </w:t>
            </w:r>
            <w:proofErr w:type="gramStart"/>
            <w:r>
              <w:rPr>
                <w:color w:val="1A1A1A"/>
                <w:sz w:val="19"/>
                <w:szCs w:val="19"/>
              </w:rPr>
              <w:t>live</w:t>
            </w:r>
            <w:proofErr w:type="gramEnd"/>
          </w:p>
        </w:tc>
      </w:tr>
      <w:tr w:rsidR="00F77DE7" w14:paraId="49F526E0" w14:textId="77777777" w:rsidTr="00F77DE7">
        <w:tblPrEx>
          <w:tblCellMar>
            <w:top w:w="0" w:type="dxa"/>
            <w:bottom w:w="0" w:type="dxa"/>
          </w:tblCellMar>
        </w:tblPrEx>
        <w:trPr>
          <w:jc w:val="center"/>
        </w:trPr>
        <w:tc>
          <w:tcPr>
            <w:tcW w:w="173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B15CF9A" w14:textId="77777777" w:rsidR="00F77DE7" w:rsidRDefault="00F77DE7">
            <w:r>
              <w:rPr>
                <w:color w:val="1A1A1A"/>
                <w:sz w:val="19"/>
                <w:szCs w:val="19"/>
              </w:rPr>
              <w:t>User Documentation</w:t>
            </w:r>
          </w:p>
        </w:tc>
        <w:tc>
          <w:tcPr>
            <w:tcW w:w="312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3ECA2B93" w14:textId="77777777" w:rsidR="00F77DE7" w:rsidRDefault="00F77DE7">
            <w:r>
              <w:rPr>
                <w:color w:val="1A1A1A"/>
                <w:sz w:val="19"/>
                <w:szCs w:val="19"/>
              </w:rPr>
              <w:t>Publish deployment and user guides</w:t>
            </w:r>
          </w:p>
        </w:tc>
        <w:tc>
          <w:tcPr>
            <w:tcW w:w="2250" w:type="dxa"/>
            <w:tcBorders>
              <w:top w:val="single" w:sz="2" w:space="0" w:color="BFBFBF"/>
              <w:left w:val="single" w:sz="2" w:space="0" w:color="BFBFBF"/>
              <w:bottom w:val="single" w:sz="2" w:space="0" w:color="BFBFBF"/>
              <w:right w:val="single" w:sz="2" w:space="0" w:color="BFBFBF"/>
            </w:tcBorders>
            <w:shd w:val="clear" w:color="auto" w:fill="F2F2F2"/>
            <w:tcMar>
              <w:top w:w="90" w:type="dxa"/>
              <w:left w:w="100" w:type="dxa"/>
              <w:bottom w:w="90" w:type="dxa"/>
              <w:right w:w="100" w:type="dxa"/>
            </w:tcMar>
            <w:vAlign w:val="center"/>
          </w:tcPr>
          <w:p w14:paraId="6CF67E24" w14:textId="77777777" w:rsidR="00F77DE7" w:rsidRDefault="00F77DE7">
            <w:r>
              <w:rPr>
                <w:color w:val="1A1A1A"/>
                <w:sz w:val="19"/>
                <w:szCs w:val="19"/>
              </w:rPr>
              <w:t>Documentation set published</w:t>
            </w:r>
          </w:p>
        </w:tc>
      </w:tr>
    </w:tbl>
    <w:p w14:paraId="372AEEFF" w14:textId="1DFFCC11" w:rsidR="003E4F9E" w:rsidRDefault="003E4F9E" w:rsidP="003D3744"/>
    <w:p w14:paraId="341DA149" w14:textId="77777777" w:rsidR="00A0523D" w:rsidRDefault="00A0523D" w:rsidP="003D3744"/>
    <w:p w14:paraId="0185B49A" w14:textId="084AB417" w:rsidR="00A0523D" w:rsidRDefault="00A0523D" w:rsidP="00A0523D">
      <w:pPr>
        <w:pStyle w:val="Heading1"/>
        <w:keepNext/>
        <w:pBdr>
          <w:bottom w:val="single" w:sz="8" w:space="4" w:color="3D6E9E"/>
        </w:pBdr>
        <w:spacing w:before="420" w:after="180"/>
        <w:jc w:val="both"/>
      </w:pPr>
      <w:r>
        <w:rPr>
          <w:b/>
          <w:bCs/>
          <w:color w:val="1B2A4A"/>
          <w:sz w:val="30"/>
          <w:szCs w:val="30"/>
        </w:rPr>
        <w:t>8</w:t>
      </w:r>
      <w:r>
        <w:rPr>
          <w:b/>
          <w:bCs/>
          <w:color w:val="1B2A4A"/>
          <w:sz w:val="30"/>
          <w:szCs w:val="30"/>
        </w:rPr>
        <w:t>. Demo Flow</w:t>
      </w:r>
    </w:p>
    <w:p w14:paraId="016E26B4" w14:textId="77777777" w:rsidR="00A0523D" w:rsidRDefault="00A0523D" w:rsidP="00A0523D">
      <w:pPr>
        <w:spacing w:after="160" w:line="276" w:lineRule="auto"/>
        <w:jc w:val="both"/>
      </w:pPr>
      <w:r>
        <w:t>The following sequence demonstrates the platform end to end.</w:t>
      </w:r>
    </w:p>
    <w:p w14:paraId="79CF880D" w14:textId="77777777" w:rsidR="00A0523D" w:rsidRDefault="00A0523D" w:rsidP="00A0523D">
      <w:pPr>
        <w:pStyle w:val="ListParagraph"/>
        <w:numPr>
          <w:ilvl w:val="0"/>
          <w:numId w:val="2"/>
        </w:numPr>
        <w:spacing w:after="90"/>
        <w:jc w:val="both"/>
      </w:pPr>
      <w:r>
        <w:rPr>
          <w:b/>
          <w:bCs/>
        </w:rPr>
        <w:t xml:space="preserve">Step 1 — Generate incident: </w:t>
      </w:r>
      <w:r>
        <w:t>a controlled failure is introduced into a test workload (e.g., a pod crash or resource exhaustion).</w:t>
      </w:r>
    </w:p>
    <w:p w14:paraId="29A35D0F" w14:textId="0C7483C4" w:rsidR="00A0523D" w:rsidRDefault="00A0523D" w:rsidP="00A0523D">
      <w:pPr>
        <w:pStyle w:val="ListParagraph"/>
        <w:numPr>
          <w:ilvl w:val="0"/>
          <w:numId w:val="2"/>
        </w:numPr>
        <w:spacing w:after="90"/>
        <w:jc w:val="both"/>
      </w:pPr>
      <w:r>
        <w:rPr>
          <w:b/>
          <w:bCs/>
        </w:rPr>
        <w:t xml:space="preserve">Step 2 — Observe telemetry: </w:t>
      </w:r>
      <w:r>
        <w:t xml:space="preserve">metrics and logs from the failure flow through the </w:t>
      </w:r>
      <w:proofErr w:type="spellStart"/>
      <w:r>
        <w:t>OpenTelemetry</w:t>
      </w:r>
      <w:proofErr w:type="spellEnd"/>
      <w:r>
        <w:t xml:space="preserve"> Collector into </w:t>
      </w:r>
      <w:proofErr w:type="spellStart"/>
      <w:r>
        <w:t>VictoriaMetrics</w:t>
      </w:r>
      <w:proofErr w:type="spellEnd"/>
      <w:r>
        <w:t>, and Loki.</w:t>
      </w:r>
    </w:p>
    <w:p w14:paraId="7B35DD31" w14:textId="40E2EEAB" w:rsidR="00A0523D" w:rsidRDefault="00A0523D" w:rsidP="00A0523D">
      <w:pPr>
        <w:pStyle w:val="ListParagraph"/>
        <w:numPr>
          <w:ilvl w:val="0"/>
          <w:numId w:val="2"/>
        </w:numPr>
        <w:spacing w:after="90"/>
        <w:jc w:val="both"/>
      </w:pPr>
      <w:r>
        <w:rPr>
          <w:b/>
          <w:bCs/>
        </w:rPr>
        <w:t xml:space="preserve">Step 3 — Alert generated: </w:t>
      </w:r>
      <w:proofErr w:type="spellStart"/>
      <w:r>
        <w:t>Alertmanager</w:t>
      </w:r>
      <w:proofErr w:type="spellEnd"/>
      <w:r>
        <w:t xml:space="preserve"> notifies the configured channels.</w:t>
      </w:r>
    </w:p>
    <w:p w14:paraId="5C738B59" w14:textId="77777777" w:rsidR="00A0523D" w:rsidRDefault="00A0523D" w:rsidP="00A0523D">
      <w:pPr>
        <w:pStyle w:val="ListParagraph"/>
        <w:numPr>
          <w:ilvl w:val="0"/>
          <w:numId w:val="2"/>
        </w:numPr>
        <w:spacing w:after="90"/>
        <w:jc w:val="both"/>
      </w:pPr>
      <w:r>
        <w:rPr>
          <w:b/>
          <w:bCs/>
        </w:rPr>
        <w:t xml:space="preserve">Step 4 — Backend gathers telemetry: </w:t>
      </w:r>
      <w:r>
        <w:t>the OpenSRE Backend queries metrics, logs, active alerts, and Kubernetes cluster state to build the incident context.</w:t>
      </w:r>
    </w:p>
    <w:p w14:paraId="57B5BA8F" w14:textId="77777777" w:rsidR="00A0523D" w:rsidRDefault="00A0523D" w:rsidP="00A0523D">
      <w:pPr>
        <w:pStyle w:val="ListParagraph"/>
        <w:numPr>
          <w:ilvl w:val="0"/>
          <w:numId w:val="2"/>
        </w:numPr>
        <w:spacing w:after="90"/>
        <w:jc w:val="both"/>
      </w:pPr>
      <w:r>
        <w:rPr>
          <w:b/>
          <w:bCs/>
        </w:rPr>
        <w:t xml:space="preserve">Step 5 — LLM performs RCA: </w:t>
      </w:r>
      <w:r>
        <w:t>the Backend sends the incident context to the Local LLM, which returns a root cause analysis.</w:t>
      </w:r>
    </w:p>
    <w:p w14:paraId="71C2E8FF" w14:textId="77777777" w:rsidR="00A0523D" w:rsidRDefault="00A0523D" w:rsidP="00A0523D">
      <w:pPr>
        <w:pStyle w:val="ListParagraph"/>
        <w:numPr>
          <w:ilvl w:val="0"/>
          <w:numId w:val="2"/>
        </w:numPr>
        <w:spacing w:after="90"/>
        <w:jc w:val="both"/>
      </w:pPr>
      <w:r>
        <w:rPr>
          <w:b/>
          <w:bCs/>
        </w:rPr>
        <w:lastRenderedPageBreak/>
        <w:t xml:space="preserve">Step 6 — Recommendations generated: </w:t>
      </w:r>
      <w:r>
        <w:t>the LLM's output includes prioritized remediation recommendations, returned to the Backend.</w:t>
      </w:r>
    </w:p>
    <w:p w14:paraId="5D7171CD" w14:textId="77777777" w:rsidR="00A0523D" w:rsidRDefault="00A0523D" w:rsidP="00A0523D">
      <w:pPr>
        <w:pStyle w:val="ListParagraph"/>
        <w:numPr>
          <w:ilvl w:val="0"/>
          <w:numId w:val="2"/>
        </w:numPr>
        <w:spacing w:after="90"/>
        <w:jc w:val="both"/>
      </w:pPr>
      <w:r>
        <w:rPr>
          <w:b/>
          <w:bCs/>
        </w:rPr>
        <w:t xml:space="preserve">Step 7 — Displayed in Web UI: </w:t>
      </w:r>
      <w:r>
        <w:t>the SRE engineer opens the Incident Explorer and AI Assistant views to review the findings.</w:t>
      </w:r>
    </w:p>
    <w:p w14:paraId="6427A65A" w14:textId="77777777" w:rsidR="00A0523D" w:rsidRDefault="00A0523D" w:rsidP="00A0523D">
      <w:pPr>
        <w:pStyle w:val="ListParagraph"/>
        <w:numPr>
          <w:ilvl w:val="0"/>
          <w:numId w:val="2"/>
        </w:numPr>
        <w:spacing w:after="90"/>
        <w:jc w:val="both"/>
      </w:pPr>
      <w:r>
        <w:rPr>
          <w:b/>
          <w:bCs/>
        </w:rPr>
        <w:t xml:space="preserve">Step 8 — Optional Grafana investigation: </w:t>
      </w:r>
      <w:r>
        <w:t>the engineer opens the embedded panel or the full Grafana console to independently verify the finding before acting.</w:t>
      </w:r>
    </w:p>
    <w:p w14:paraId="628E209B" w14:textId="77777777" w:rsidR="00A0523D" w:rsidRDefault="00A0523D" w:rsidP="003D3744"/>
    <w:sectPr w:rsidR="00A052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FB1FC" w14:textId="77777777" w:rsidR="00DD3C93" w:rsidRDefault="00DD3C93">
      <w:r>
        <w:separator/>
      </w:r>
    </w:p>
  </w:endnote>
  <w:endnote w:type="continuationSeparator" w:id="0">
    <w:p w14:paraId="70F15492" w14:textId="77777777" w:rsidR="00DD3C93" w:rsidRDefault="00DD3C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172BB" w14:textId="77777777" w:rsidR="003E4F9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77DE7">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F77DE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8A62A" w14:textId="77777777" w:rsidR="00DD3C93" w:rsidRDefault="00DD3C93">
      <w:r>
        <w:separator/>
      </w:r>
    </w:p>
  </w:footnote>
  <w:footnote w:type="continuationSeparator" w:id="0">
    <w:p w14:paraId="060D8B7D" w14:textId="77777777" w:rsidR="00DD3C93" w:rsidRDefault="00DD3C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CBEEA" w14:textId="77777777" w:rsidR="003E4F9E" w:rsidRDefault="00000000">
    <w:pPr>
      <w:pBdr>
        <w:bottom w:val="single" w:sz="4" w:space="4" w:color="BFBFBF"/>
      </w:pBdr>
      <w:jc w:val="right"/>
    </w:pPr>
    <w:r>
      <w:rPr>
        <w:color w:val="808080"/>
        <w:sz w:val="16"/>
        <w:szCs w:val="16"/>
      </w:rPr>
      <w:t>Vyom — OpenSRE Implementation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D7597"/>
    <w:multiLevelType w:val="hybridMultilevel"/>
    <w:tmpl w:val="E9AE4778"/>
    <w:lvl w:ilvl="0" w:tplc="293C434A">
      <w:start w:val="1"/>
      <w:numFmt w:val="bullet"/>
      <w:lvlText w:val="•"/>
      <w:lvlJc w:val="left"/>
      <w:pPr>
        <w:ind w:left="431" w:hanging="259"/>
      </w:pPr>
    </w:lvl>
    <w:lvl w:ilvl="1" w:tplc="04A455AE">
      <w:start w:val="1"/>
      <w:numFmt w:val="bullet"/>
      <w:lvlText w:val="–"/>
      <w:lvlJc w:val="left"/>
      <w:pPr>
        <w:ind w:left="863" w:hanging="259"/>
      </w:pPr>
    </w:lvl>
    <w:lvl w:ilvl="2" w:tplc="8EB8A978">
      <w:numFmt w:val="decimal"/>
      <w:lvlText w:val=""/>
      <w:lvlJc w:val="left"/>
    </w:lvl>
    <w:lvl w:ilvl="3" w:tplc="0C68706A">
      <w:numFmt w:val="decimal"/>
      <w:lvlText w:val=""/>
      <w:lvlJc w:val="left"/>
    </w:lvl>
    <w:lvl w:ilvl="4" w:tplc="2B2C80A8">
      <w:numFmt w:val="decimal"/>
      <w:lvlText w:val=""/>
      <w:lvlJc w:val="left"/>
    </w:lvl>
    <w:lvl w:ilvl="5" w:tplc="14487546">
      <w:numFmt w:val="decimal"/>
      <w:lvlText w:val=""/>
      <w:lvlJc w:val="left"/>
    </w:lvl>
    <w:lvl w:ilvl="6" w:tplc="664AAF48">
      <w:numFmt w:val="decimal"/>
      <w:lvlText w:val=""/>
      <w:lvlJc w:val="left"/>
    </w:lvl>
    <w:lvl w:ilvl="7" w:tplc="DE3A0E94">
      <w:numFmt w:val="decimal"/>
      <w:lvlText w:val=""/>
      <w:lvlJc w:val="left"/>
    </w:lvl>
    <w:lvl w:ilvl="8" w:tplc="C0E00478">
      <w:numFmt w:val="decimal"/>
      <w:lvlText w:val=""/>
      <w:lvlJc w:val="left"/>
    </w:lvl>
  </w:abstractNum>
  <w:abstractNum w:abstractNumId="1" w15:restartNumberingAfterBreak="0">
    <w:nsid w:val="29927659"/>
    <w:multiLevelType w:val="multilevel"/>
    <w:tmpl w:val="10224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1A71E5"/>
    <w:multiLevelType w:val="multilevel"/>
    <w:tmpl w:val="56D0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EB5AE9"/>
    <w:multiLevelType w:val="multilevel"/>
    <w:tmpl w:val="E28E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8E0567"/>
    <w:multiLevelType w:val="hybridMultilevel"/>
    <w:tmpl w:val="DB500DC2"/>
    <w:lvl w:ilvl="0" w:tplc="3F3083CE">
      <w:start w:val="1"/>
      <w:numFmt w:val="bullet"/>
      <w:lvlText w:val="●"/>
      <w:lvlJc w:val="left"/>
      <w:pPr>
        <w:ind w:left="720" w:hanging="360"/>
      </w:pPr>
    </w:lvl>
    <w:lvl w:ilvl="1" w:tplc="EF1835FC">
      <w:start w:val="1"/>
      <w:numFmt w:val="bullet"/>
      <w:lvlText w:val="○"/>
      <w:lvlJc w:val="left"/>
      <w:pPr>
        <w:ind w:left="1440" w:hanging="360"/>
      </w:pPr>
    </w:lvl>
    <w:lvl w:ilvl="2" w:tplc="90E07B04">
      <w:start w:val="1"/>
      <w:numFmt w:val="bullet"/>
      <w:lvlText w:val="■"/>
      <w:lvlJc w:val="left"/>
      <w:pPr>
        <w:ind w:left="2160" w:hanging="360"/>
      </w:pPr>
    </w:lvl>
    <w:lvl w:ilvl="3" w:tplc="A9C46298">
      <w:start w:val="1"/>
      <w:numFmt w:val="bullet"/>
      <w:lvlText w:val="●"/>
      <w:lvlJc w:val="left"/>
      <w:pPr>
        <w:ind w:left="2880" w:hanging="360"/>
      </w:pPr>
    </w:lvl>
    <w:lvl w:ilvl="4" w:tplc="C07C116C">
      <w:start w:val="1"/>
      <w:numFmt w:val="bullet"/>
      <w:lvlText w:val="○"/>
      <w:lvlJc w:val="left"/>
      <w:pPr>
        <w:ind w:left="3600" w:hanging="360"/>
      </w:pPr>
    </w:lvl>
    <w:lvl w:ilvl="5" w:tplc="D1764F7E">
      <w:start w:val="1"/>
      <w:numFmt w:val="bullet"/>
      <w:lvlText w:val="■"/>
      <w:lvlJc w:val="left"/>
      <w:pPr>
        <w:ind w:left="4320" w:hanging="360"/>
      </w:pPr>
    </w:lvl>
    <w:lvl w:ilvl="6" w:tplc="175C69E8">
      <w:start w:val="1"/>
      <w:numFmt w:val="bullet"/>
      <w:lvlText w:val="●"/>
      <w:lvlJc w:val="left"/>
      <w:pPr>
        <w:ind w:left="5040" w:hanging="360"/>
      </w:pPr>
    </w:lvl>
    <w:lvl w:ilvl="7" w:tplc="5AA83554">
      <w:start w:val="1"/>
      <w:numFmt w:val="bullet"/>
      <w:lvlText w:val="●"/>
      <w:lvlJc w:val="left"/>
      <w:pPr>
        <w:ind w:left="5760" w:hanging="360"/>
      </w:pPr>
    </w:lvl>
    <w:lvl w:ilvl="8" w:tplc="34E8F3A6">
      <w:start w:val="1"/>
      <w:numFmt w:val="bullet"/>
      <w:lvlText w:val="●"/>
      <w:lvlJc w:val="left"/>
      <w:pPr>
        <w:ind w:left="6480" w:hanging="360"/>
      </w:pPr>
    </w:lvl>
  </w:abstractNum>
  <w:num w:numId="1" w16cid:durableId="92091862">
    <w:abstractNumId w:val="4"/>
    <w:lvlOverride w:ilvl="0">
      <w:startOverride w:val="1"/>
    </w:lvlOverride>
  </w:num>
  <w:num w:numId="2" w16cid:durableId="2124226159">
    <w:abstractNumId w:val="0"/>
    <w:lvlOverride w:ilvl="0">
      <w:startOverride w:val="1"/>
    </w:lvlOverride>
  </w:num>
  <w:num w:numId="3" w16cid:durableId="201330556">
    <w:abstractNumId w:val="3"/>
  </w:num>
  <w:num w:numId="4" w16cid:durableId="1764373619">
    <w:abstractNumId w:val="1"/>
  </w:num>
  <w:num w:numId="5" w16cid:durableId="1073161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F9E"/>
    <w:rsid w:val="00092CAA"/>
    <w:rsid w:val="003D3744"/>
    <w:rsid w:val="003E4F9E"/>
    <w:rsid w:val="005831B4"/>
    <w:rsid w:val="005D3263"/>
    <w:rsid w:val="00893CBB"/>
    <w:rsid w:val="00952B28"/>
    <w:rsid w:val="00A0523D"/>
    <w:rsid w:val="00DD3C93"/>
    <w:rsid w:val="00DE654A"/>
    <w:rsid w:val="00F77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551C9"/>
  <w15:docId w15:val="{03CEA7C9-907F-4E29-97AF-30F5E625A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77DE7"/>
    <w:pPr>
      <w:spacing w:after="100"/>
    </w:pPr>
  </w:style>
  <w:style w:type="paragraph" w:styleId="TOC2">
    <w:name w:val="toc 2"/>
    <w:basedOn w:val="Normal"/>
    <w:next w:val="Normal"/>
    <w:autoRedefine/>
    <w:uiPriority w:val="39"/>
    <w:unhideWhenUsed/>
    <w:rsid w:val="00F77DE7"/>
    <w:pPr>
      <w:spacing w:after="100"/>
      <w:ind w:left="210"/>
    </w:pPr>
  </w:style>
  <w:style w:type="character" w:customStyle="1" w:styleId="Heading1Char">
    <w:name w:val="Heading 1 Char"/>
    <w:basedOn w:val="DefaultParagraphFont"/>
    <w:link w:val="Heading1"/>
    <w:uiPriority w:val="9"/>
    <w:rsid w:val="005D3263"/>
    <w:rPr>
      <w:color w:val="2E74B5"/>
      <w:sz w:val="32"/>
      <w:szCs w:val="32"/>
    </w:rPr>
  </w:style>
  <w:style w:type="character" w:customStyle="1" w:styleId="Heading2Char">
    <w:name w:val="Heading 2 Char"/>
    <w:basedOn w:val="DefaultParagraphFont"/>
    <w:link w:val="Heading2"/>
    <w:uiPriority w:val="9"/>
    <w:rsid w:val="005D3263"/>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8</Pages>
  <Words>1727</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Salvi Priya</cp:lastModifiedBy>
  <cp:revision>11</cp:revision>
  <dcterms:created xsi:type="dcterms:W3CDTF">2026-08-06T05:15:00Z</dcterms:created>
  <dcterms:modified xsi:type="dcterms:W3CDTF">2026-08-06T08:59:00Z</dcterms:modified>
</cp:coreProperties>
</file>