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Maria E. Gonzalez, RN, BSN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Houston, TX · maria.gonzalez.rn@example.com · (713) 555-0142 · U.S. citizen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Memorial Hermann Katy Hospital — Registered Nurse, Medical ICU, night shift (Jun 2009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Care for 2 critically ill patients per shift in a 24-bed ICU: ventilators, drips, post-op and sepsis cases.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Preceptor for 30+ new graduate nurses. Charge nurse 1 to 2 nights a week.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Noticed our central-line infections clustered on weekend nights. Traced it to dressing changes being skipped when float staff covered. Built a bedside checklist and a sticker system; the unit went 14 months without a CLABSI.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Super-user for the 2019 switch to Epic charting. Trained 60 nurses on the unit.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St. Joseph Medical Center — Registered Nurse, Med-Surg (Jun 1997 – May 2009)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UT Health Science Center at San Antonio — B.S. Nursing, 1996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Lanier High School, San Antonio — 1992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LICENSES &amp; CERTIFICATIONS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Texas RN 718442 · CCRN (critical care) · BLS and ACLS, current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Ventilator management, sepsis protocols, Epic, precepting, bilingual English/Spanish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