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40"/>
      </w:pPr>
      <w:r>
        <w:rPr>
          <w:rFonts w:ascii="Helvetica Light" w:hAnsi="Helvetica Light" w:cs="Helvetica Light"/>
          <w:b/>
          <w:sz w:val="32"/>
          <w:szCs w:val="32"/>
        </w:rPr>
        <w:t xml:space="preserve">Alex Chen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>Seattle, WA · alex.chen.dev@gmail.com · (206) 555-0147 · U.S. citizen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/>
      </w:r>
    </w:p>
    <w:p>
      <w:pPr>
        <w:spacing w:before="24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EXPERIENCE</w:t>
      </w:r>
    </w:p>
    <w:p>
      <w:pPr>
        <w:spacing w:before="12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Northwind Robotics — Software Engineer II (Aug 2021 – present)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Built fleet telemetry pipelines in Rust and TypeScript for 1,200 warehouse robots across 9 sites.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Rewrote the ingest service from Node to Rust: p99 latency went from 4.1 s to 280 ms and cloud spend dropped 38%.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Found a clock-drift bug that was silently corrupting about 2% of sensor logs fleet-wide. Added PTP time sync on the robots and a replay harness so it can't regress.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Built the anomaly detector that flags failing drive motors from vibration data (PyTorch); it catches about 70% of failures a day early.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Run on-call rotation for the telemetry platform (6 engineers).</w:t>
      </w:r>
    </w:p>
    <w:p>
      <w:pPr>
        <w:spacing w:before="12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Cascade Avionics — Software Engineering Intern (Jun – Sep 2020)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Wrote Python tools to parse ARINC 429 flight-test bus captures and flag out-of-range readings for test engineers.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/>
      </w:r>
    </w:p>
    <w:p>
      <w:pPr>
        <w:spacing w:before="24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EDUCATION</w:t>
      </w:r>
    </w:p>
    <w:p>
      <w:pPr>
        <w:spacing w:before="12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University of Washington — B.S. Computer Science, 2021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GPA 3.7. Coursework: distributed systems, machine learning, embedded systems, control theory.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/>
      </w:r>
    </w:p>
    <w:p>
      <w:pPr>
        <w:spacing w:before="24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PROJECTS</w:t>
      </w:r>
    </w:p>
    <w:p>
      <w:pPr>
        <w:spacing w:before="12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UW student rocketry team — Avionics lead (2019 – 2021)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Wrote the flight computer firmware (C++) for a 30,000 ft hybrid rocket: sensor fusion, apogee detection, parachute deployment, and a 900 MHz telemetry downlink.</w:t>
      </w:r>
    </w:p>
    <w:p>
      <w:pPr>
        <w:spacing w:before="0" w:after="40"/>
        <w:ind w:left="360"/>
      </w:pPr>
      <w:r>
        <w:rPr>
          <w:rFonts w:ascii="Helvetica Light" w:hAnsi="Helvetica Light" w:cs="Helvetica Light"/>
          <w:sz w:val="22"/>
          <w:szCs w:val="22"/>
        </w:rPr>
        <w:t xml:space="preserve">• Our first launch lost telemetry at 18,000 ft. I traced it to the antenna detuning inside the carbon fiber airframe and moved it to a fiberglass section; the next flight kept link to apogee.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/>
      </w:r>
    </w:p>
    <w:p>
      <w:pPr>
        <w:spacing w:before="24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SKILLS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>Rust, TypeScript, Python, C++, Kafka, PostgreSQL, Kubernetes, PyTorch, embedded Linux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/>
      </w:r>
    </w:p>
    <w:p>
      <w:pPr>
        <w:spacing w:before="240" w:after="40"/>
      </w:pPr>
      <w:r>
        <w:rPr>
          <w:rFonts w:ascii="Helvetica Light" w:hAnsi="Helvetica Light" w:cs="Helvetica Light"/>
          <w:b/>
          <w:sz w:val="22"/>
          <w:szCs w:val="22"/>
        </w:rPr>
        <w:t xml:space="preserve">INTERESTS</w:t>
      </w:r>
    </w:p>
    <w:p>
      <w:pPr>
        <w:spacing w:before="0" w:after="40"/>
      </w:pPr>
      <w:r>
        <w:rPr>
          <w:rFonts w:ascii="Helvetica Light" w:hAnsi="Helvetica Light" w:cs="Helvetica Light"/>
          <w:sz w:val="22"/>
          <w:szCs w:val="22"/>
        </w:rPr>
        <w:t xml:space="preserve">High-power rocketry (NAR Level 2 certified), trail running</w:t>
      </w:r>
    </w:p>
    <w:sectPr>
      <w:pgSz w:w="12240" w:h="15840"/>
      <w:pgMar w:top="1080" w:right="1080" w:bottom="1080" w:left="108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