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" w:hAnsi="Aptos"/>
          <w:b/>
          <w:i w:val="0"/>
          <w:color w:val="17324D"/>
          <w:sz w:val="54"/>
        </w:rPr>
        <w:t>NUTRIFLOW</w:t>
      </w:r>
    </w:p>
    <w:p>
      <w:pPr>
        <w:spacing w:before="0" w:after="80" w:line="259" w:lineRule="auto"/>
        <w:jc w:val="center"/>
      </w:pPr>
      <w:r>
        <w:rPr>
          <w:rFonts w:ascii="Aptos" w:hAnsi="Aptos"/>
          <w:b/>
          <w:i w:val="0"/>
          <w:color w:val="1F5A94"/>
          <w:sz w:val="40"/>
        </w:rPr>
        <w:t>Product Backlog V0 + V1</w:t>
      </w:r>
    </w:p>
    <w:p>
      <w:pPr>
        <w:spacing w:before="0" w:after="440" w:line="259" w:lineRule="auto"/>
        <w:jc w:val="center"/>
      </w:pPr>
      <w:r>
        <w:rPr>
          <w:rFonts w:ascii="Aptos" w:hAnsi="Aptos"/>
          <w:b w:val="0"/>
          <w:i w:val="0"/>
          <w:color w:val="5D6875"/>
          <w:sz w:val="24"/>
        </w:rPr>
        <w:t>Epiche, target a microservizi e roadmap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Baseline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V0 applicativa completata + backlog V1 proposto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Obiettivo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Definire una roadmap implementativa coerente per backend a servizi e client frontend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Ruoli target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PA - Professionista Alimentare | PT - Personal Trainer | CL - Client | AM - Admin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9"/>
              </w:rPr>
              <w:t>Principio guida</w:t>
            </w:r>
          </w:p>
        </w:tc>
        <w:tc>
          <w:tcPr>
            <w:tcW w:type="dxa" w:w="770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Separare ownership, autorizzazioni e bounded context prima di introdurre funzionalità social/mobile avanzate</w:t>
            </w:r>
          </w:p>
        </w:tc>
      </w:tr>
    </w:tbl>
    <w:p>
      <w:pPr>
        <w:spacing w:before="520"/>
        <w:jc w:val="center"/>
      </w:pPr>
      <w:r>
        <w:rPr>
          <w:rFonts w:ascii="Aptos" w:hAnsi="Aptos"/>
          <w:b w:val="0"/>
          <w:i/>
          <w:color w:val="5D6875"/>
          <w:sz w:val="19"/>
        </w:rPr>
        <w:t>Documento di pianificazione prodotto e architettura</w:t>
      </w:r>
    </w:p>
    <w:p>
      <w:r>
        <w:br w:type="page"/>
      </w: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1. Obiettivo e criteri di organizzazione</w:t>
      </w:r>
    </w:p>
    <w:p>
      <w:pPr>
        <w:spacing w:before="0" w:after="14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Questo documento consolida le User Stories della V0 di Nutriflow con l’espansione funzionale prevista per la V1. Il backlog non è organizzato secondo le pagine Streamlit esistenti, ma secondo epiche e bounded context utili a guidare l’evoluzione verso API, microservizi e client frontend distinti per professionisti, Client e amministratori.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21"/>
              </w:rPr>
              <w:t>Decisione di dominio V1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20"/>
              </w:rPr>
              <w:t>Le funzionalità V0 di nutrizione, gestione assistiti e biometria vengono ricondotte principalmente al ruolo PA. Le funzionalità workout vengono ricondotte principalmente al ruolo PT. Le funzionalità condivise (identità, relazioni, calendario, notifiche, community, audit) diventano capability trasversali.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1.1 Convenzioni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V0 / Implementata: capability già disponibile nel prodotto corrente o nel backend V0.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V0 / Backlog: storia già presente nel backlog V0 ma non ancora completata.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V1 / Planned: nuova capability prevista per l’espansione V1.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Enabler: attività tecnica non direttamente espressa come valore utente, ma necessaria per la roadmap a servizi.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Client (CL): label proposta in sostituzione di “Fitness Consumer”, più neutra e coerente con il rapporto PA/PT &lt;-&gt; persona seguita.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1.2 Principi di architettura per la roadmap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API-first: le pagine/client non devono più accedere direttamente al database; ogni bounded context espone contratti applicativi versionati.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Ownership esplicita: i contenuti personali dei professionisti e i dati del Client devono avere proprietario, autorizzazioni e regole di condivisione definite a livello backend.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RBAC + policy contestuali: il ruolo abilita le capability generali; relazione professionale, ownership e consenso determinano l’accesso al singolo dato.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Separazione read/write del Client: piani assegnati in sola lettura, ma completamenti, preferenze e tracking giornaliero sono eventi/dati scrivibili dal Client.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Evoluzione incrementale: evitare un microservizio per ogni epic fin dall’inizio; definire confini logici chiari e separare i deployable quando il dominio o il carico lo giustificano.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Audit by design: operazioni amministrative, accessi sensibili, assegnazioni, revoche e verifiche professionali devono produrre audit event strutturati.</w:t>
      </w: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2. Modello dei ruoli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Ruolo</w:t>
            </w:r>
          </w:p>
        </w:tc>
        <w:tc>
          <w:tcPr>
            <w:tcW w:type="dxa" w:w="25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Finalità</w:t>
            </w:r>
          </w:p>
        </w:tc>
        <w:tc>
          <w:tcPr>
            <w:tcW w:type="dxa" w:w="25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Scrittura principale</w:t>
            </w:r>
          </w:p>
        </w:tc>
        <w:tc>
          <w:tcPr>
            <w:tcW w:type="dxa" w:w="25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Lettura principale</w:t>
            </w:r>
          </w:p>
        </w:tc>
      </w:tr>
      <w:tr>
        <w:trPr>
          <w:cantSplit/>
        </w:trP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Professionista alimentare verificato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Assistiti, biometria, piani alimentari, integrazione, cataloghi PA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Dati dei Client collegati secondo policy/consenso</w:t>
            </w:r>
          </w:p>
        </w:tc>
      </w:tr>
      <w:tr>
        <w:trPr>
          <w:cantSplit/>
        </w:trP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PT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Personal trainer verificato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Workout, esercizi, protocolli, performance, cataloghi PT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Dati dei Client collegati secondo policy/consenso</w:t>
            </w:r>
          </w:p>
        </w:tc>
      </w:tr>
      <w:tr>
        <w:trPr>
          <w:cantSplit/>
        </w:trP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CL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/ persona seguita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Completamenti, preferenze, tracking giornaliero, consensi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Piani e contenuti assegnati dai professionisti</w:t>
            </w:r>
          </w:p>
        </w:tc>
      </w:tr>
      <w:tr>
        <w:trPr>
          <w:cantSplit/>
        </w:trPr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AM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Amministratore nominato dall’azienda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Utenze, verifiche, configurazioni, moderazione autorizzata</w:t>
            </w:r>
          </w:p>
        </w:tc>
        <w:tc>
          <w:tcPr>
            <w:tcW w:type="dxa" w:w="2592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Audit, stato piattaforma e dati amministrativi secondo least privilege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B7791F"/>
                <w:sz w:val="21"/>
              </w:rPr>
              <w:t>Admin non self-service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20"/>
              </w:rPr>
              <w:t>Il ruolo AM non è selezionabile in autoregistrazione: viene assegnato dall’organizzazione. Anche l’Admin opera con least privilege; “accesso a tutto” non equivale ad accesso indiscriminato a ogni dato personale.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3. Mappa delle epiche e dei bounded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E1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Identity, Access &amp; Security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PT, CL, AM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1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Registrazione, autenticazione, ruoli, autorizzazioni e security baseline.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IAM/IdP + User Access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Tutti i client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E2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Profili &amp; Verifica Professionale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PT, AM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1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Profilo utente, onboarding professionale e stato di verifica PA/PT.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Profile &amp; Verification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Admin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E3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Client Management &amp; Relazioni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2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Assistiti/Client, anamnesi, collegamenti PA/PT &lt;-&gt; CL, consenso e revoca.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Relationship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Client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E4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Biometria &amp; Progress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2-3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Rilevazioni, BF%, trend e correlazione con piani realmente applicati.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Biometrics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Client App (read)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E5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Nutrition Planning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3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Piani alimentari, calcoli, liste, PDF, micronutrienti e assegnazioni.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Nutrition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Client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E6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Cataloghi Food &amp; Supplement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AM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3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Cataloghi condivisi/personali, categorie, import massivo e integrazione.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Catalog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Admin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E7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Training &amp; Workout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PT,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3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Workout, esercizi, protocolli, tecniche, performance e trend.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Training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Client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E8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Scheduling, Daily Plan &amp; Adherence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4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Calendario integrato, vista giorno, completamenti e reminder.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Planning &amp; Adherence Service + Notification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App, Professional Web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E9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Professional Workspace &amp; Knowledge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5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Appunti privati ed evidenze scientifiche curate per professione.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Knowledge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E10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Professional Network &amp; Messaging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5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Ricerca, connessioni professionali e messaggistica 1:1.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Collaboration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E11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Community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PA, PT,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6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Feed, pubblicazione, commenti/reazioni e badge di ruolo verificato.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Community Service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Web, Client App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E12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Administration, Audit &amp; Operations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AM, Ops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1+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Gestione utenti/ruoli, audit, log operativi e diagnostica.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Admin/Audit capability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Admin Console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17324D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E13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20"/>
              </w:rPr>
              <w:t>Mobile Experience</w:t>
            </w:r>
          </w:p>
        </w:tc>
        <w:tc>
          <w:tcPr>
            <w:tcW w:type="dxa" w:w="35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5D6875"/>
                <w:sz w:val="18"/>
              </w:rPr>
              <w:t>Ruoli: CL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>Wave 6</w:t>
            </w:r>
          </w:p>
        </w:tc>
      </w:tr>
      <w:tr>
        <w:tc>
          <w:tcPr>
            <w:tcW w:type="dxa" w:w="4680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9"/>
              </w:rPr>
              <w:t>Home personalizzabile, push e widget prossimi pasti/workout.</w:t>
            </w:r>
          </w:p>
        </w:tc>
        <w:tc>
          <w:tcPr>
            <w:tcW w:type="dxa" w:w="5616"/>
            <w:gridSpan w:val="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EAF2F8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Backend: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Mobile integration / Notification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8"/>
              </w:rPr>
              <w:t xml:space="preserve">Frontend: </w:t>
            </w: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Mobile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4. Target applicativo: servizi e client frontend</w:t>
      </w:r>
    </w:p>
    <w:p>
      <w:pPr>
        <w:spacing w:before="0" w:after="14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La V1 può mantenere un’architettura incrementale: i bounded context sotto riportati sono confini logici stabili; il numero di deployable fisici può crescere per fasi. L’obiettivo è evitare che il nuovo frontend replichi l’accoppiamento V0 Streamlit → service Python → PostgreSQL.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7F4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0B6E75"/>
                <w:sz w:val="18"/>
              </w:rPr>
              <w:t>Professional Web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0B6E75"/>
                <w:sz w:val="18"/>
              </w:rPr>
              <w:t>PA / PT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7F4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0B6E75"/>
                <w:sz w:val="18"/>
              </w:rPr>
              <w:t>Client App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0B6E75"/>
                <w:sz w:val="18"/>
              </w:rPr>
              <w:t>Web/PWA/Mobile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7F4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0B6E75"/>
                <w:sz w:val="18"/>
              </w:rPr>
              <w:t>Admin Console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0B6E75"/>
                <w:sz w:val="18"/>
              </w:rPr>
              <w:t>AM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7F4F5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0B6E75"/>
                <w:sz w:val="18"/>
              </w:rPr>
              <w:t>Shared UI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0B6E75"/>
                <w:sz w:val="18"/>
              </w:rPr>
              <w:t>Design System</w:t>
            </w:r>
          </w:p>
        </w:tc>
      </w:tr>
      <w:tr>
        <w:tc>
          <w:tcPr>
            <w:tcW w:type="dxa" w:w="10080"/>
            <w:gridSpan w:val="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AF2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9"/>
              </w:rPr>
              <w:t>API Gateway / BFF per client quando necessario</w:t>
            </w:r>
          </w:p>
        </w:tc>
      </w:tr>
      <w:t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IAM / Access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Profiles / Verification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Client Relationships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Admin / Audit</w:t>
            </w:r>
          </w:p>
        </w:tc>
      </w:tr>
      <w:t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0ECF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6B4FA1"/>
                <w:sz w:val="17"/>
              </w:rPr>
              <w:t>Biometrics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0ECF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6B4FA1"/>
                <w:sz w:val="17"/>
              </w:rPr>
              <w:t>Nutrition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0ECF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6B4FA1"/>
                <w:sz w:val="17"/>
              </w:rPr>
              <w:t>Catalogs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0ECF7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6B4FA1"/>
                <w:sz w:val="17"/>
              </w:rPr>
              <w:t>Training</w:t>
            </w:r>
          </w:p>
        </w:tc>
      </w:tr>
      <w:t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Planning / Adherence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Notifications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Knowledge / Collaboration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6F8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Community</w:t>
            </w:r>
          </w:p>
        </w:tc>
      </w:tr>
      <w:tr>
        <w:tc>
          <w:tcPr>
            <w:tcW w:type="dxa" w:w="10080"/>
            <w:gridSpan w:val="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FF5D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B7791F"/>
                <w:sz w:val="18"/>
              </w:rPr>
              <w:t>Event / message backbone per audit, notifiche e integrazioni asincrone (quando introdotto)</w:t>
            </w:r>
          </w:p>
        </w:tc>
      </w:tr>
      <w:tr>
        <w:tc>
          <w:tcPr>
            <w:tcW w:type="dxa" w:w="10080"/>
            <w:gridSpan w:val="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EAF5E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8"/>
              </w:rPr>
              <w:t>Persistence per bounded context + object storage per documenti/evidenze quando necessario</w:t>
            </w:r>
          </w:p>
        </w:tc>
      </w:tr>
    </w:tbl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4.1 Candidati microservizi e ordine di estrazione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Servizio / capability</w:t>
            </w:r>
          </w:p>
        </w:tc>
        <w:tc>
          <w:tcPr>
            <w:tcW w:type="dxa" w:w="38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Responsabilità</w:t>
            </w:r>
          </w:p>
        </w:tc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Origine V0</w:t>
            </w:r>
          </w:p>
        </w:tc>
        <w:tc>
          <w:tcPr>
            <w:tcW w:type="dxa" w:w="122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 wave</w:t>
            </w:r>
          </w:p>
        </w:tc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Nota di sizing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IAM / Access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Login, token, sessioni, MFA/policy, ruoli e autorizzazione coarse-grained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Preferire IdP standard; non costruire auth custom se evitabile.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Profiles &amp; Verification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Profilo utente, ruolo richiesto, documenti/stato verifica professionale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users parziale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Può partire insieme a User Access e separarsi in seguito.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Client Relationships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Client, relazioni PA/PT &lt;-&gt; CL, inviti, consenso, revoca, visibility policy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patients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2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Fondamentale prima dell’ownership dei dati.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Biometrics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Misure, BF%, target, trend, correlazione temporale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biometrics_service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2-3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Confine naturale; lettura condivisa verso Nutrition/Training tramite API/eventi.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Nutrition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Diet plans, editor, aggregazioni, macro/micro, PDF, shopping list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diet_service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Estrarre dal frontend V0 senza cambiare inizialmente le logiche mature.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Catalogs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Food, categorie, import CSV/JSON, cataloghi personali, supplements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food_service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Ownership PA e catalogo shared/personale.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Training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Workout, esercizi, blocchi, tecniche, performance, trend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workout_service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3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Trasferire ownership funzionale da nutrizionista V0 a PT V1.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Planning &amp; Adherence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Assegnazioni, calendario, agenda giornaliera, completamenti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4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Orchestra riferimenti a Nutrition/Training senza copiarne il dominio.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Notifications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Reminder acqua/integratori/workout, push/email/in-app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4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Servizio asincrono, guidato da schedule/eventi.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Knowledge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Note private + evidenze professionali curate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Separabile da Collaboration se evolve molto.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Collaboration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Connessioni PA/PT, richieste e messaggi 1:1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5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Messaging semplice prima di chat realtime avanzata.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Community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Feed, post, commenti, reazioni, moderazione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6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Da introdurre dopo identity/verification/moderation foundation.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6"/>
              </w:rPr>
              <w:t>Admin &amp; Audit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Gestione utenze, verification workflow, audit search, operations</w:t>
            </w:r>
          </w:p>
        </w:tc>
        <w:tc>
          <w:tcPr>
            <w:tcW w:type="dxa" w:w="16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Nuovo + diagnostics</w:t>
            </w:r>
          </w:p>
        </w:tc>
        <w:tc>
          <w:tcPr>
            <w:tcW w:type="dxa" w:w="12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1+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Audit è capability piattaforma; console admin è client separato.</w:t>
            </w:r>
          </w:p>
        </w:tc>
      </w:tr>
    </w:tbl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5. Roadmap di implementazione consigliata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21"/>
              </w:rPr>
              <w:t>Sequenza critica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20"/>
              </w:rPr>
              <w:t>Wave 0 → Wave 1 → Wave 2 → Wave 3 → Wave 4. Le Wave 5 e 6 possono procedere in parallelo solo dopo che identity, ownership, relazioni e audit sono stabili.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0 - Stabilizzazione V0 e API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Trasformare il prodotto V0 in baseline consumabile da nuovi frontend senza accesso diretto al DB.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API layer per Patient/Biometrics/Nutrition/Training/Catalog; contratti DTO; test di regressione; migrazione configurazioni.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Web inizialmente può continuare a replicare i flussi V0, ma consumando API.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EN-01, EN-02, EN-03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1 - Identity, ruoli, verification, admin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Creare la fondazione di sicurezza e onboarding V1.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IAM/IdP; User/Profile; RBAC; verification PA/PT; audit trail; admin users/verification.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Shell Professional Web, Client App e Admin Console; login, registrazione, onboarding, route guards.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E1, E2, E12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2 - Client ownership, relazioni e biometria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Separare i dati per utente e modellare chi può vedere cosa.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Relationships; ownership/backfill; inviti PA/PT &lt;-&gt; CL; consenso/revoca; Biometrics API con policy contestuali.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Gestione Client per PA/PT; accettazione collegamenti e privacy settings per CL.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E3, E4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3 - Professional core: PA e 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Portare le feature V0 nel modello multi-ruolo e completare i repository personali.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Nutrition, Catalogs, Training; cataloghi personali; supplement plan; ownership PA/PT; assignment readiness.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Workspace PA e PT differenziati; editor dieta/workout; cataloghi; biometria PA.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E5, E6, E7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4 - Client experience, calendario e adherence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Rendere Nutriflow un prodotto quotidiano per il Client.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Planning &amp; Adherence; assegnazioni; agenda; completion events; Notification service.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Client home/day view; calendario; check completamenti; notifiche; read-only plan views.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E8, parte E13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5 - Knowledge e collaborazione professionale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Aggiungere valore di rete e aggiornamento professionale senza introdurre ancora un social generalista.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Knowledge; connections PA/PT; messaging 1:1; moderation minima.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Professional notes, evidence feed, ricerca/connessioni, inbox.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E9, E10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Wave 6 - Community e mobile advanced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Obiettivo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Espandere engagement e presenza mobile dopo la stabilizzazione del core.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Backend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Community; moderation; push evolute; API/widget endpoints.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4F6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Frontend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Feed social condiviso; post/commenti/reazioni; widget native/home.</w:t>
            </w:r>
          </w:p>
        </w:tc>
      </w:tr>
    </w:tbl>
    <w:p>
      <w:pPr>
        <w:spacing w:before="0" w:after="80" w:line="259" w:lineRule="auto"/>
      </w:pPr>
      <w:r>
        <w:rPr>
          <w:rFonts w:ascii="Aptos" w:hAnsi="Aptos"/>
          <w:b/>
          <w:i w:val="0"/>
          <w:color w:val="1F5A94"/>
          <w:sz w:val="18"/>
        </w:rPr>
        <w:t xml:space="preserve">Scope epiche: </w:t>
      </w:r>
      <w:r>
        <w:rPr>
          <w:rFonts w:ascii="Aptos" w:hAnsi="Aptos"/>
          <w:b w:val="0"/>
          <w:i w:val="0"/>
          <w:color w:val="1D242B"/>
          <w:sz w:val="18"/>
        </w:rPr>
        <w:t>E11, E13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5.1 Dipendenze tra wave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24D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Wave</w:t>
            </w:r>
          </w:p>
        </w:tc>
        <w:tc>
          <w:tcPr>
            <w:tcW w:type="dxa" w:w="2592"/>
            <w:shd w:fill="17324D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Dipende da</w:t>
            </w:r>
          </w:p>
        </w:tc>
        <w:tc>
          <w:tcPr>
            <w:tcW w:type="dxa" w:w="2592"/>
            <w:shd w:fill="17324D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Sblocca</w:t>
            </w:r>
          </w:p>
        </w:tc>
        <w:tc>
          <w:tcPr>
            <w:tcW w:type="dxa" w:w="2592"/>
            <w:shd w:fill="17324D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Gate di uscita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0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Baseline V0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1-3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Feature V0 disponibili via API e regression test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0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2, 5, 6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Login, RBAC, verification e audit operativi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3-4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Ownership e relazioni PA/PT &lt;-&gt; CL applicate end-to-end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3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4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Core PA/PT multi-utente completo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4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3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6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Client può ricevere, vedere e completare un piano integrato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5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1-2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6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Connessioni e messaging con identità verificate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6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4-5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-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Community/moderation e mobile advanced stabili</w:t>
            </w:r>
          </w:p>
        </w:tc>
      </w:tr>
    </w:tbl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6. Roadmap dei client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Client</w:t>
            </w:r>
          </w:p>
        </w:tc>
        <w:tc>
          <w:tcPr>
            <w:tcW w:type="dxa" w:w="129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Ruoli</w:t>
            </w:r>
          </w:p>
        </w:tc>
        <w:tc>
          <w:tcPr>
            <w:tcW w:type="dxa" w:w="122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Wave iniziale</w:t>
            </w:r>
          </w:p>
        </w:tc>
        <w:tc>
          <w:tcPr>
            <w:tcW w:type="dxa" w:w="36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Capability iniziali</w:t>
            </w:r>
          </w:p>
        </w:tc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Evoluzione</w:t>
            </w:r>
          </w:p>
        </w:tc>
      </w:tr>
      <w:t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Professional Web</w:t>
            </w:r>
          </w:p>
        </w:tc>
        <w:tc>
          <w:tcPr>
            <w:tcW w:type="dxa" w:w="1296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PA / PT</w:t>
            </w:r>
          </w:p>
        </w:tc>
        <w:tc>
          <w:tcPr>
            <w:tcW w:type="dxa" w:w="1224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</w:t>
            </w:r>
          </w:p>
        </w:tc>
        <w:tc>
          <w:tcPr>
            <w:tcW w:type="dxa" w:w="36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Login/onboarding; dashboard ruolo; gestione Client; V0 migrata via API</w:t>
            </w:r>
          </w:p>
        </w:tc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Knowledge, network, messaging, community</w:t>
            </w:r>
          </w:p>
        </w:tc>
      </w:tr>
      <w:t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Client App</w:t>
            </w:r>
          </w:p>
        </w:tc>
        <w:tc>
          <w:tcPr>
            <w:tcW w:type="dxa" w:w="1296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CL</w:t>
            </w:r>
          </w:p>
        </w:tc>
        <w:tc>
          <w:tcPr>
            <w:tcW w:type="dxa" w:w="1224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1-2</w:t>
            </w:r>
          </w:p>
        </w:tc>
        <w:tc>
          <w:tcPr>
            <w:tcW w:type="dxa" w:w="36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Login, onboarding, relazioni e consensi</w:t>
            </w:r>
          </w:p>
        </w:tc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Calendario, daily view, adherence, push, community, widget</w:t>
            </w:r>
          </w:p>
        </w:tc>
      </w:tr>
      <w:t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Admin Console</w:t>
            </w:r>
          </w:p>
        </w:tc>
        <w:tc>
          <w:tcPr>
            <w:tcW w:type="dxa" w:w="1296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AM</w:t>
            </w:r>
          </w:p>
        </w:tc>
        <w:tc>
          <w:tcPr>
            <w:tcW w:type="dxa" w:w="1224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1</w:t>
            </w:r>
          </w:p>
        </w:tc>
        <w:tc>
          <w:tcPr>
            <w:tcW w:type="dxa" w:w="36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Utenze, verifica professionisti, ruoli, audit</w:t>
            </w:r>
          </w:p>
        </w:tc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Moderazione community, configurazioni, operations</w:t>
            </w:r>
          </w:p>
        </w:tc>
      </w:tr>
      <w:t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Shared Design System</w:t>
            </w:r>
          </w:p>
        </w:tc>
        <w:tc>
          <w:tcPr>
            <w:tcW w:type="dxa" w:w="1296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Tutti</w:t>
            </w:r>
          </w:p>
        </w:tc>
        <w:tc>
          <w:tcPr>
            <w:tcW w:type="dxa" w:w="1224"/>
            <w:tcMar>
              <w:top w:w="95" w:type="dxa"/>
              <w:start w:w="95" w:type="dxa"/>
              <w:bottom w:w="95" w:type="dxa"/>
              <w:end w:w="95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0-1</w:t>
            </w:r>
          </w:p>
        </w:tc>
        <w:tc>
          <w:tcPr>
            <w:tcW w:type="dxa" w:w="360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Token UI, componenti base, form, table, navigation</w:t>
            </w:r>
          </w:p>
        </w:tc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Componenti cross-platform e accessibilità</w:t>
            </w:r>
          </w:p>
        </w:tc>
      </w:tr>
    </w:tbl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6.1 Regole UX per ruolo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PA: vede solo moduli nutrizione/biometria/integrazione e le capability condivise; non modifica librerie o piani PT salvo future policy esplicite.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PT: vede moduli training/performance e capability condivise; non modifica piani nutrizionali PA.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CL: i piani assegnati sono read-only; può scrivere soltanto su completamenti, preferenze, feedback e consensi previsti.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AM: console separata dal prodotto professionale; le funzioni amministrative non devono essere “nascoste” semplicemente nel menu del client PA/PT.</w:t>
      </w:r>
    </w:p>
    <w:p>
      <w:pPr>
        <w:pStyle w:val="ListBullet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Route guard frontend e feature flag migliorano UX, ma l’autorizzazione deve essere sempre riapplicata nel backend.</w:t>
      </w: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7. Enabler tecnici per la transizione V0 →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Enabler</w:t>
            </w:r>
          </w:p>
        </w:tc>
        <w:tc>
          <w:tcPr>
            <w:tcW w:type="dxa" w:w="619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Descrizione</w:t>
            </w:r>
          </w:p>
        </w:tc>
        <w:tc>
          <w:tcPr>
            <w:tcW w:type="dxa" w:w="115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Wave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EN-01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API Layer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Introdurre API applicative tra frontend e backend, eliminando l’accesso diretto delle pagine Streamlit al DB.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0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EN-02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Contratti e versioning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Definire DTO/API versionate, error model e validazione input coerenti tra client e servizi.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0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EN-03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Regression suite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Portare le logiche mature V0 sotto test API/service prima della scomposizione.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0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EN-04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Identity backfill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Sostituire user_id placeholder con identity reale e mappare record legacy a owner/tenant di migrazione.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1-2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EN-05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Ownership schema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Aggiungere owner_id/professional_id e policy di accesso ai dati personali/cataloghi/piani.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2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EN-06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Relationship &amp; consent model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Modellare relazioni professionali, stato, inviti, revoche e consensi granulari.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2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EN-07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Audit events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Standardizzare actor, action, resource, outcome, correlation_id, timestamp e metadata.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1+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EN-08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Event/outbox pattern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Preparare pubblicazione affidabile di eventi per notifiche/audit/agenda senza transazioni distribuite fragili.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3-4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EN-09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API Gateway / BFF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Centralizzare routing, auth propagation e, quando utile, composizione specifica per Professional/Client/Admin.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1-4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EN-10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Observability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Tracing, metriche, log strutturati e correlation id tra servizi.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1+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EN-11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Document/Object storage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Gestire documenti di verifica, export e asset senza caricare il DB relazionale di blob non necessari.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1-3</w:t>
            </w:r>
          </w:p>
        </w:tc>
      </w:tr>
      <w:tr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EN-12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Notification infrastructure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Scheduler/event consumer, preferenze utente, deduplica e delivery status.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Wave 4</w:t>
            </w:r>
          </w:p>
        </w:tc>
      </w:tr>
    </w:tbl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8. Backlog consolidato V0 + V1 per epic</w:t>
      </w:r>
    </w:p>
    <w:p>
      <w:pPr>
        <w:spacing w:before="0" w:after="14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Le storie V0 sono riportate mantenendo l’intento funzionale del prodotto corrente. Quando l’attore V0 era genericamente “nutrizionista”, la colonna target tecnico e le note indicano il ruolo V1 che eredita la capability.</w:t>
      </w: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E1 - Identity, Access &amp;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US-USR-01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Registrazione e autenticazione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potermi registrare e autenticare sulla piattaforma, così da accedere in sicurezza ai miei dati e alle funzionalità a me riservate.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IAM / Access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Tutti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US-USR-02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Selezione del ruolo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registrarmi come PA, PT o CL, così che la piattaforma configuri le funzionalità disponibili per il mio profilo.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IAM + Profiles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Onboarding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US-USR-04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Autorizzazione per ruolo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accedere esclusivamente alle funzionalità consentite dal mio ruolo e dalle policy contestuali.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IAM / Policy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Tutti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US-USR-05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Protezione dei dati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che i miei dati siano protetti e accessibili esclusivamente ai soggetti autorizzati secondo le policy applicabili.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Requisito trasversale/NFR da declinare in controlli tecnici e policy.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Security cross-cutting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Tutti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E2 - Profili &amp; Verifica Professionale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US-USR-03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Verifica professionista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 o PT, voglio fornire le informazioni e la documentazione necessarie a verificare la mia professionalità, così da poter utilizzare il ruolo professionale richiesto.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Profiles / Verification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US-VER-01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Stato verifica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conoscere lo stato della mia verifica e le eventuali azioni richieste prima dell’abilitazione completa.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Verification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US-AM-02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Approvazione professionisti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Admin, voglio verificare, approvare, rifiutare o sospendere una richiesta di ruolo professionale.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Verification / Admin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E3 - Client Management &amp; Relazioni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Creazione assistito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creare la scheda di un nuovo assistito con dati anagrafici, antropometrici e clinici di base, così da poterlo gestire nei successivi moduli.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PA; evolvere “assistito” in Client collegato a un account quando disponibile.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Ricerca assistiti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filtrare rapidamente gli assistiti per nome, cognome o professione, così da trovare la scheda su cui lavorare.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PA/PT vedono soltanto Client collegati/consentiti.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Modifica assistito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aggiornare i dati di un assistito esistente, così da mantenere la scheda coerente con la situazione corrente.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US-ANA-01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Template anamnesi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disporre di un questionario di anamnesi configurabile e ordinabile, così da standardizzare la raccolta delle informazioni.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US-ANA-02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Salvataggio risposte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salvare il set corrente di risposte anamnestiche di un assistito, così da mantenere un questionario strutturato associato alla sua scheda.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US-DAT-01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Ownership contenuti professionali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che i contenuti da me creati siano associati al mio profilo, così da gestirli indipendentemente da quelli degli altri professionisti.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Policy / Ownership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US-DAT-02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CRUD sui propri contenuti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PA/PT, voglio creare, visualizzare, modificare ed eliminare i contenuti di mia proprietà secondo le policy del dominio.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Policy / Domain services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US-DAT-03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Contenuti assegnati al Client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in sola lettura i piani e i contenuti che i miei professionisti mi hanno assegnato.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 + Planning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US-REL-01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Collegamento professionista/Client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PA/PT, voglio invitare o collegare un Client al mio profilo, così da potergli assegnare piani e contenuti.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US-REL-02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Accettazione collegamento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accettare o rifiutare la richiesta di collegamento di un professionista.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US-REL-03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Revoca collegamento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 o professionista, voglio interrompere una relazione professionale, così che la condivisione futura dei dati sia revocata secondo policy.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Relationships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US-CONS-01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Condivisione controllata PA/PT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autorizzare la condivisione di determinate informazioni tra i professionisti che mi seguono, così da consentire collaborazione controllata.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Consent / Policy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+ Professional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E4 - Biometria &amp;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Calcolo TDEE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calcolare il TDEE a partire da età, sesso, peso, altezza e PAL, così da ottenere una stima del fabbisogno energetico.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 / 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Correzione professionale TDEE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applicare una correzione percentuale alla stima del TDEE, così da adattare il risultato alla mia valutazione professionale.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 / 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Override manuale TDEE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salvare direttamente un TDEE manuale, così da utilizzare un valore osservato senza dipendere dalla formula.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 / 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US-PAT-07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Allineamento peso/TDEE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che un nuovo peso venga registrato nello storico quando aggiorno il TDEE calcolato e il peso è cambiato.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Ultima misurazione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vedere immediatamente l’ultima rilevazione biometrica dell’assistito.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UI/PARZIALE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Registrazione antropometrica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registrare peso, circonferenze e pliche con una data di riferimento, così da costruire uno storico misurabile.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Calcolo BF%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ottenere la percentuale di massa grassa dalle sette pliche tramite Jackson-Pollock e Siri.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Confronto proporzioni classiche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confrontare le misure corporee reali con target proporzionali basati sul polso.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Confronto proporzioni auree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confrontare vita, torace/spalle e coscia con rapporti basati sulla sezione aurea.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Confronto temporale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filtrare un periodo e confrontare una rilevazione scelta con quella iniziale.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US-BIO-07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UI/PARZIALE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Storico e trend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consultare lo storico biometrico e visualizzare i trend di peso e BF%.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US-BIO-DIET-WRK-01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 Backlog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BACKLOG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Correlazione biometria/piani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associare una misurazione biometrica ai piani effettivamente applicati, così da interpretare l’evoluzione nel contesto delle prescrizioni.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In V1 la correlazione deve poter riferire separatamente piano PA e workout PT, preservando lo storico.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Biometrics + Planning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E5 - Nutrition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Consultazione piani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vedere tutti i piani associati a un assistito, così da accedere rapidamente allo storico delle prescrizioni.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PA; Client riceve viste read-only dei piani assegnati.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Creazione piano settimanale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costruire un piano su sette giorni e cinque pasti al giorno.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Gestione dinamica righe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aggiungere e rimuovere righe in ciascun pasto, così da adattare il numero di alimenti previsto.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Ricerca alimento con autocomplete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ricercare un alimento direttamente nella griglia e selezionarlo dal catalogo.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 + Catalog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Calcolo proporzionale macro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che kcal e macronutrienti siano ricalcolati in funzione dei grammi inseriti.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Aggregazioni nutrizionali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consolidare i macro per pasto, giorno e settimana.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Import piano esistente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importare nell’editor un piano già assegnato all’assistito, così da modificarlo senza ricostruirlo.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US-DIET-08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Aggiornamento piano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modificare e sovrascrivere un piano esistente in modo atomico.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US-DIET-09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Clonazione piano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partire da un piano esistente e salvarlo come nuovo.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Unicità nome per assistito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evitare due piani con lo stesso nome per lo stesso assistito.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Eliminazione controllata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eliminare un piano solo dopo una conferma esplicita.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Lista della spesa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ottenere la quantità settimanale aggregata per alimento.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Esportazione PDF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esportare il piano in un PDF leggibile e strutturato.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Overview micronutrienti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calcolare l’apporto medio giornaliero dei micronutrienti.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Confronto riferimenti nutrizionali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confrontare gli apporti con riferimenti configurati solo quando le basi nutrizionali sono compatibili.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 + Catalog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Piano di integrazione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PA, voglio creare e assegnare a un Client un piano di integrazione con prodotto, quantità, frequenza, orari e durata.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Nutrition / Supplement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E6 - Cataloghi Food &amp; Supplement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US-FOOD-01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CRUD categorie alimentari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amministratore del catalogo, voglio creare, leggere, modificare ed eliminare categorie alimentari.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US-FOOD-02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Gestione catalogo alimenti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listare e aggiornare il database dei cibi con la possibilità di aggiungere ed eliminare alimenti.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US-FOOD-03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Import massivo alimenti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importare massivamente i miei cibi da CSV o JSON.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US-FOOD-04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 Backlog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BACKLOG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Catalogo personale alimenti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nutrizionista, voglio distinguere i cibi associati al mio utente, così da disporre di un catalogo personale separato o combinato con quello condiviso.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Diventa requisito core V1 per PA.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 / Ownership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US-MICRO-01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CRUD riferimenti micronutrienti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amministratore, voglio gestire i riferimenti nutrizionali usati dall’overview micronutrienti.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 / Config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Catalogo alimenti personale PA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PA, voglio creare e gestire il mio catalogo personale di alimenti.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 / Ownership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Catalogo integratori personale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PA, voglio creare e gestire il mio catalogo personale di integratori.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Catalogs / Ownership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E7 - Training &amp; Workout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Consultazione workout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visualizzare i workout associati a un assistito, così da consultare schede attive e archiviate.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PT.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Creazione workout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creare un nuovo workout associato a un assistito.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Target V1: PT.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Modifica workout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modificare un workout mantenendo gli identificativi degli esercizi già storicizzati.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Archiviazione e ripristino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archiviare e ripristinare un workout senza cancellarne lo storico.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Prescrizione esercizi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configurare serie, ripetizioni, carico, TUT, recupero, RIR e RPE target.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Blocchi multi-esercizio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raggruppare esercizi in superset, jump set, tri-set, giant set o circuiti.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Tecniche intensità/densità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associare tecniche come drop set, rest-pause, myo-reps, cluster, AMRAP o tempo.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US-WRK-08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Metriche di progressione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selezionare metriche di progressione tra carico, volume, TUT, densità e ripetizioni.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US-WRK-09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Registrazione performance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registrare serie e segmenti effettivamente eseguiti durante una seduta.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US-WRK-10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UI/BE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Tracciamento seduta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utilizzare lo stesso execution_id per gli esercizi svolti nella medesima seduta.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US-WRK-11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Monitoraggio trend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visualizzare trend di carico massimo, volume, TUT, densità e ripetizioni per esercizio.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US-WRK-12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Storico serie e segmenti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professionista, voglio consultare lo storico dettagliato delle singole serie e segmenti.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US-PT-03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Libreria esercizi personale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PT, voglio creare e gestire una libreria personale di esercizi.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 / Catalog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US-PT-04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Protocolli di allenamento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PT, voglio creare e gestire protocolli di allenamento riutilizzabili.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US-PT-05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Schede assegnabili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PT, voglio creare una scheda di allenamento e assegnarla a uno o più Client.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Training + Planning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E8 - Scheduling, Daily Plan &amp; Adherence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Calendario personale integrato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in un unico calendario attività alimentari, integrazione e allenamento pianificate dai miei professionisti.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Planning &amp; Adherence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+ 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Vista giornaliera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tutte le attività previste nella giornata, così da seguire facilmente il mio programma.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Planning &amp; Adherence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Completamento attività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contrassegnare come completati pasti, integrazione e allenamenti senza modificare il piano originale.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Adherence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Notifiche attività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ricevere notifiche relative alle attività programmate.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Notifications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Promemoria idratazione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ricevere promemoria configurabili per l’assunzione di acqua.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Notifications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US-CL-06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Promemoria integrazione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ricevere notifiche relative agli integratori previsti dal mio piano.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Notifications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E9 - Professional Workspace &amp;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Appunti professionali PA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PA, voglio uno spazio personale per salvare appunti e informazioni utili alla mia attività.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Knowledge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US-PA-02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Evidenze scientifiche PA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PA, voglio consultare evidenze recenti provenienti da fonti accreditate con metadati e link alla fonte.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Knowledge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US-PT-01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Appunti professionali PT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PT, voglio uno spazio personale per salvare appunti e informazioni utili alla mia attività.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Knowledge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US-PT-02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Evidenze scientifiche PT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PT, voglio consultare evidenze recenti pertinenti all’allenamento provenienti da fonti accreditate.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Knowledge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E10 - Professional Network &amp; Messaging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US-NET-01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Ricerca professionisti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PA/PT, voglio cercare altri professionisti presenti sulla piattaforma.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Collaboration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US-NET-02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Connessioni professionali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PA/PT, voglio inviare, accettare o rifiutare richieste di connessione con altri professionisti.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Collaboration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US-NET-03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Messaggistica professionale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PA/PT, voglio comunicare direttamente con i professionisti con cui sono collegato.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Collaboration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E11 - Community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US-COM-01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Feed community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visualizzare i contenuti pubblicati dalla community.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Community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US-COM-02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Pubblicazione contenuti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 abilitato, voglio pubblicare contenuti nella community secondo le policy di moderazione.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Community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US-COM-03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Interazioni social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utente, voglio interagire con i contenuti tramite commenti e reazioni.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Community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Professional + Client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E12 - Administration, Audit &amp;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US-AM-01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Gestione utenti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Admin, voglio visualizzare e amministrare le utenze della piattaforma.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US-AM-03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Ruoli e autorizzazioni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Admin, voglio amministrare ruoli e autorizzazioni nei limiti previsti dal modello di sicurezza.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 / IAM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US-AM-04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Consultazione audit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Admin autorizzato, voglio consultare gli eventi di audit prodotti dalla piattaforma.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Audit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US-AM-05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Informazioni operative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Admin/Ops autorizzato, voglio consultare le informazioni operative necessarie al monitoraggio della piattaforma.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Observability / Admin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5EC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US-DIET-16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6"/>
              </w:rPr>
              <w:t>V0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5D6875"/>
                <w:sz w:val="15"/>
              </w:rPr>
              <w:t>UI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Diagnostica editor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sviluppatore/manutentore, voglio visualizzare e scaricare il log AG Grid → Python per diagnosticare problemi di sincronizzazione.</w:t>
            </w:r>
          </w:p>
          <w:p>
            <w:pPr>
              <w:spacing w:before="40" w:after="0" w:line="240" w:lineRule="auto"/>
            </w:pPr>
            <w:r>
              <w:rPr>
                <w:rFonts w:ascii="Aptos" w:hAnsi="Aptos"/>
                <w:b w:val="0"/>
                <w:i/>
                <w:color w:val="5D6875"/>
                <w:sz w:val="16"/>
              </w:rPr>
              <w:t>Da rimuovere dal dominio Nutrition e ricondurre alle capability di diagnostica.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Operations / Diagnostics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Admin/Ops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 w:line="240" w:lineRule="auto"/>
      </w:pPr>
      <w:r>
        <w:rPr>
          <w:rFonts w:ascii="Aptos" w:hAnsi="Aptos"/>
          <w:b/>
          <w:i w:val="0"/>
          <w:color w:val="1F5A94"/>
          <w:sz w:val="29"/>
        </w:rPr>
        <w:t>E13 - Mobile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9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ID / release</w:t>
            </w:r>
          </w:p>
        </w:tc>
        <w:tc>
          <w:tcPr>
            <w:tcW w:type="dxa" w:w="623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24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tecnico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US-MOB-01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Home personalizzabile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configurare la home dell’app per visualizzare le informazioni più rilevanti.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preferences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Mobile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US-MOB-02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Widget prossimi pasti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sul dispositivo i prossimi pasti programmati.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Planning API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Mobile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US-MOB-03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Widget workout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sul dispositivo il prossimo allenamento programmato.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Planning API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Mobile</w:t>
            </w:r>
          </w:p>
        </w:tc>
      </w:tr>
      <w:tr>
        <w:trPr>
          <w:cantSplit/>
        </w:trPr>
        <w:tc>
          <w:tcPr>
            <w:tcW w:type="dxa" w:w="1699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EAF2F8"/>
          </w:tcPr>
          <w:p>
            <w:pPr>
              <w:spacing w:before="0" w:after="4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US-MOB-04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>V1</w:t>
            </w:r>
          </w:p>
        </w:tc>
        <w:tc>
          <w:tcPr>
            <w:tcW w:type="dxa" w:w="6235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40" w:line="247" w:lineRule="auto"/>
            </w:pPr>
            <w:r>
              <w:rPr>
                <w:rFonts w:ascii="Aptos" w:hAnsi="Aptos"/>
                <w:b/>
                <w:i w:val="0"/>
                <w:color w:val="1D242B"/>
                <w:sz w:val="18"/>
              </w:rPr>
              <w:t>Widget avanzamento giornaliero</w:t>
            </w:r>
          </w:p>
          <w:p>
            <w:pPr>
              <w:spacing w:before="0" w:after="0" w:line="254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8"/>
              </w:rPr>
              <w:t>Come Client, voglio visualizzare l’avanzamento delle attività previste nella giornata.</w:t>
            </w:r>
          </w:p>
        </w:tc>
        <w:tc>
          <w:tcPr>
            <w:tcW w:type="dxa" w:w="2476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Aptos" w:hAnsi="Aptos"/>
                <w:b/>
                <w:i w:val="0"/>
                <w:color w:val="1F5A94"/>
                <w:sz w:val="16"/>
              </w:rPr>
              <w:t xml:space="preserve">BE: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Adherence API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0B6E75"/>
                <w:sz w:val="16"/>
              </w:rPr>
              <w:t xml:space="preserve">FE: </w:t>
            </w:r>
            <w:r>
              <w:rPr>
                <w:rFonts w:ascii="Aptos" w:hAnsi="Aptos"/>
                <w:b w:val="0"/>
                <w:i w:val="0"/>
                <w:color w:val="1D242B"/>
                <w:sz w:val="16"/>
              </w:rPr>
              <w:t>Client Mobile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9. Traceability V0 → V1 e principali trasformazioni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 V0</w:t>
            </w:r>
          </w:p>
        </w:tc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Target V1</w:t>
            </w:r>
          </w:p>
        </w:tc>
        <w:tc>
          <w:tcPr>
            <w:tcW w:type="dxa" w:w="35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Trasformazione</w:t>
            </w:r>
          </w:p>
        </w:tc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Impatto dati/API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Pazienti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Client Relationships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“Assistito” diventa Client con possibile account, più relazione esplicita con PA/PT.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patient_id resta riferimento di dominio ma si aggiungono account/relationship/owner policy.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Biometria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Biometrics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Capability principalmente PA, con condivisione controllata.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API dedicate e policy per Client/Professional relation.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Piani alimentari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Nutrition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Da feature Streamlit a dominio PA con assegnazione read-only al Client.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owner_professional_id, assignment, version/storico.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Catalogo alimenti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Catalogs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Da catalogo condiviso MVP a shared + personal catalog PA.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scope/owner, import jobs, deduplica per scope.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Workout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Training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Responsabilità funzionale spostata dal nutrizionista V0 al PT V1.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owner_pt_id, assignment al Client, performance/adherence separate.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Users placeholder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IAM + Profiles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Identity reale, ruoli, verifica, access policy.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subject/user id stabile e token claims.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Streamlit direct DB</w:t>
            </w:r>
          </w:p>
        </w:tc>
        <w:tc>
          <w:tcPr>
            <w:tcW w:type="dxa" w:w="208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7324D"/>
                <w:sz w:val="17"/>
              </w:rPr>
              <w:t>API/BFF</w:t>
            </w:r>
          </w:p>
        </w:tc>
        <w:tc>
          <w:tcPr>
            <w:tcW w:type="dxa" w:w="3528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I client non condividono più il DB o service Python in-process.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17"/>
              </w:rPr>
              <w:t>Contratti API e persistence isolata per bounded context.</w:t>
            </w:r>
          </w:p>
        </w:tc>
      </w:tr>
    </w:tbl>
    <w:p>
      <w:pPr>
        <w:pStyle w:val="Heading1"/>
        <w:keepNext/>
        <w:spacing w:before="200" w:after="140" w:line="240" w:lineRule="auto"/>
      </w:pPr>
      <w:r>
        <w:rPr>
          <w:rFonts w:ascii="Aptos" w:hAnsi="Aptos"/>
          <w:b/>
          <w:i w:val="0"/>
          <w:color w:val="17324D"/>
          <w:sz w:val="38"/>
        </w:rPr>
        <w:t>10. Priorità architetturale consigliata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2E7D32"/>
                <w:sz w:val="21"/>
              </w:rPr>
              <w:t>Core V1 prima delle feature social</w:t>
            </w:r>
          </w:p>
          <w:p>
            <w:pPr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1D242B"/>
                <w:sz w:val="20"/>
              </w:rPr>
              <w:t>La V1 acquista valore strutturale quando un PA/PT verificato può possedere i propri contenuti, collegarsi a un Client, assegnargli piani e permettere al Client di eseguirli in una vista giornaliera integrata. Community, messaging avanzato e widget devono essere costruiti sopra questa foundation, non prima.</w:t>
            </w:r>
          </w:p>
        </w:tc>
      </w:tr>
    </w:tbl>
    <w:p>
      <w:pPr>
        <w:spacing w:after="20"/>
      </w:pPr>
    </w:p>
    <w:p>
      <w:pPr>
        <w:pStyle w:val="ListNumber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Prima estrazione: API layer + IAM + Profiles/Verification + Admin/Audit.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Seconda estrazione: Client Relationships e ownership; senza questa fase i microservizi di dominio non possono applicare correttamente le autorizzazioni.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Terza estrazione: Nutrition, Catalogs e Training, riutilizzando le logiche V0 ma separandole dai client.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Quarta estrazione: Planning &amp; Adherence + Notifications, che compongono il valore PA + PT in un’esperienza Client unica.</w:t>
      </w:r>
    </w:p>
    <w:p>
      <w:pPr>
        <w:pStyle w:val="ListNumber"/>
        <w:spacing w:before="0" w:after="60" w:line="259" w:lineRule="auto"/>
      </w:pPr>
      <w:r>
        <w:rPr>
          <w:rFonts w:ascii="Aptos" w:hAnsi="Aptos"/>
          <w:b w:val="0"/>
          <w:i w:val="0"/>
          <w:color w:val="1D242B"/>
          <w:sz w:val="21"/>
        </w:rPr>
        <w:t>Solo dopo: Knowledge, Collaboration, Community e mobile advanced.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ptos" w:hAnsi="Aptos"/>
        <w:b w:val="0"/>
        <w:i w:val="0"/>
        <w:color w:val="5D6875"/>
        <w:sz w:val="16"/>
      </w:rPr>
      <w:t xml:space="preserve">Nutriflow - Product Backlog V0 + V1  |  </w:t>
    </w:r>
    <w:r>
      <w:rPr>
        <w:rFonts w:ascii="Aptos" w:hAnsi="Aptos"/>
        <w:b w:val="0"/>
        <w:i w:val="0"/>
        <w:color w:val="5D687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D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9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6E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Nutriflow - Product Backlog V0 + V1</dc:title>
  <dc:subject>User Stories, epiche, microservizi e roadmap frontend</dc:subject>
  <dc:creator>Nutriflow</dc:creator>
  <cp:keywords>Nutriflow, V0, V1, backlog, user stories, microservices, frontend,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