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spacing w:before="0" w:after="80"/>
        <w:jc w:val="center"/>
      </w:pPr>
      <w:r>
        <w:rPr>
          <w:rFonts w:ascii="Arial" w:cs="Arial" w:eastAsia="Arial" w:hAnsi="Arial"/>
          <w:b/>
          <w:bCs/>
          <w:color w:val="1F3A8A"/>
          <w:sz w:val="60"/>
          <w:szCs w:val="60"/>
        </w:rPr>
        <w:t xml:space="preserve">DISTRIBUTED REAL-TIME</w:t>
      </w:r>
    </w:p>
    <w:p>
      <w:pPr>
        <w:spacing w:before="0" w:after="200"/>
        <w:jc w:val="center"/>
      </w:pPr>
      <w:r>
        <w:rPr>
          <w:rFonts w:ascii="Arial" w:cs="Arial" w:eastAsia="Arial" w:hAnsi="Arial"/>
          <w:b/>
          <w:bCs/>
          <w:color w:val="2E86C1"/>
          <w:sz w:val="60"/>
          <w:szCs w:val="60"/>
        </w:rPr>
        <w:t xml:space="preserve">DRAWING BOARD</w:t>
      </w:r>
    </w:p>
    <w:p>
      <w:pPr>
        <w:pBdr>
          <w:bottom w:val="single" w:color="1F3A8A" w:sz="10" w:space="8"/>
        </w:pBdr>
        <w:spacing w:before="0" w:after="240"/>
        <w:jc w:val="center"/>
      </w:pPr>
      <w:r>
        <w:rPr>
          <w:rFonts w:ascii="Arial" w:cs="Arial" w:eastAsia="Arial" w:hAnsi="Arial"/>
          <w:i/>
          <w:iCs/>
          <w:color w:val="5D6D7E"/>
          <w:sz w:val="30"/>
          <w:szCs w:val="30"/>
        </w:rPr>
        <w:t xml:space="preserve">with Mini-RAFT Consensus</w:t>
      </w:r>
    </w:p>
    <w:p>
      <w:pPr>
        <w:spacing w:before="160" w:after="0"/>
      </w:pPr>
      <w:r>
        <w:t xml:space="preserve"/>
      </w:r>
    </w:p>
    <w:p>
      <w:pPr>
        <w:spacing w:before="0" w:after="60"/>
        <w:jc w:val="center"/>
      </w:pPr>
      <w:r>
        <w:rPr>
          <w:rFonts w:ascii="Arial" w:cs="Arial" w:eastAsia="Arial" w:hAnsi="Arial"/>
          <w:color w:val="1A1A1A"/>
          <w:sz w:val="26"/>
          <w:szCs w:val="26"/>
        </w:rPr>
        <w:t xml:space="preserve">Team 01 — Cloud Computing</w:t>
      </w:r>
    </w:p>
    <w:p>
      <w:pPr>
        <w:spacing w:before="0" w:after="60"/>
        <w:jc w:val="center"/>
      </w:pPr>
      <w:r>
        <w:rPr>
          <w:rFonts w:ascii="Arial" w:cs="Arial" w:eastAsia="Arial" w:hAnsi="Arial"/>
          <w:color w:val="5D6D7E"/>
          <w:sz w:val="22"/>
          <w:szCs w:val="22"/>
        </w:rPr>
        <w:t xml:space="preserve">Technology Stack: Python 3.11 · FastAPI · Docker · nginx</w:t>
      </w:r>
    </w:p>
    <w:p>
      <w:pPr>
        <w:spacing w:before="0" w:after="0"/>
        <w:jc w:val="center"/>
      </w:pPr>
      <w:r>
        <w:rPr>
          <w:rFonts w:ascii="Arial" w:cs="Arial" w:eastAsia="Arial" w:hAnsi="Arial"/>
          <w:color w:val="5D6D7E"/>
          <w:sz w:val="22"/>
          <w:szCs w:val="22"/>
        </w:rPr>
        <w:t xml:space="preserve">WebSocket · asyncio · httpx · uvicorn</w:t>
      </w:r>
    </w:p>
    <w:p>
      <w:pPr>
        <w:spacing w:before="320" w:after="0"/>
      </w:pPr>
      <w:r>
        <w:t xml:space="preserve"/>
      </w:r>
    </w:p>
    <w:p>
      <w:pPr>
        <w:pBdr>
          <w:bottom w:val="single" w:color="C8D6E5" w:sz="4" w:space="4"/>
        </w:pBdr>
        <w:spacing w:before="160" w:after="160"/>
      </w:pPr>
      <w:r>
        <w:t xml:space="preserve"/>
      </w:r>
    </w:p>
    <w:p>
      <w:pPr>
        <w:pStyle w:val="Heading1"/>
        <w:pBdr>
          <w:bottom w:val="single" w:color="1F3A8A" w:sz="8" w:space="6"/>
        </w:pBdr>
        <w:spacing w:before="360" w:after="160"/>
      </w:pPr>
      <w:r>
        <w:rPr>
          <w:rFonts w:ascii="Arial" w:cs="Arial" w:eastAsia="Arial" w:hAnsi="Arial"/>
          <w:b/>
          <w:bCs/>
          <w:color w:val="1F3A8A"/>
          <w:sz w:val="36"/>
          <w:szCs w:val="36"/>
        </w:rPr>
        <w:t xml:space="preserve">1. Project Overview</w:t>
      </w:r>
    </w:p>
    <w:p>
      <w:pPr>
        <w:spacing w:before="80" w:after="80"/>
        <w:jc w:val="both"/>
      </w:pPr>
      <w:r>
        <w:rPr>
          <w:rFonts w:ascii="Arial" w:cs="Arial" w:eastAsia="Arial" w:hAnsi="Arial"/>
          <w:color w:val="1A1A1A"/>
          <w:sz w:val="22"/>
          <w:szCs w:val="22"/>
        </w:rPr>
        <w:t xml:space="preserve">This project implements a fault-tolerant, real-time collaborative drawing board backed by a Mini-RAFT distributed consensus protocol. Multiple users draw simultaneously on a shared HTML5 canvas. Every stroke is replicated across three backend replica nodes before being committed and broadcast to all connected clients.</w:t>
      </w:r>
    </w:p>
    <w:p>
      <w:pPr>
        <w:spacing w:before="80" w:after="0"/>
      </w:pPr>
      <w:r>
        <w:t xml:space="preserve"/>
      </w:r>
    </w:p>
    <w:p>
      <w:pPr>
        <w:spacing w:before="80" w:after="80"/>
        <w:jc w:val="both"/>
      </w:pPr>
      <w:r>
        <w:rPr>
          <w:rFonts w:ascii="Arial" w:cs="Arial" w:eastAsia="Arial" w:hAnsi="Arial"/>
          <w:color w:val="1A1A1A"/>
          <w:sz w:val="22"/>
          <w:szCs w:val="22"/>
        </w:rPr>
        <w:t xml:space="preserve">The system tolerates node failures, leader crashes, and container restarts with zero client disconnection and no data loss, demonstrating key cloud computing principles used in production systems such as Kubernetes, CockroachDB, and etcd.</w:t>
      </w:r>
    </w:p>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b/>
                <w:bCs/>
                <w:color w:val="1A1A1A"/>
                <w:sz w:val="22"/>
                <w:szCs w:val="22"/>
              </w:rPr>
              <w:t xml:space="preserve">Team</w:t>
            </w:r>
          </w:p>
        </w:tc>
        <w:tc>
          <w:tcPr>
            <w:tcW w:type="dxa" w:w="6400"/>
            <w:tcBorders>
              <w:top w:val="single" w:color="C8D6E5" w:sz="1"/>
              <w:left w:val="single" w:color="C8D6E5" w:sz="1"/>
              <w:bottom w:val="single" w:color="C8D6E5" w:sz="1"/>
              <w:right w:val="single" w:color="C8D6E5" w:sz="1"/>
            </w:tcBorders>
            <w:tcMar>
              <w:top w:type="dxa" w:w="80"/>
              <w:left w:type="dxa" w:w="140"/>
              <w:bottom w:type="dxa" w:w="80"/>
              <w:right w:type="dxa" w:w="120"/>
            </w:tcMar>
          </w:tcPr>
          <w:p>
            <w:pPr>
              <w:spacing w:before="0" w:after="0"/>
            </w:pPr>
            <w:r>
              <w:rPr>
                <w:rFonts w:ascii="Arial" w:cs="Arial" w:eastAsia="Arial" w:hAnsi="Arial"/>
                <w:color w:val="1A1A1A"/>
                <w:sz w:val="22"/>
                <w:szCs w:val="22"/>
              </w:rPr>
              <w:t xml:space="preserve">Cloud Computing — Team 01</w:t>
            </w:r>
          </w:p>
        </w:tc>
      </w:tr>
      <w:tr>
        <w:tc>
          <w:tcPr>
            <w:tcW w:type="dxa" w:w="28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b/>
                <w:bCs/>
                <w:color w:val="1A1A1A"/>
                <w:sz w:val="22"/>
                <w:szCs w:val="22"/>
              </w:rPr>
              <w:t xml:space="preserve">Language</w:t>
            </w:r>
          </w:p>
        </w:tc>
        <w:tc>
          <w:tcPr>
            <w:tcW w:type="dxa" w:w="6400"/>
            <w:tcBorders>
              <w:top w:val="single" w:color="C8D6E5" w:sz="1"/>
              <w:left w:val="single" w:color="C8D6E5" w:sz="1"/>
              <w:bottom w:val="single" w:color="C8D6E5" w:sz="1"/>
              <w:right w:val="single" w:color="C8D6E5" w:sz="1"/>
            </w:tcBorders>
            <w:tcMar>
              <w:top w:type="dxa" w:w="80"/>
              <w:left w:type="dxa" w:w="140"/>
              <w:bottom w:type="dxa" w:w="80"/>
              <w:right w:type="dxa" w:w="120"/>
            </w:tcMar>
          </w:tcPr>
          <w:p>
            <w:pPr>
              <w:spacing w:before="0" w:after="0"/>
            </w:pPr>
            <w:r>
              <w:rPr>
                <w:rFonts w:ascii="Arial" w:cs="Arial" w:eastAsia="Arial" w:hAnsi="Arial"/>
                <w:color w:val="1A1A1A"/>
                <w:sz w:val="22"/>
                <w:szCs w:val="22"/>
              </w:rPr>
              <w:t xml:space="preserve">Python 3.11</w:t>
            </w:r>
          </w:p>
        </w:tc>
      </w:tr>
      <w:tr>
        <w:tc>
          <w:tcPr>
            <w:tcW w:type="dxa" w:w="28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b/>
                <w:bCs/>
                <w:color w:val="1A1A1A"/>
                <w:sz w:val="22"/>
                <w:szCs w:val="22"/>
              </w:rPr>
              <w:t xml:space="preserve">Framework</w:t>
            </w:r>
          </w:p>
        </w:tc>
        <w:tc>
          <w:tcPr>
            <w:tcW w:type="dxa" w:w="6400"/>
            <w:tcBorders>
              <w:top w:val="single" w:color="C8D6E5" w:sz="1"/>
              <w:left w:val="single" w:color="C8D6E5" w:sz="1"/>
              <w:bottom w:val="single" w:color="C8D6E5" w:sz="1"/>
              <w:right w:val="single" w:color="C8D6E5" w:sz="1"/>
            </w:tcBorders>
            <w:tcMar>
              <w:top w:type="dxa" w:w="80"/>
              <w:left w:type="dxa" w:w="140"/>
              <w:bottom w:type="dxa" w:w="80"/>
              <w:right w:type="dxa" w:w="120"/>
            </w:tcMar>
          </w:tcPr>
          <w:p>
            <w:pPr>
              <w:spacing w:before="0" w:after="0"/>
            </w:pPr>
            <w:r>
              <w:rPr>
                <w:rFonts w:ascii="Arial" w:cs="Arial" w:eastAsia="Arial" w:hAnsi="Arial"/>
                <w:color w:val="1A1A1A"/>
                <w:sz w:val="22"/>
                <w:szCs w:val="22"/>
              </w:rPr>
              <w:t xml:space="preserve">FastAPI + uvicorn</w:t>
            </w:r>
          </w:p>
        </w:tc>
      </w:tr>
      <w:tr>
        <w:tc>
          <w:tcPr>
            <w:tcW w:type="dxa" w:w="28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b/>
                <w:bCs/>
                <w:color w:val="1A1A1A"/>
                <w:sz w:val="22"/>
                <w:szCs w:val="22"/>
              </w:rPr>
              <w:t xml:space="preserve">Protocol</w:t>
            </w:r>
          </w:p>
        </w:tc>
        <w:tc>
          <w:tcPr>
            <w:tcW w:type="dxa" w:w="6400"/>
            <w:tcBorders>
              <w:top w:val="single" w:color="C8D6E5" w:sz="1"/>
              <w:left w:val="single" w:color="C8D6E5" w:sz="1"/>
              <w:bottom w:val="single" w:color="C8D6E5" w:sz="1"/>
              <w:right w:val="single" w:color="C8D6E5" w:sz="1"/>
            </w:tcBorders>
            <w:tcMar>
              <w:top w:type="dxa" w:w="80"/>
              <w:left w:type="dxa" w:w="140"/>
              <w:bottom w:type="dxa" w:w="80"/>
              <w:right w:type="dxa" w:w="120"/>
            </w:tcMar>
          </w:tcPr>
          <w:p>
            <w:pPr>
              <w:spacing w:before="0" w:after="0"/>
            </w:pPr>
            <w:r>
              <w:rPr>
                <w:rFonts w:ascii="Arial" w:cs="Arial" w:eastAsia="Arial" w:hAnsi="Arial"/>
                <w:color w:val="1A1A1A"/>
                <w:sz w:val="22"/>
                <w:szCs w:val="22"/>
              </w:rPr>
              <w:t xml:space="preserve">Mini-RAFT (leader election + log replication)</w:t>
            </w:r>
          </w:p>
        </w:tc>
      </w:tr>
      <w:tr>
        <w:tc>
          <w:tcPr>
            <w:tcW w:type="dxa" w:w="28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b/>
                <w:bCs/>
                <w:color w:val="1A1A1A"/>
                <w:sz w:val="22"/>
                <w:szCs w:val="22"/>
              </w:rPr>
              <w:t xml:space="preserve">Transport</w:t>
            </w:r>
          </w:p>
        </w:tc>
        <w:tc>
          <w:tcPr>
            <w:tcW w:type="dxa" w:w="6400"/>
            <w:tcBorders>
              <w:top w:val="single" w:color="C8D6E5" w:sz="1"/>
              <w:left w:val="single" w:color="C8D6E5" w:sz="1"/>
              <w:bottom w:val="single" w:color="C8D6E5" w:sz="1"/>
              <w:right w:val="single" w:color="C8D6E5" w:sz="1"/>
            </w:tcBorders>
            <w:tcMar>
              <w:top w:type="dxa" w:w="80"/>
              <w:left w:type="dxa" w:w="140"/>
              <w:bottom w:type="dxa" w:w="80"/>
              <w:right w:type="dxa" w:w="120"/>
            </w:tcMar>
          </w:tcPr>
          <w:p>
            <w:pPr>
              <w:spacing w:before="0" w:after="0"/>
            </w:pPr>
            <w:r>
              <w:rPr>
                <w:rFonts w:ascii="Arial" w:cs="Arial" w:eastAsia="Arial" w:hAnsi="Arial"/>
                <w:color w:val="1A1A1A"/>
                <w:sz w:val="22"/>
                <w:szCs w:val="22"/>
              </w:rPr>
              <w:t xml:space="preserve">WebSocket (browsers) + HTTP/httpx (inter-service)</w:t>
            </w:r>
          </w:p>
        </w:tc>
      </w:tr>
      <w:tr>
        <w:tc>
          <w:tcPr>
            <w:tcW w:type="dxa" w:w="28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b/>
                <w:bCs/>
                <w:color w:val="1A1A1A"/>
                <w:sz w:val="22"/>
                <w:szCs w:val="22"/>
              </w:rPr>
              <w:t xml:space="preserve">Deployment</w:t>
            </w:r>
          </w:p>
        </w:tc>
        <w:tc>
          <w:tcPr>
            <w:tcW w:type="dxa" w:w="6400"/>
            <w:tcBorders>
              <w:top w:val="single" w:color="C8D6E5" w:sz="1"/>
              <w:left w:val="single" w:color="C8D6E5" w:sz="1"/>
              <w:bottom w:val="single" w:color="C8D6E5" w:sz="1"/>
              <w:right w:val="single" w:color="C8D6E5" w:sz="1"/>
            </w:tcBorders>
            <w:tcMar>
              <w:top w:type="dxa" w:w="80"/>
              <w:left w:type="dxa" w:w="140"/>
              <w:bottom w:type="dxa" w:w="80"/>
              <w:right w:type="dxa" w:w="120"/>
            </w:tcMar>
          </w:tcPr>
          <w:p>
            <w:pPr>
              <w:spacing w:before="0" w:after="0"/>
            </w:pPr>
            <w:r>
              <w:rPr>
                <w:rFonts w:ascii="Arial" w:cs="Arial" w:eastAsia="Arial" w:hAnsi="Arial"/>
                <w:color w:val="1A1A1A"/>
                <w:sz w:val="22"/>
                <w:szCs w:val="22"/>
              </w:rPr>
              <w:t xml:space="preserve">Docker + docker-compose (5 containers)</w:t>
            </w:r>
          </w:p>
        </w:tc>
      </w:tr>
      <w:tr>
        <w:tc>
          <w:tcPr>
            <w:tcW w:type="dxa" w:w="28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b/>
                <w:bCs/>
                <w:color w:val="1A1A1A"/>
                <w:sz w:val="22"/>
                <w:szCs w:val="22"/>
              </w:rPr>
              <w:t xml:space="preserve">Frontend served by</w:t>
            </w:r>
          </w:p>
        </w:tc>
        <w:tc>
          <w:tcPr>
            <w:tcW w:type="dxa" w:w="6400"/>
            <w:tcBorders>
              <w:top w:val="single" w:color="C8D6E5" w:sz="1"/>
              <w:left w:val="single" w:color="C8D6E5" w:sz="1"/>
              <w:bottom w:val="single" w:color="C8D6E5" w:sz="1"/>
              <w:right w:val="single" w:color="C8D6E5" w:sz="1"/>
            </w:tcBorders>
            <w:tcMar>
              <w:top w:type="dxa" w:w="80"/>
              <w:left w:type="dxa" w:w="140"/>
              <w:bottom w:type="dxa" w:w="80"/>
              <w:right w:type="dxa" w:w="120"/>
            </w:tcMar>
          </w:tcPr>
          <w:p>
            <w:pPr>
              <w:spacing w:before="0" w:after="0"/>
            </w:pPr>
            <w:r>
              <w:rPr>
                <w:rFonts w:ascii="Arial" w:cs="Arial" w:eastAsia="Arial" w:hAnsi="Arial"/>
                <w:color w:val="1A1A1A"/>
                <w:sz w:val="22"/>
                <w:szCs w:val="22"/>
              </w:rPr>
              <w:t xml:space="preserve">nginx reverse proxy</w:t>
            </w:r>
          </w:p>
        </w:tc>
      </w:tr>
    </w:tbl>
    <w:p>
      <w:pPr>
        <w:spacing w:before="160" w:after="0"/>
      </w:pPr>
      <w:r>
        <w:t xml:space="preserve"/>
      </w:r>
    </w:p>
    <w:p>
      <w:pPr>
        <w:pBdr>
          <w:bottom w:val="single" w:color="C8D6E5" w:sz="4" w:space="4"/>
        </w:pBdr>
        <w:spacing w:before="160" w:after="160"/>
      </w:pPr>
      <w:r>
        <w:t xml:space="preserve"/>
      </w:r>
    </w:p>
    <w:p>
      <w:pPr>
        <w:pStyle w:val="Heading1"/>
        <w:pBdr>
          <w:bottom w:val="single" w:color="1F3A8A" w:sz="8" w:space="6"/>
        </w:pBdr>
        <w:spacing w:before="360" w:after="160"/>
      </w:pPr>
      <w:r>
        <w:rPr>
          <w:rFonts w:ascii="Arial" w:cs="Arial" w:eastAsia="Arial" w:hAnsi="Arial"/>
          <w:b/>
          <w:bCs/>
          <w:color w:val="1F3A8A"/>
          <w:sz w:val="36"/>
          <w:szCs w:val="36"/>
        </w:rPr>
        <w:t xml:space="preserve">2. System Architecture</w:t>
      </w:r>
    </w:p>
    <w:p>
      <w:pPr>
        <w:spacing w:before="80" w:after="80"/>
        <w:jc w:val="both"/>
      </w:pPr>
      <w:r>
        <w:rPr>
          <w:rFonts w:ascii="Arial" w:cs="Arial" w:eastAsia="Arial" w:hAnsi="Arial"/>
          <w:color w:val="1A1A1A"/>
          <w:sz w:val="22"/>
          <w:szCs w:val="22"/>
        </w:rPr>
        <w:t xml:space="preserve">The system consists of five Docker containers communicating on a shared bridge network called raft-net.</w:t>
      </w:r>
    </w:p>
    <w:p>
      <w:pPr>
        <w:spacing w:before="80" w:after="0"/>
      </w:pPr>
      <w:r>
        <w:t xml:space="preserve"/>
      </w:r>
    </w:p>
    <w:p>
      <w:pPr>
        <w:pStyle w:val="Heading2"/>
        <w:spacing w:before="280" w:after="120"/>
      </w:pPr>
      <w:r>
        <w:rPr>
          <w:rFonts w:ascii="Arial" w:cs="Arial" w:eastAsia="Arial" w:hAnsi="Arial"/>
          <w:b/>
          <w:bCs/>
          <w:color w:val="2E86C1"/>
          <w:sz w:val="28"/>
          <w:szCs w:val="28"/>
        </w:rPr>
        <w:t xml:space="preserve">2.1  Services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tcBorders>
              <w:top w:val="single" w:color="C8D6E5" w:sz="1"/>
              <w:left w:val="single" w:color="C8D6E5" w:sz="1"/>
              <w:bottom w:val="single" w:color="C8D6E5" w:sz="1"/>
              <w:right w:val="single" w:color="C8D6E5" w:sz="1"/>
            </w:tcBorders>
            <w:shd w:fill="1F3A8A" w:val="clear"/>
            <w:tcMar>
              <w:top w:type="dxa" w:w="100"/>
              <w:left w:type="dxa" w:w="140"/>
              <w:bottom w:type="dxa" w:w="100"/>
              <w:right w:type="dxa" w:w="120"/>
            </w:tcMar>
          </w:tcPr>
          <w:p>
            <w:pPr>
              <w:spacing w:before="0" w:after="0"/>
            </w:pPr>
            <w:r>
              <w:rPr>
                <w:rFonts w:ascii="Arial" w:cs="Arial" w:eastAsia="Arial" w:hAnsi="Arial"/>
                <w:b/>
                <w:bCs/>
                <w:color w:val="FFFFFF"/>
                <w:sz w:val="22"/>
                <w:szCs w:val="22"/>
              </w:rPr>
              <w:t xml:space="preserve">Service</w:t>
            </w:r>
          </w:p>
        </w:tc>
        <w:tc>
          <w:tcPr>
            <w:tcW w:type="dxa" w:w="6600"/>
            <w:tcBorders>
              <w:top w:val="single" w:color="C8D6E5" w:sz="1"/>
              <w:left w:val="single" w:color="C8D6E5" w:sz="1"/>
              <w:bottom w:val="single" w:color="C8D6E5" w:sz="1"/>
              <w:right w:val="single" w:color="C8D6E5" w:sz="1"/>
            </w:tcBorders>
            <w:shd w:fill="1F3A8A" w:val="clear"/>
            <w:tcMar>
              <w:top w:type="dxa" w:w="100"/>
              <w:left w:type="dxa" w:w="140"/>
              <w:bottom w:type="dxa" w:w="100"/>
              <w:right w:type="dxa" w:w="120"/>
            </w:tcMar>
          </w:tcPr>
          <w:p>
            <w:pPr>
              <w:spacing w:before="0" w:after="0"/>
            </w:pPr>
            <w:r>
              <w:rPr>
                <w:rFonts w:ascii="Arial" w:cs="Arial" w:eastAsia="Arial" w:hAnsi="Arial"/>
                <w:b/>
                <w:bCs/>
                <w:color w:val="FFFFFF"/>
                <w:sz w:val="22"/>
                <w:szCs w:val="22"/>
              </w:rPr>
              <w:t xml:space="preserve">Description</w:t>
            </w:r>
          </w:p>
        </w:tc>
      </w:tr>
      <w:tr>
        <w:tc>
          <w:tcPr>
            <w:tcW w:type="dxa" w:w="2600"/>
            <w:tcBorders>
              <w:top w:val="single" w:color="C8D6E5" w:sz="1"/>
              <w:left w:val="single" w:color="C8D6E5" w:sz="1"/>
              <w:bottom w:val="single" w:color="C8D6E5" w:sz="1"/>
              <w:right w:val="single" w:color="C8D6E5" w:sz="1"/>
            </w:tcBorders>
            <w:shd w:fill="EBF5FB" w:val="clear"/>
            <w:tcMar>
              <w:top w:type="dxa" w:w="80"/>
              <w:left w:type="dxa" w:w="140"/>
              <w:bottom w:type="dxa" w:w="80"/>
              <w:right w:type="dxa" w:w="120"/>
            </w:tcMar>
          </w:tcPr>
          <w:p>
            <w:pPr>
              <w:spacing w:before="0" w:after="0"/>
            </w:pPr>
            <w:r>
              <w:rPr>
                <w:rFonts w:ascii="Courier New" w:cs="Courier New" w:eastAsia="Courier New" w:hAnsi="Courier New"/>
                <w:b/>
                <w:bCs/>
                <w:color w:val="1F3A8A"/>
                <w:sz w:val="20"/>
                <w:szCs w:val="20"/>
              </w:rPr>
              <w:t xml:space="preserve">frontend</w:t>
            </w:r>
          </w:p>
        </w:tc>
        <w:tc>
          <w:tcPr>
            <w:tcW w:type="dxa" w:w="6600"/>
            <w:tcBorders>
              <w:top w:val="single" w:color="C8D6E5" w:sz="1"/>
              <w:left w:val="single" w:color="C8D6E5" w:sz="1"/>
              <w:bottom w:val="single" w:color="C8D6E5" w:sz="1"/>
              <w:right w:val="single" w:color="C8D6E5" w:sz="1"/>
            </w:tcBorders>
            <w:tcMar>
              <w:top w:type="dxa" w:w="80"/>
              <w:left w:type="dxa" w:w="140"/>
              <w:bottom w:type="dxa" w:w="80"/>
              <w:right w:type="dxa" w:w="120"/>
            </w:tcMar>
          </w:tcPr>
          <w:p>
            <w:pPr>
              <w:spacing w:before="0" w:after="0"/>
            </w:pPr>
            <w:r>
              <w:rPr>
                <w:rFonts w:ascii="Arial" w:cs="Arial" w:eastAsia="Arial" w:hAnsi="Arial"/>
                <w:color w:val="1A1A1A"/>
                <w:sz w:val="21"/>
                <w:szCs w:val="21"/>
              </w:rPr>
              <w:t xml:space="preserve">nginx container — serves index.html, proxies /ws to gateway</w:t>
            </w:r>
          </w:p>
        </w:tc>
      </w:tr>
      <w:tr>
        <w:tc>
          <w:tcPr>
            <w:tcW w:type="dxa" w:w="2600"/>
            <w:tcBorders>
              <w:top w:val="single" w:color="C8D6E5" w:sz="1"/>
              <w:left w:val="single" w:color="C8D6E5" w:sz="1"/>
              <w:bottom w:val="single" w:color="C8D6E5" w:sz="1"/>
              <w:right w:val="single" w:color="C8D6E5" w:sz="1"/>
            </w:tcBorders>
            <w:shd w:fill="EBF5FB" w:val="clear"/>
            <w:tcMar>
              <w:top w:type="dxa" w:w="80"/>
              <w:left w:type="dxa" w:w="140"/>
              <w:bottom w:type="dxa" w:w="80"/>
              <w:right w:type="dxa" w:w="120"/>
            </w:tcMar>
          </w:tcPr>
          <w:p>
            <w:pPr>
              <w:spacing w:before="0" w:after="0"/>
            </w:pPr>
            <w:r>
              <w:rPr>
                <w:rFonts w:ascii="Courier New" w:cs="Courier New" w:eastAsia="Courier New" w:hAnsi="Courier New"/>
                <w:b/>
                <w:bCs/>
                <w:color w:val="1F3A8A"/>
                <w:sz w:val="20"/>
                <w:szCs w:val="20"/>
              </w:rPr>
              <w:t xml:space="preserve">gateway</w:t>
            </w:r>
          </w:p>
        </w:tc>
        <w:tc>
          <w:tcPr>
            <w:tcW w:type="dxa" w:w="6600"/>
            <w:tcBorders>
              <w:top w:val="single" w:color="C8D6E5" w:sz="1"/>
              <w:left w:val="single" w:color="C8D6E5" w:sz="1"/>
              <w:bottom w:val="single" w:color="C8D6E5" w:sz="1"/>
              <w:right w:val="single" w:color="C8D6E5" w:sz="1"/>
            </w:tcBorders>
            <w:tcMar>
              <w:top w:type="dxa" w:w="80"/>
              <w:left w:type="dxa" w:w="140"/>
              <w:bottom w:type="dxa" w:w="80"/>
              <w:right w:type="dxa" w:w="120"/>
            </w:tcMar>
          </w:tcPr>
          <w:p>
            <w:pPr>
              <w:spacing w:before="0" w:after="0"/>
            </w:pPr>
            <w:r>
              <w:rPr>
                <w:rFonts w:ascii="Arial" w:cs="Arial" w:eastAsia="Arial" w:hAnsi="Arial"/>
                <w:color w:val="1A1A1A"/>
                <w:sz w:val="21"/>
                <w:szCs w:val="21"/>
              </w:rPr>
              <w:t xml:space="preserve">FastAPI WebSocket server — manages browser connections, routes strokes to leader, broadcasts commits</w:t>
            </w:r>
          </w:p>
        </w:tc>
      </w:tr>
      <w:tr>
        <w:tc>
          <w:tcPr>
            <w:tcW w:type="dxa" w:w="2600"/>
            <w:tcBorders>
              <w:top w:val="single" w:color="C8D6E5" w:sz="1"/>
              <w:left w:val="single" w:color="C8D6E5" w:sz="1"/>
              <w:bottom w:val="single" w:color="C8D6E5" w:sz="1"/>
              <w:right w:val="single" w:color="C8D6E5" w:sz="1"/>
            </w:tcBorders>
            <w:shd w:fill="EBF5FB" w:val="clear"/>
            <w:tcMar>
              <w:top w:type="dxa" w:w="80"/>
              <w:left w:type="dxa" w:w="140"/>
              <w:bottom w:type="dxa" w:w="80"/>
              <w:right w:type="dxa" w:w="120"/>
            </w:tcMar>
          </w:tcPr>
          <w:p>
            <w:pPr>
              <w:spacing w:before="0" w:after="0"/>
            </w:pPr>
            <w:r>
              <w:rPr>
                <w:rFonts w:ascii="Courier New" w:cs="Courier New" w:eastAsia="Courier New" w:hAnsi="Courier New"/>
                <w:b/>
                <w:bCs/>
                <w:color w:val="1F3A8A"/>
                <w:sz w:val="20"/>
                <w:szCs w:val="20"/>
              </w:rPr>
              <w:t xml:space="preserve">replica1</w:t>
            </w:r>
          </w:p>
        </w:tc>
        <w:tc>
          <w:tcPr>
            <w:tcW w:type="dxa" w:w="6600"/>
            <w:tcBorders>
              <w:top w:val="single" w:color="C8D6E5" w:sz="1"/>
              <w:left w:val="single" w:color="C8D6E5" w:sz="1"/>
              <w:bottom w:val="single" w:color="C8D6E5" w:sz="1"/>
              <w:right w:val="single" w:color="C8D6E5" w:sz="1"/>
            </w:tcBorders>
            <w:tcMar>
              <w:top w:type="dxa" w:w="80"/>
              <w:left w:type="dxa" w:w="140"/>
              <w:bottom w:type="dxa" w:w="80"/>
              <w:right w:type="dxa" w:w="120"/>
            </w:tcMar>
          </w:tcPr>
          <w:p>
            <w:pPr>
              <w:spacing w:before="0" w:after="0"/>
            </w:pPr>
            <w:r>
              <w:rPr>
                <w:rFonts w:ascii="Arial" w:cs="Arial" w:eastAsia="Arial" w:hAnsi="Arial"/>
                <w:color w:val="1A1A1A"/>
                <w:sz w:val="21"/>
                <w:szCs w:val="21"/>
              </w:rPr>
              <w:t xml:space="preserve">RAFT node — may be leader or follower depending on election outcome</w:t>
            </w:r>
          </w:p>
        </w:tc>
      </w:tr>
      <w:tr>
        <w:tc>
          <w:tcPr>
            <w:tcW w:type="dxa" w:w="2600"/>
            <w:tcBorders>
              <w:top w:val="single" w:color="C8D6E5" w:sz="1"/>
              <w:left w:val="single" w:color="C8D6E5" w:sz="1"/>
              <w:bottom w:val="single" w:color="C8D6E5" w:sz="1"/>
              <w:right w:val="single" w:color="C8D6E5" w:sz="1"/>
            </w:tcBorders>
            <w:shd w:fill="EBF5FB" w:val="clear"/>
            <w:tcMar>
              <w:top w:type="dxa" w:w="80"/>
              <w:left w:type="dxa" w:w="140"/>
              <w:bottom w:type="dxa" w:w="80"/>
              <w:right w:type="dxa" w:w="120"/>
            </w:tcMar>
          </w:tcPr>
          <w:p>
            <w:pPr>
              <w:spacing w:before="0" w:after="0"/>
            </w:pPr>
            <w:r>
              <w:rPr>
                <w:rFonts w:ascii="Courier New" w:cs="Courier New" w:eastAsia="Courier New" w:hAnsi="Courier New"/>
                <w:b/>
                <w:bCs/>
                <w:color w:val="1F3A8A"/>
                <w:sz w:val="20"/>
                <w:szCs w:val="20"/>
              </w:rPr>
              <w:t xml:space="preserve">replica2</w:t>
            </w:r>
          </w:p>
        </w:tc>
        <w:tc>
          <w:tcPr>
            <w:tcW w:type="dxa" w:w="6600"/>
            <w:tcBorders>
              <w:top w:val="single" w:color="C8D6E5" w:sz="1"/>
              <w:left w:val="single" w:color="C8D6E5" w:sz="1"/>
              <w:bottom w:val="single" w:color="C8D6E5" w:sz="1"/>
              <w:right w:val="single" w:color="C8D6E5" w:sz="1"/>
            </w:tcBorders>
            <w:tcMar>
              <w:top w:type="dxa" w:w="80"/>
              <w:left w:type="dxa" w:w="140"/>
              <w:bottom w:type="dxa" w:w="80"/>
              <w:right w:type="dxa" w:w="120"/>
            </w:tcMar>
          </w:tcPr>
          <w:p>
            <w:pPr>
              <w:spacing w:before="0" w:after="0"/>
            </w:pPr>
            <w:r>
              <w:rPr>
                <w:rFonts w:ascii="Arial" w:cs="Arial" w:eastAsia="Arial" w:hAnsi="Arial"/>
                <w:color w:val="1A1A1A"/>
                <w:sz w:val="21"/>
                <w:szCs w:val="21"/>
              </w:rPr>
              <w:t xml:space="preserve">RAFT node — same codebase as replica1, different env vars</w:t>
            </w:r>
          </w:p>
        </w:tc>
      </w:tr>
      <w:tr>
        <w:tc>
          <w:tcPr>
            <w:tcW w:type="dxa" w:w="2600"/>
            <w:tcBorders>
              <w:top w:val="single" w:color="C8D6E5" w:sz="1"/>
              <w:left w:val="single" w:color="C8D6E5" w:sz="1"/>
              <w:bottom w:val="single" w:color="C8D6E5" w:sz="1"/>
              <w:right w:val="single" w:color="C8D6E5" w:sz="1"/>
            </w:tcBorders>
            <w:shd w:fill="EBF5FB" w:val="clear"/>
            <w:tcMar>
              <w:top w:type="dxa" w:w="80"/>
              <w:left w:type="dxa" w:w="140"/>
              <w:bottom w:type="dxa" w:w="80"/>
              <w:right w:type="dxa" w:w="120"/>
            </w:tcMar>
          </w:tcPr>
          <w:p>
            <w:pPr>
              <w:spacing w:before="0" w:after="0"/>
            </w:pPr>
            <w:r>
              <w:rPr>
                <w:rFonts w:ascii="Courier New" w:cs="Courier New" w:eastAsia="Courier New" w:hAnsi="Courier New"/>
                <w:b/>
                <w:bCs/>
                <w:color w:val="1F3A8A"/>
                <w:sz w:val="20"/>
                <w:szCs w:val="20"/>
              </w:rPr>
              <w:t xml:space="preserve">replica3</w:t>
            </w:r>
          </w:p>
        </w:tc>
        <w:tc>
          <w:tcPr>
            <w:tcW w:type="dxa" w:w="6600"/>
            <w:tcBorders>
              <w:top w:val="single" w:color="C8D6E5" w:sz="1"/>
              <w:left w:val="single" w:color="C8D6E5" w:sz="1"/>
              <w:bottom w:val="single" w:color="C8D6E5" w:sz="1"/>
              <w:right w:val="single" w:color="C8D6E5" w:sz="1"/>
            </w:tcBorders>
            <w:tcMar>
              <w:top w:type="dxa" w:w="80"/>
              <w:left w:type="dxa" w:w="140"/>
              <w:bottom w:type="dxa" w:w="80"/>
              <w:right w:type="dxa" w:w="120"/>
            </w:tcMar>
          </w:tcPr>
          <w:p>
            <w:pPr>
              <w:spacing w:before="0" w:after="0"/>
            </w:pPr>
            <w:r>
              <w:rPr>
                <w:rFonts w:ascii="Arial" w:cs="Arial" w:eastAsia="Arial" w:hAnsi="Arial"/>
                <w:color w:val="1A1A1A"/>
                <w:sz w:val="21"/>
                <w:szCs w:val="21"/>
              </w:rPr>
              <w:t xml:space="preserve">RAFT node — same codebase as replica1, different env vars</w:t>
            </w:r>
          </w:p>
        </w:tc>
      </w:tr>
    </w:tbl>
    <w:p>
      <w:pPr>
        <w:spacing w:before="80" w:after="0"/>
      </w:pPr>
      <w:r>
        <w:t xml:space="preserve"/>
      </w:r>
    </w:p>
    <w:p>
      <w:pPr>
        <w:pStyle w:val="Heading2"/>
        <w:spacing w:before="280" w:after="120"/>
      </w:pPr>
      <w:r>
        <w:rPr>
          <w:rFonts w:ascii="Arial" w:cs="Arial" w:eastAsia="Arial" w:hAnsi="Arial"/>
          <w:b/>
          <w:bCs/>
          <w:color w:val="2E86C1"/>
          <w:sz w:val="28"/>
          <w:szCs w:val="28"/>
        </w:rPr>
        <w:t xml:space="preserve">2.2  Data Flow</w:t>
      </w:r>
    </w:p>
    <w:p>
      <w:pPr>
        <w:spacing w:before="80" w:after="80"/>
        <w:jc w:val="both"/>
      </w:pPr>
      <w:r>
        <w:rPr>
          <w:rFonts w:ascii="Arial" w:cs="Arial" w:eastAsia="Arial" w:hAnsi="Arial"/>
          <w:color w:val="1A1A1A"/>
          <w:sz w:val="22"/>
          <w:szCs w:val="22"/>
        </w:rPr>
        <w:t xml:space="preserve">Every drawing stroke follows this exact path through the system:</w:t>
      </w:r>
    </w:p>
    <w:p>
      <w:pPr>
        <w:spacing w:before="8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Browser captures mouse/touch event on HTML5 canvas</w:t>
      </w:r>
    </w:p>
    <w:p>
      <w:pPr>
        <w:pStyle w:val="ListParagraph"/>
        <w:numPr>
          <w:ilvl w:val="0"/>
          <w:numId w:val="2"/>
        </w:numPr>
        <w:spacing w:before="40" w:after="40"/>
      </w:pPr>
      <w:r>
        <w:rPr>
          <w:rFonts w:ascii="Arial" w:cs="Arial" w:eastAsia="Arial" w:hAnsi="Arial"/>
          <w:color w:val="1A1A1A"/>
          <w:sz w:val="22"/>
          <w:szCs w:val="22"/>
        </w:rPr>
        <w:t xml:space="preserve">Browser sends stroke over WebSocket to nginx, which proxies to gateway /ws</w:t>
      </w:r>
    </w:p>
    <w:p>
      <w:pPr>
        <w:pStyle w:val="ListParagraph"/>
        <w:numPr>
          <w:ilvl w:val="0"/>
          <w:numId w:val="2"/>
        </w:numPr>
        <w:spacing w:before="40" w:after="40"/>
      </w:pPr>
      <w:r>
        <w:rPr>
          <w:rFonts w:ascii="Arial" w:cs="Arial" w:eastAsia="Arial" w:hAnsi="Arial"/>
          <w:color w:val="1A1A1A"/>
          <w:sz w:val="22"/>
          <w:szCs w:val="22"/>
        </w:rPr>
        <w:t xml:space="preserve">Gateway forwards stroke via HTTP POST /stroke to the known leader replica</w:t>
      </w:r>
    </w:p>
    <w:p>
      <w:pPr>
        <w:pStyle w:val="ListParagraph"/>
        <w:numPr>
          <w:ilvl w:val="0"/>
          <w:numId w:val="2"/>
        </w:numPr>
        <w:spacing w:before="40" w:after="40"/>
      </w:pPr>
      <w:r>
        <w:rPr>
          <w:rFonts w:ascii="Arial" w:cs="Arial" w:eastAsia="Arial" w:hAnsi="Arial"/>
          <w:color w:val="1A1A1A"/>
          <w:sz w:val="22"/>
          <w:szCs w:val="22"/>
        </w:rPr>
        <w:t xml:space="preserve">Leader appends entry to its local RAFT log</w:t>
      </w:r>
    </w:p>
    <w:p>
      <w:pPr>
        <w:pStyle w:val="ListParagraph"/>
        <w:numPr>
          <w:ilvl w:val="0"/>
          <w:numId w:val="2"/>
        </w:numPr>
        <w:spacing w:before="40" w:after="40"/>
      </w:pPr>
      <w:r>
        <w:rPr>
          <w:rFonts w:ascii="Arial" w:cs="Arial" w:eastAsia="Arial" w:hAnsi="Arial"/>
          <w:color w:val="1A1A1A"/>
          <w:sz w:val="22"/>
          <w:szCs w:val="22"/>
        </w:rPr>
        <w:t xml:space="preserve">Leader sends AppendEntries RPC simultaneously to both followers</w:t>
      </w:r>
    </w:p>
    <w:p>
      <w:pPr>
        <w:pStyle w:val="ListParagraph"/>
        <w:numPr>
          <w:ilvl w:val="0"/>
          <w:numId w:val="2"/>
        </w:numPr>
        <w:spacing w:before="40" w:after="40"/>
      </w:pPr>
      <w:r>
        <w:rPr>
          <w:rFonts w:ascii="Arial" w:cs="Arial" w:eastAsia="Arial" w:hAnsi="Arial"/>
          <w:color w:val="1A1A1A"/>
          <w:sz w:val="22"/>
          <w:szCs w:val="22"/>
        </w:rPr>
        <w:t xml:space="preserve">When at least one follower acknowledges (majority = 2 of 3), leader advances commit_index</w:t>
      </w:r>
    </w:p>
    <w:p>
      <w:pPr>
        <w:pStyle w:val="ListParagraph"/>
        <w:numPr>
          <w:ilvl w:val="0"/>
          <w:numId w:val="2"/>
        </w:numPr>
        <w:spacing w:before="40" w:after="40"/>
      </w:pPr>
      <w:r>
        <w:rPr>
          <w:rFonts w:ascii="Arial" w:cs="Arial" w:eastAsia="Arial" w:hAnsi="Arial"/>
          <w:color w:val="1A1A1A"/>
          <w:sz w:val="22"/>
          <w:szCs w:val="22"/>
        </w:rPr>
        <w:t xml:space="preserve">Leader calls POST /commit on gateway with the committed stroke</w:t>
      </w:r>
    </w:p>
    <w:p>
      <w:pPr>
        <w:pStyle w:val="ListParagraph"/>
        <w:numPr>
          <w:ilvl w:val="0"/>
          <w:numId w:val="2"/>
        </w:numPr>
        <w:spacing w:before="40" w:after="40"/>
      </w:pPr>
      <w:r>
        <w:rPr>
          <w:rFonts w:ascii="Arial" w:cs="Arial" w:eastAsia="Arial" w:hAnsi="Arial"/>
          <w:color w:val="1A1A1A"/>
          <w:sz w:val="22"/>
          <w:szCs w:val="22"/>
        </w:rPr>
        <w:t xml:space="preserve">Gateway broadcasts the stroke to all connected WebSocket clients</w:t>
      </w:r>
    </w:p>
    <w:p>
      <w:pPr>
        <w:pStyle w:val="ListParagraph"/>
        <w:numPr>
          <w:ilvl w:val="0"/>
          <w:numId w:val="2"/>
        </w:numPr>
        <w:spacing w:before="40" w:after="40"/>
      </w:pPr>
      <w:r>
        <w:rPr>
          <w:rFonts w:ascii="Arial" w:cs="Arial" w:eastAsia="Arial" w:hAnsi="Arial"/>
          <w:color w:val="1A1A1A"/>
          <w:sz w:val="22"/>
          <w:szCs w:val="22"/>
        </w:rPr>
        <w:t xml:space="preserve">All browsers render the stroke — canvas state is now consistent cluster-wide</w:t>
      </w:r>
    </w:p>
    <w:p>
      <w:pPr>
        <w:spacing w:before="80" w:after="0"/>
      </w:pPr>
      <w:r>
        <w:t xml:space="preserve"/>
      </w:r>
    </w:p>
    <w:p>
      <w:pPr>
        <w:pStyle w:val="Heading2"/>
        <w:spacing w:before="280" w:after="120"/>
      </w:pPr>
      <w:r>
        <w:rPr>
          <w:rFonts w:ascii="Arial" w:cs="Arial" w:eastAsia="Arial" w:hAnsi="Arial"/>
          <w:b/>
          <w:bCs/>
          <w:color w:val="2E86C1"/>
          <w:sz w:val="28"/>
          <w:szCs w:val="28"/>
        </w:rPr>
        <w:t xml:space="preserve">2.3  File Structure</w:t>
      </w:r>
    </w:p>
    <w:p>
      <w:pPr>
        <w:shd w:fill="1E2A3A" w:val="clear"/>
        <w:spacing w:before="60" w:after="60"/>
        <w:ind w:left="360"/>
      </w:pPr>
      <w:r>
        <w:rPr>
          <w:rFonts w:ascii="Courier New" w:cs="Courier New" w:eastAsia="Courier New" w:hAnsi="Courier New"/>
          <w:color w:val="A8D8EA"/>
          <w:sz w:val="18"/>
          <w:szCs w:val="18"/>
        </w:rPr>
        <w:t xml:space="preserve">project/</w:t>
      </w:r>
    </w:p>
    <w:p>
      <w:pPr>
        <w:shd w:fill="1E2A3A" w:val="clear"/>
        <w:spacing w:before="60" w:after="60"/>
        <w:ind w:left="360"/>
      </w:pPr>
      <w:r>
        <w:rPr>
          <w:rFonts w:ascii="Courier New" w:cs="Courier New" w:eastAsia="Courier New" w:hAnsi="Courier New"/>
          <w:color w:val="A8D8EA"/>
          <w:sz w:val="18"/>
          <w:szCs w:val="18"/>
        </w:rPr>
        <w:t xml:space="preserve">├── docker-compose.yml</w:t>
      </w:r>
    </w:p>
    <w:p>
      <w:pPr>
        <w:shd w:fill="1E2A3A" w:val="clear"/>
        <w:spacing w:before="60" w:after="60"/>
        <w:ind w:left="360"/>
      </w:pPr>
      <w:r>
        <w:rPr>
          <w:rFonts w:ascii="Courier New" w:cs="Courier New" w:eastAsia="Courier New" w:hAnsi="Courier New"/>
          <w:color w:val="A8D8EA"/>
          <w:sz w:val="18"/>
          <w:szCs w:val="18"/>
        </w:rPr>
        <w:t xml:space="preserve">├── frontend/</w:t>
      </w:r>
    </w:p>
    <w:p>
      <w:pPr>
        <w:shd w:fill="1E2A3A" w:val="clear"/>
        <w:spacing w:before="60" w:after="60"/>
        <w:ind w:left="360"/>
      </w:pPr>
      <w:r>
        <w:rPr>
          <w:rFonts w:ascii="Courier New" w:cs="Courier New" w:eastAsia="Courier New" w:hAnsi="Courier New"/>
          <w:color w:val="A8D8EA"/>
          <w:sz w:val="18"/>
          <w:szCs w:val="18"/>
        </w:rPr>
        <w:t xml:space="preserve">│   ├── Dockerfile          nginx image</w:t>
      </w:r>
    </w:p>
    <w:p>
      <w:pPr>
        <w:shd w:fill="1E2A3A" w:val="clear"/>
        <w:spacing w:before="60" w:after="60"/>
        <w:ind w:left="360"/>
      </w:pPr>
      <w:r>
        <w:rPr>
          <w:rFonts w:ascii="Courier New" w:cs="Courier New" w:eastAsia="Courier New" w:hAnsi="Courier New"/>
          <w:color w:val="A8D8EA"/>
          <w:sz w:val="18"/>
          <w:szCs w:val="18"/>
        </w:rPr>
        <w:t xml:space="preserve">│   ├── nginx.conf          proxy /ws → gateway, serve static</w:t>
      </w:r>
    </w:p>
    <w:p>
      <w:pPr>
        <w:shd w:fill="1E2A3A" w:val="clear"/>
        <w:spacing w:before="60" w:after="60"/>
        <w:ind w:left="360"/>
      </w:pPr>
      <w:r>
        <w:rPr>
          <w:rFonts w:ascii="Courier New" w:cs="Courier New" w:eastAsia="Courier New" w:hAnsi="Courier New"/>
          <w:color w:val="A8D8EA"/>
          <w:sz w:val="18"/>
          <w:szCs w:val="18"/>
        </w:rPr>
        <w:t xml:space="preserve">│   └── index.html          canvas UI + debug panel</w:t>
      </w:r>
    </w:p>
    <w:p>
      <w:pPr>
        <w:shd w:fill="1E2A3A" w:val="clear"/>
        <w:spacing w:before="60" w:after="60"/>
        <w:ind w:left="360"/>
      </w:pPr>
      <w:r>
        <w:rPr>
          <w:rFonts w:ascii="Courier New" w:cs="Courier New" w:eastAsia="Courier New" w:hAnsi="Courier New"/>
          <w:color w:val="A8D8EA"/>
          <w:sz w:val="18"/>
          <w:szCs w:val="18"/>
        </w:rPr>
        <w:t xml:space="preserve">├── gateway/</w:t>
      </w:r>
    </w:p>
    <w:p>
      <w:pPr>
        <w:shd w:fill="1E2A3A" w:val="clear"/>
        <w:spacing w:before="60" w:after="60"/>
        <w:ind w:left="360"/>
      </w:pPr>
      <w:r>
        <w:rPr>
          <w:rFonts w:ascii="Courier New" w:cs="Courier New" w:eastAsia="Courier New" w:hAnsi="Courier New"/>
          <w:color w:val="A8D8EA"/>
          <w:sz w:val="18"/>
          <w:szCs w:val="18"/>
        </w:rPr>
        <w:t xml:space="preserve">│   ├── Dockerfile</w:t>
      </w:r>
    </w:p>
    <w:p>
      <w:pPr>
        <w:shd w:fill="1E2A3A" w:val="clear"/>
        <w:spacing w:before="60" w:after="60"/>
        <w:ind w:left="360"/>
      </w:pPr>
      <w:r>
        <w:rPr>
          <w:rFonts w:ascii="Courier New" w:cs="Courier New" w:eastAsia="Courier New" w:hAnsi="Courier New"/>
          <w:color w:val="A8D8EA"/>
          <w:sz w:val="18"/>
          <w:szCs w:val="18"/>
        </w:rPr>
        <w:t xml:space="preserve">│   ├── requirements.txt</w:t>
      </w:r>
    </w:p>
    <w:p>
      <w:pPr>
        <w:shd w:fill="1E2A3A" w:val="clear"/>
        <w:spacing w:before="60" w:after="60"/>
        <w:ind w:left="360"/>
      </w:pPr>
      <w:r>
        <w:rPr>
          <w:rFonts w:ascii="Courier New" w:cs="Courier New" w:eastAsia="Courier New" w:hAnsi="Courier New"/>
          <w:color w:val="A8D8EA"/>
          <w:sz w:val="18"/>
          <w:szCs w:val="18"/>
        </w:rPr>
        <w:t xml:space="preserve">│   └── main.py             WebSocket manager + leader routing</w:t>
      </w:r>
    </w:p>
    <w:p>
      <w:pPr>
        <w:shd w:fill="1E2A3A" w:val="clear"/>
        <w:spacing w:before="60" w:after="60"/>
        <w:ind w:left="360"/>
      </w:pPr>
      <w:r>
        <w:rPr>
          <w:rFonts w:ascii="Courier New" w:cs="Courier New" w:eastAsia="Courier New" w:hAnsi="Courier New"/>
          <w:color w:val="A8D8EA"/>
          <w:sz w:val="18"/>
          <w:szCs w:val="18"/>
        </w:rPr>
        <w:t xml:space="preserve">└── replica/                ONE codebase, three containers</w:t>
      </w:r>
    </w:p>
    <w:p>
      <w:pPr>
        <w:shd w:fill="1E2A3A" w:val="clear"/>
        <w:spacing w:before="60" w:after="60"/>
        <w:ind w:left="360"/>
      </w:pPr>
      <w:r>
        <w:rPr>
          <w:rFonts w:ascii="Courier New" w:cs="Courier New" w:eastAsia="Courier New" w:hAnsi="Courier New"/>
          <w:color w:val="A8D8EA"/>
          <w:sz w:val="18"/>
          <w:szCs w:val="18"/>
        </w:rPr>
        <w:t xml:space="preserve">    ├── Dockerfile</w:t>
      </w:r>
    </w:p>
    <w:p>
      <w:pPr>
        <w:shd w:fill="1E2A3A" w:val="clear"/>
        <w:spacing w:before="60" w:after="60"/>
        <w:ind w:left="360"/>
      </w:pPr>
      <w:r>
        <w:rPr>
          <w:rFonts w:ascii="Courier New" w:cs="Courier New" w:eastAsia="Courier New" w:hAnsi="Courier New"/>
          <w:color w:val="A8D8EA"/>
          <w:sz w:val="18"/>
          <w:szCs w:val="18"/>
        </w:rPr>
        <w:t xml:space="preserve">    ├── requirements.txt</w:t>
      </w:r>
    </w:p>
    <w:p>
      <w:pPr>
        <w:shd w:fill="1E2A3A" w:val="clear"/>
        <w:spacing w:before="60" w:after="60"/>
        <w:ind w:left="360"/>
      </w:pPr>
      <w:r>
        <w:rPr>
          <w:rFonts w:ascii="Courier New" w:cs="Courier New" w:eastAsia="Courier New" w:hAnsi="Courier New"/>
          <w:color w:val="A8D8EA"/>
          <w:sz w:val="18"/>
          <w:szCs w:val="18"/>
        </w:rPr>
        <w:t xml:space="preserve">    └── main.py             Full RAFT state machine</w:t>
      </w:r>
    </w:p>
    <w:p>
      <w:pPr>
        <w:spacing w:before="160" w:after="0"/>
      </w:pPr>
      <w:r>
        <w:t xml:space="preserve"/>
      </w:r>
    </w:p>
    <w:p>
      <w:pPr>
        <w:pBdr>
          <w:bottom w:val="single" w:color="C8D6E5" w:sz="4" w:space="4"/>
        </w:pBdr>
        <w:spacing w:before="160" w:after="160"/>
      </w:pPr>
      <w:r>
        <w:t xml:space="preserve"/>
      </w:r>
    </w:p>
    <w:p>
      <w:pPr>
        <w:pStyle w:val="Heading1"/>
        <w:pBdr>
          <w:bottom w:val="single" w:color="1F3A8A" w:sz="8" w:space="6"/>
        </w:pBdr>
        <w:spacing w:before="360" w:after="160"/>
      </w:pPr>
      <w:r>
        <w:rPr>
          <w:rFonts w:ascii="Arial" w:cs="Arial" w:eastAsia="Arial" w:hAnsi="Arial"/>
          <w:b/>
          <w:bCs/>
          <w:color w:val="1F3A8A"/>
          <w:sz w:val="36"/>
          <w:szCs w:val="36"/>
        </w:rPr>
        <w:t xml:space="preserve">3. Mini-RAFT Protocol</w:t>
      </w:r>
    </w:p>
    <w:p>
      <w:pPr>
        <w:pStyle w:val="Heading2"/>
        <w:spacing w:before="280" w:after="120"/>
      </w:pPr>
      <w:r>
        <w:rPr>
          <w:rFonts w:ascii="Arial" w:cs="Arial" w:eastAsia="Arial" w:hAnsi="Arial"/>
          <w:b/>
          <w:bCs/>
          <w:color w:val="2E86C1"/>
          <w:sz w:val="28"/>
          <w:szCs w:val="28"/>
        </w:rPr>
        <w:t xml:space="preserve">3.1  Node States</w:t>
      </w:r>
    </w:p>
    <w:p>
      <w:pPr>
        <w:spacing w:before="80" w:after="80"/>
        <w:jc w:val="both"/>
      </w:pPr>
      <w:r>
        <w:rPr>
          <w:rFonts w:ascii="Arial" w:cs="Arial" w:eastAsia="Arial" w:hAnsi="Arial"/>
          <w:color w:val="1A1A1A"/>
          <w:sz w:val="22"/>
          <w:szCs w:val="22"/>
        </w:rPr>
        <w:t xml:space="preserve">Each replica runs one of three states at all times:</w:t>
      </w:r>
    </w:p>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200"/>
      </w:tblGrid>
      <w:tr>
        <w:trPr>
          <w:tblHeader/>
        </w:trPr>
        <w:tc>
          <w:tcPr>
            <w:tcW w:type="dxa" w:w="2400"/>
            <w:tcBorders>
              <w:top w:val="single" w:color="C8D6E5" w:sz="1"/>
              <w:left w:val="single" w:color="C8D6E5" w:sz="1"/>
              <w:bottom w:val="single" w:color="C8D6E5" w:sz="1"/>
              <w:right w:val="single" w:color="C8D6E5" w:sz="1"/>
            </w:tcBorders>
            <w:shd w:fill="1F3A8A" w:val="clear"/>
            <w:tcMar>
              <w:top w:type="dxa" w:w="100"/>
              <w:left w:type="dxa" w:w="140"/>
              <w:bottom w:type="dxa" w:w="100"/>
              <w:right w:type="dxa" w:w="120"/>
            </w:tcMar>
          </w:tcPr>
          <w:p>
            <w:pPr>
              <w:spacing w:before="0" w:after="0"/>
            </w:pPr>
            <w:r>
              <w:rPr>
                <w:rFonts w:ascii="Arial" w:cs="Arial" w:eastAsia="Arial" w:hAnsi="Arial"/>
                <w:b/>
                <w:bCs/>
                <w:color w:val="FFFFFF"/>
                <w:sz w:val="22"/>
                <w:szCs w:val="22"/>
              </w:rPr>
              <w:t xml:space="preserve">State</w:t>
            </w:r>
          </w:p>
        </w:tc>
        <w:tc>
          <w:tcPr>
            <w:tcW w:type="dxa" w:w="2600"/>
            <w:tcBorders>
              <w:top w:val="single" w:color="C8D6E5" w:sz="1"/>
              <w:left w:val="single" w:color="C8D6E5" w:sz="1"/>
              <w:bottom w:val="single" w:color="C8D6E5" w:sz="1"/>
              <w:right w:val="single" w:color="C8D6E5" w:sz="1"/>
            </w:tcBorders>
            <w:shd w:fill="1F3A8A" w:val="clear"/>
            <w:tcMar>
              <w:top w:type="dxa" w:w="100"/>
              <w:left w:type="dxa" w:w="140"/>
              <w:bottom w:type="dxa" w:w="100"/>
              <w:right w:type="dxa" w:w="120"/>
            </w:tcMar>
          </w:tcPr>
          <w:p>
            <w:pPr>
              <w:spacing w:before="0" w:after="0"/>
            </w:pPr>
            <w:r>
              <w:rPr>
                <w:rFonts w:ascii="Arial" w:cs="Arial" w:eastAsia="Arial" w:hAnsi="Arial"/>
                <w:b/>
                <w:bCs/>
                <w:color w:val="FFFFFF"/>
                <w:sz w:val="22"/>
                <w:szCs w:val="22"/>
              </w:rPr>
              <w:t xml:space="preserve">Trigger</w:t>
            </w:r>
          </w:p>
        </w:tc>
        <w:tc>
          <w:tcPr>
            <w:tcW w:type="dxa" w:w="4200"/>
            <w:tcBorders>
              <w:top w:val="single" w:color="C8D6E5" w:sz="1"/>
              <w:left w:val="single" w:color="C8D6E5" w:sz="1"/>
              <w:bottom w:val="single" w:color="C8D6E5" w:sz="1"/>
              <w:right w:val="single" w:color="C8D6E5" w:sz="1"/>
            </w:tcBorders>
            <w:shd w:fill="1F3A8A" w:val="clear"/>
            <w:tcMar>
              <w:top w:type="dxa" w:w="100"/>
              <w:left w:type="dxa" w:w="140"/>
              <w:bottom w:type="dxa" w:w="100"/>
              <w:right w:type="dxa" w:w="120"/>
            </w:tcMar>
          </w:tcPr>
          <w:p>
            <w:pPr>
              <w:spacing w:before="0" w:after="0"/>
            </w:pPr>
            <w:r>
              <w:rPr>
                <w:rFonts w:ascii="Arial" w:cs="Arial" w:eastAsia="Arial" w:hAnsi="Arial"/>
                <w:b/>
                <w:bCs/>
                <w:color w:val="FFFFFF"/>
                <w:sz w:val="22"/>
                <w:szCs w:val="22"/>
              </w:rPr>
              <w:t xml:space="preserve">Behaviour</w:t>
            </w:r>
          </w:p>
        </w:tc>
      </w:tr>
      <w:tr>
        <w:tc>
          <w:tcPr>
            <w:tcW w:type="dxa" w:w="24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Follower</w:t>
            </w:r>
          </w:p>
        </w:tc>
        <w:tc>
          <w:tcPr>
            <w:tcW w:type="dxa" w:w="26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Default on startup or demotion</w:t>
            </w:r>
          </w:p>
        </w:tc>
        <w:tc>
          <w:tcPr>
            <w:tcW w:type="dxa" w:w="4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Waits for heartbeats from leader. Resets election timer on each heartbeat. Grants votes to qualified candidates.</w:t>
            </w:r>
          </w:p>
        </w:tc>
      </w:tr>
      <w:tr>
        <w:tc>
          <w:tcPr>
            <w:tcW w:type="dxa" w:w="24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Candidate</w:t>
            </w:r>
          </w:p>
        </w:tc>
        <w:tc>
          <w:tcPr>
            <w:tcW w:type="dxa" w:w="26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Election timeout fires (500–800 ms)</w:t>
            </w:r>
          </w:p>
        </w:tc>
        <w:tc>
          <w:tcPr>
            <w:tcW w:type="dxa" w:w="42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Increments term, votes for self, sends RequestVote RPC to all peers. Becomes leader on majority.</w:t>
            </w:r>
          </w:p>
        </w:tc>
      </w:tr>
      <w:tr>
        <w:tc>
          <w:tcPr>
            <w:tcW w:type="dxa" w:w="24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Leader</w:t>
            </w:r>
          </w:p>
        </w:tc>
        <w:tc>
          <w:tcPr>
            <w:tcW w:type="dxa" w:w="26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Majority votes received</w:t>
            </w:r>
          </w:p>
        </w:tc>
        <w:tc>
          <w:tcPr>
            <w:tcW w:type="dxa" w:w="4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Sends AppendEntries every 150 ms. Replicates log entries. Advances commit index on majority ACK. Notifies gateway.</w:t>
            </w:r>
          </w:p>
        </w:tc>
      </w:tr>
    </w:tbl>
    <w:p>
      <w:pPr>
        <w:spacing w:before="80" w:after="0"/>
      </w:pPr>
      <w:r>
        <w:t xml:space="preserve"/>
      </w:r>
    </w:p>
    <w:p>
      <w:pPr>
        <w:pStyle w:val="Heading2"/>
        <w:spacing w:before="280" w:after="120"/>
      </w:pPr>
      <w:r>
        <w:rPr>
          <w:rFonts w:ascii="Arial" w:cs="Arial" w:eastAsia="Arial" w:hAnsi="Arial"/>
          <w:b/>
          <w:bCs/>
          <w:color w:val="2E86C1"/>
          <w:sz w:val="28"/>
          <w:szCs w:val="28"/>
        </w:rPr>
        <w:t xml:space="preserve">3.2  Timing Parameters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b/>
                <w:bCs/>
                <w:color w:val="1A1A1A"/>
                <w:sz w:val="22"/>
                <w:szCs w:val="22"/>
              </w:rPr>
              <w:t xml:space="preserve">Election timeout</w:t>
            </w:r>
          </w:p>
        </w:tc>
        <w:tc>
          <w:tcPr>
            <w:tcW w:type="dxa" w:w="6400"/>
            <w:tcBorders>
              <w:top w:val="single" w:color="C8D6E5" w:sz="1"/>
              <w:left w:val="single" w:color="C8D6E5" w:sz="1"/>
              <w:bottom w:val="single" w:color="C8D6E5" w:sz="1"/>
              <w:right w:val="single" w:color="C8D6E5" w:sz="1"/>
            </w:tcBorders>
            <w:tcMar>
              <w:top w:type="dxa" w:w="80"/>
              <w:left w:type="dxa" w:w="140"/>
              <w:bottom w:type="dxa" w:w="80"/>
              <w:right w:type="dxa" w:w="120"/>
            </w:tcMar>
          </w:tcPr>
          <w:p>
            <w:pPr>
              <w:spacing w:before="0" w:after="0"/>
            </w:pPr>
            <w:r>
              <w:rPr>
                <w:rFonts w:ascii="Arial" w:cs="Arial" w:eastAsia="Arial" w:hAnsi="Arial"/>
                <w:color w:val="1A1A1A"/>
                <w:sz w:val="22"/>
                <w:szCs w:val="22"/>
              </w:rPr>
              <w:t xml:space="preserve">Random 500–800 ms (jitter prevents split votes)</w:t>
            </w:r>
          </w:p>
        </w:tc>
      </w:tr>
      <w:tr>
        <w:tc>
          <w:tcPr>
            <w:tcW w:type="dxa" w:w="28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b/>
                <w:bCs/>
                <w:color w:val="1A1A1A"/>
                <w:sz w:val="22"/>
                <w:szCs w:val="22"/>
              </w:rPr>
              <w:t xml:space="preserve">Heartbeat interval</w:t>
            </w:r>
          </w:p>
        </w:tc>
        <w:tc>
          <w:tcPr>
            <w:tcW w:type="dxa" w:w="6400"/>
            <w:tcBorders>
              <w:top w:val="single" w:color="C8D6E5" w:sz="1"/>
              <w:left w:val="single" w:color="C8D6E5" w:sz="1"/>
              <w:bottom w:val="single" w:color="C8D6E5" w:sz="1"/>
              <w:right w:val="single" w:color="C8D6E5" w:sz="1"/>
            </w:tcBorders>
            <w:tcMar>
              <w:top w:type="dxa" w:w="80"/>
              <w:left w:type="dxa" w:w="140"/>
              <w:bottom w:type="dxa" w:w="80"/>
              <w:right w:type="dxa" w:w="120"/>
            </w:tcMar>
          </w:tcPr>
          <w:p>
            <w:pPr>
              <w:spacing w:before="0" w:after="0"/>
            </w:pPr>
            <w:r>
              <w:rPr>
                <w:rFonts w:ascii="Arial" w:cs="Arial" w:eastAsia="Arial" w:hAnsi="Arial"/>
                <w:color w:val="1A1A1A"/>
                <w:sz w:val="22"/>
                <w:szCs w:val="22"/>
              </w:rPr>
              <w:t xml:space="preserve">150 ms (leader → all followers)</w:t>
            </w:r>
          </w:p>
        </w:tc>
      </w:tr>
      <w:tr>
        <w:tc>
          <w:tcPr>
            <w:tcW w:type="dxa" w:w="28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b/>
                <w:bCs/>
                <w:color w:val="1A1A1A"/>
                <w:sz w:val="22"/>
                <w:szCs w:val="22"/>
              </w:rPr>
              <w:t xml:space="preserve">RPC timeout</w:t>
            </w:r>
          </w:p>
        </w:tc>
        <w:tc>
          <w:tcPr>
            <w:tcW w:type="dxa" w:w="6400"/>
            <w:tcBorders>
              <w:top w:val="single" w:color="C8D6E5" w:sz="1"/>
              <w:left w:val="single" w:color="C8D6E5" w:sz="1"/>
              <w:bottom w:val="single" w:color="C8D6E5" w:sz="1"/>
              <w:right w:val="single" w:color="C8D6E5" w:sz="1"/>
            </w:tcBorders>
            <w:tcMar>
              <w:top w:type="dxa" w:w="80"/>
              <w:left w:type="dxa" w:w="140"/>
              <w:bottom w:type="dxa" w:w="80"/>
              <w:right w:type="dxa" w:w="120"/>
            </w:tcMar>
          </w:tcPr>
          <w:p>
            <w:pPr>
              <w:spacing w:before="0" w:after="0"/>
            </w:pPr>
            <w:r>
              <w:rPr>
                <w:rFonts w:ascii="Arial" w:cs="Arial" w:eastAsia="Arial" w:hAnsi="Arial"/>
                <w:color w:val="1A1A1A"/>
                <w:sz w:val="22"/>
                <w:szCs w:val="22"/>
              </w:rPr>
              <w:t xml:space="preserve">400 ms per HTTP call</w:t>
            </w:r>
          </w:p>
        </w:tc>
      </w:tr>
      <w:tr>
        <w:tc>
          <w:tcPr>
            <w:tcW w:type="dxa" w:w="28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b/>
                <w:bCs/>
                <w:color w:val="1A1A1A"/>
                <w:sz w:val="22"/>
                <w:szCs w:val="22"/>
              </w:rPr>
              <w:t xml:space="preserve">Majority (3 nodes)</w:t>
            </w:r>
          </w:p>
        </w:tc>
        <w:tc>
          <w:tcPr>
            <w:tcW w:type="dxa" w:w="6400"/>
            <w:tcBorders>
              <w:top w:val="single" w:color="C8D6E5" w:sz="1"/>
              <w:left w:val="single" w:color="C8D6E5" w:sz="1"/>
              <w:bottom w:val="single" w:color="C8D6E5" w:sz="1"/>
              <w:right w:val="single" w:color="C8D6E5" w:sz="1"/>
            </w:tcBorders>
            <w:tcMar>
              <w:top w:type="dxa" w:w="80"/>
              <w:left w:type="dxa" w:w="140"/>
              <w:bottom w:type="dxa" w:w="80"/>
              <w:right w:type="dxa" w:w="120"/>
            </w:tcMar>
          </w:tcPr>
          <w:p>
            <w:pPr>
              <w:spacing w:before="0" w:after="0"/>
            </w:pPr>
            <w:r>
              <w:rPr>
                <w:rFonts w:ascii="Arial" w:cs="Arial" w:eastAsia="Arial" w:hAnsi="Arial"/>
                <w:color w:val="1A1A1A"/>
                <w:sz w:val="22"/>
                <w:szCs w:val="22"/>
              </w:rPr>
              <w:t xml:space="preserve">2 of 3 nodes must acknowledge</w:t>
            </w:r>
          </w:p>
        </w:tc>
      </w:tr>
    </w:tbl>
    <w:p>
      <w:pPr>
        <w:spacing w:before="80" w:after="0"/>
      </w:pPr>
      <w:r>
        <w:t xml:space="preserve"/>
      </w:r>
    </w:p>
    <w:p>
      <w:pPr>
        <w:pStyle w:val="Heading2"/>
        <w:spacing w:before="280" w:after="120"/>
      </w:pPr>
      <w:r>
        <w:rPr>
          <w:rFonts w:ascii="Arial" w:cs="Arial" w:eastAsia="Arial" w:hAnsi="Arial"/>
          <w:b/>
          <w:bCs/>
          <w:color w:val="2E86C1"/>
          <w:sz w:val="28"/>
          <w:szCs w:val="28"/>
        </w:rPr>
        <w:t xml:space="preserve">3.3  Leader Election</w:t>
      </w:r>
    </w:p>
    <w:p>
      <w:pPr>
        <w:pStyle w:val="ListParagraph"/>
        <w:numPr>
          <w:ilvl w:val="0"/>
          <w:numId w:val="3"/>
        </w:numPr>
        <w:spacing w:before="40" w:after="40"/>
      </w:pPr>
      <w:r>
        <w:rPr>
          <w:rFonts w:ascii="Arial" w:cs="Arial" w:eastAsia="Arial" w:hAnsi="Arial"/>
          <w:color w:val="1A1A1A"/>
          <w:sz w:val="22"/>
          <w:szCs w:val="22"/>
        </w:rPr>
        <w:t xml:space="preserve">Follower misses heartbeat for 500–800 ms → becomes Candidate</w:t>
      </w:r>
    </w:p>
    <w:p>
      <w:pPr>
        <w:pStyle w:val="ListParagraph"/>
        <w:numPr>
          <w:ilvl w:val="0"/>
          <w:numId w:val="3"/>
        </w:numPr>
        <w:spacing w:before="40" w:after="40"/>
      </w:pPr>
      <w:r>
        <w:rPr>
          <w:rFonts w:ascii="Arial" w:cs="Arial" w:eastAsia="Arial" w:hAnsi="Arial"/>
          <w:color w:val="1A1A1A"/>
          <w:sz w:val="22"/>
          <w:szCs w:val="22"/>
        </w:rPr>
        <w:t xml:space="preserve">Candidate increments term, votes for self, sends RequestVote to peers</w:t>
      </w:r>
    </w:p>
    <w:p>
      <w:pPr>
        <w:pStyle w:val="ListParagraph"/>
        <w:numPr>
          <w:ilvl w:val="0"/>
          <w:numId w:val="3"/>
        </w:numPr>
        <w:spacing w:before="40" w:after="40"/>
      </w:pPr>
      <w:r>
        <w:rPr>
          <w:rFonts w:ascii="Arial" w:cs="Arial" w:eastAsia="Arial" w:hAnsi="Arial"/>
          <w:b/>
          <w:bCs/>
          <w:color w:val="1A1A1A"/>
          <w:sz w:val="22"/>
          <w:szCs w:val="22"/>
        </w:rPr>
        <w:t xml:space="preserve">Vote granted if: </w:t>
      </w:r>
      <w:r>
        <w:rPr>
          <w:rFonts w:ascii="Arial" w:cs="Arial" w:eastAsia="Arial" w:hAnsi="Arial"/>
          <w:color w:val="1A1A1A"/>
          <w:sz w:val="22"/>
          <w:szCs w:val="22"/>
        </w:rPr>
        <w:t xml:space="preserve">candidate term ≥ current term AND (not yet voted OR voted for this candidate) AND candidate log is at least as up-to-date</w:t>
      </w:r>
    </w:p>
    <w:p>
      <w:pPr>
        <w:pStyle w:val="ListParagraph"/>
        <w:numPr>
          <w:ilvl w:val="0"/>
          <w:numId w:val="3"/>
        </w:numPr>
        <w:spacing w:before="40" w:after="40"/>
      </w:pPr>
      <w:r>
        <w:rPr>
          <w:rFonts w:ascii="Arial" w:cs="Arial" w:eastAsia="Arial" w:hAnsi="Arial"/>
          <w:color w:val="1A1A1A"/>
          <w:sz w:val="22"/>
          <w:szCs w:val="22"/>
        </w:rPr>
        <w:t xml:space="preserve">Candidate receiving majority (≥ 2) becomes Leader</w:t>
      </w:r>
    </w:p>
    <w:p>
      <w:pPr>
        <w:pStyle w:val="ListParagraph"/>
        <w:numPr>
          <w:ilvl w:val="0"/>
          <w:numId w:val="3"/>
        </w:numPr>
        <w:spacing w:before="40" w:after="40"/>
      </w:pPr>
      <w:r>
        <w:rPr>
          <w:rFonts w:ascii="Arial" w:cs="Arial" w:eastAsia="Arial" w:hAnsi="Arial"/>
          <w:color w:val="1A1A1A"/>
          <w:sz w:val="22"/>
          <w:szCs w:val="22"/>
        </w:rPr>
        <w:t xml:space="preserve">Split vote: no majority → reset timer, retry with new incremented term</w:t>
      </w:r>
    </w:p>
    <w:p>
      <w:pPr>
        <w:pStyle w:val="ListParagraph"/>
        <w:numPr>
          <w:ilvl w:val="0"/>
          <w:numId w:val="3"/>
        </w:numPr>
        <w:spacing w:before="40" w:after="40"/>
      </w:pPr>
      <w:r>
        <w:rPr>
          <w:rFonts w:ascii="Arial" w:cs="Arial" w:eastAsia="Arial" w:hAnsi="Arial"/>
          <w:color w:val="1A1A1A"/>
          <w:sz w:val="22"/>
          <w:szCs w:val="22"/>
        </w:rPr>
        <w:t xml:space="preserve">Higher term in any RPC → immediately revert to Follower</w:t>
      </w:r>
    </w:p>
    <w:p>
      <w:pPr>
        <w:spacing w:before="80" w:after="0"/>
      </w:pPr>
      <w:r>
        <w:t xml:space="preserve"/>
      </w:r>
    </w:p>
    <w:p>
      <w:pPr>
        <w:pStyle w:val="Heading2"/>
        <w:spacing w:before="280" w:after="120"/>
      </w:pPr>
      <w:r>
        <w:rPr>
          <w:rFonts w:ascii="Arial" w:cs="Arial" w:eastAsia="Arial" w:hAnsi="Arial"/>
          <w:b/>
          <w:bCs/>
          <w:color w:val="2E86C1"/>
          <w:sz w:val="28"/>
          <w:szCs w:val="28"/>
        </w:rPr>
        <w:t xml:space="preserve">3.4  Log Replication</w:t>
      </w:r>
    </w:p>
    <w:p>
      <w:pPr>
        <w:pStyle w:val="ListParagraph"/>
        <w:numPr>
          <w:ilvl w:val="0"/>
          <w:numId w:val="3"/>
        </w:numPr>
        <w:spacing w:before="40" w:after="40"/>
      </w:pPr>
      <w:r>
        <w:rPr>
          <w:rFonts w:ascii="Arial" w:cs="Arial" w:eastAsia="Arial" w:hAnsi="Arial"/>
          <w:color w:val="1A1A1A"/>
          <w:sz w:val="22"/>
          <w:szCs w:val="22"/>
        </w:rPr>
        <w:t xml:space="preserve">Leader receives stroke via POST /stroke → appends {index, term, data} to local log</w:t>
      </w:r>
    </w:p>
    <w:p>
      <w:pPr>
        <w:pStyle w:val="ListParagraph"/>
        <w:numPr>
          <w:ilvl w:val="0"/>
          <w:numId w:val="3"/>
        </w:numPr>
        <w:spacing w:before="40" w:after="40"/>
      </w:pPr>
      <w:r>
        <w:rPr>
          <w:rFonts w:ascii="Arial" w:cs="Arial" w:eastAsia="Arial" w:hAnsi="Arial"/>
          <w:color w:val="1A1A1A"/>
          <w:sz w:val="22"/>
          <w:szCs w:val="22"/>
        </w:rPr>
        <w:t xml:space="preserve">Leader immediately sends AppendEntries to all peers (does not wait for next heartbeat)</w:t>
      </w:r>
    </w:p>
    <w:p>
      <w:pPr>
        <w:pStyle w:val="ListParagraph"/>
        <w:numPr>
          <w:ilvl w:val="0"/>
          <w:numId w:val="3"/>
        </w:numPr>
        <w:spacing w:before="40" w:after="40"/>
      </w:pPr>
      <w:r>
        <w:rPr>
          <w:rFonts w:ascii="Arial" w:cs="Arial" w:eastAsia="Arial" w:hAnsi="Arial"/>
          <w:color w:val="1A1A1A"/>
          <w:sz w:val="22"/>
          <w:szCs w:val="22"/>
        </w:rPr>
        <w:t xml:space="preserve">Follower checks prev_log_index / prev_log_term consistency before appending</w:t>
      </w:r>
    </w:p>
    <w:p>
      <w:pPr>
        <w:pStyle w:val="ListParagraph"/>
        <w:numPr>
          <w:ilvl w:val="0"/>
          <w:numId w:val="3"/>
        </w:numPr>
        <w:spacing w:before="40" w:after="40"/>
      </w:pPr>
      <w:r>
        <w:rPr>
          <w:rFonts w:ascii="Arial" w:cs="Arial" w:eastAsia="Arial" w:hAnsi="Arial"/>
          <w:color w:val="1A1A1A"/>
          <w:sz w:val="22"/>
          <w:szCs w:val="22"/>
        </w:rPr>
        <w:t xml:space="preserve">On mismatch, follower returns conflict_index → leader backs up and retries</w:t>
      </w:r>
    </w:p>
    <w:p>
      <w:pPr>
        <w:pStyle w:val="ListParagraph"/>
        <w:numPr>
          <w:ilvl w:val="0"/>
          <w:numId w:val="3"/>
        </w:numPr>
        <w:spacing w:before="40" w:after="40"/>
      </w:pPr>
      <w:r>
        <w:rPr>
          <w:rFonts w:ascii="Arial" w:cs="Arial" w:eastAsia="Arial" w:hAnsi="Arial"/>
          <w:color w:val="1A1A1A"/>
          <w:sz w:val="22"/>
          <w:szCs w:val="22"/>
        </w:rPr>
        <w:t xml:space="preserve">Once majority ACK, leader advances commit_index and pushes to gateway</w:t>
      </w:r>
    </w:p>
    <w:p>
      <w:pPr>
        <w:spacing w:before="80" w:after="0"/>
      </w:pPr>
      <w:r>
        <w:t xml:space="preserve"/>
      </w:r>
    </w:p>
    <w:p>
      <w:pPr>
        <w:pStyle w:val="Heading2"/>
        <w:spacing w:before="280" w:after="120"/>
      </w:pPr>
      <w:r>
        <w:rPr>
          <w:rFonts w:ascii="Arial" w:cs="Arial" w:eastAsia="Arial" w:hAnsi="Arial"/>
          <w:b/>
          <w:bCs/>
          <w:color w:val="2E86C1"/>
          <w:sz w:val="28"/>
          <w:szCs w:val="28"/>
        </w:rPr>
        <w:t xml:space="preserve">3.5  Catch-up Sync (Rejoining Nodes)</w:t>
      </w:r>
    </w:p>
    <w:p>
      <w:pPr>
        <w:pStyle w:val="ListParagraph"/>
        <w:numPr>
          <w:ilvl w:val="0"/>
          <w:numId w:val="2"/>
        </w:numPr>
        <w:spacing w:before="40" w:after="40"/>
      </w:pPr>
      <w:r>
        <w:rPr>
          <w:rFonts w:ascii="Arial" w:cs="Arial" w:eastAsia="Arial" w:hAnsi="Arial"/>
          <w:color w:val="1A1A1A"/>
          <w:sz w:val="22"/>
          <w:szCs w:val="22"/>
        </w:rPr>
        <w:t xml:space="preserve">Restarted node starts as Follower with empty log</w:t>
      </w:r>
    </w:p>
    <w:p>
      <w:pPr>
        <w:pStyle w:val="ListParagraph"/>
        <w:numPr>
          <w:ilvl w:val="0"/>
          <w:numId w:val="2"/>
        </w:numPr>
        <w:spacing w:before="40" w:after="40"/>
      </w:pPr>
      <w:r>
        <w:rPr>
          <w:rFonts w:ascii="Arial" w:cs="Arial" w:eastAsia="Arial" w:hAnsi="Arial"/>
          <w:color w:val="1A1A1A"/>
          <w:sz w:val="22"/>
          <w:szCs w:val="22"/>
        </w:rPr>
        <w:t xml:space="preserve">Receives AppendEntries from leader — prev_log_index check fails</w:t>
      </w:r>
    </w:p>
    <w:p>
      <w:pPr>
        <w:pStyle w:val="ListParagraph"/>
        <w:numPr>
          <w:ilvl w:val="0"/>
          <w:numId w:val="2"/>
        </w:numPr>
        <w:spacing w:before="40" w:after="40"/>
      </w:pPr>
      <w:r>
        <w:rPr>
          <w:rFonts w:ascii="Arial" w:cs="Arial" w:eastAsia="Arial" w:hAnsi="Arial"/>
          <w:color w:val="1A1A1A"/>
          <w:sz w:val="22"/>
          <w:szCs w:val="22"/>
        </w:rPr>
        <w:t xml:space="preserve">Follower responds with conflict_index = current log length (0)</w:t>
      </w:r>
    </w:p>
    <w:p>
      <w:pPr>
        <w:pStyle w:val="ListParagraph"/>
        <w:numPr>
          <w:ilvl w:val="0"/>
          <w:numId w:val="2"/>
        </w:numPr>
        <w:spacing w:before="40" w:after="40"/>
      </w:pPr>
      <w:r>
        <w:rPr>
          <w:rFonts w:ascii="Arial" w:cs="Arial" w:eastAsia="Arial" w:hAnsi="Arial"/>
          <w:color w:val="1A1A1A"/>
          <w:sz w:val="22"/>
          <w:szCs w:val="22"/>
        </w:rPr>
        <w:t xml:space="preserve">Leader calls GET /sync-log?from_index=0 on the follower</w:t>
      </w:r>
    </w:p>
    <w:p>
      <w:pPr>
        <w:pStyle w:val="ListParagraph"/>
        <w:numPr>
          <w:ilvl w:val="0"/>
          <w:numId w:val="2"/>
        </w:numPr>
        <w:spacing w:before="40" w:after="40"/>
      </w:pPr>
      <w:r>
        <w:rPr>
          <w:rFonts w:ascii="Arial" w:cs="Arial" w:eastAsia="Arial" w:hAnsi="Arial"/>
          <w:color w:val="1A1A1A"/>
          <w:sz w:val="22"/>
          <w:szCs w:val="22"/>
        </w:rPr>
        <w:t xml:space="preserve">Follower receives and appends all committed entries, updates commit_index</w:t>
      </w:r>
    </w:p>
    <w:p>
      <w:pPr>
        <w:pStyle w:val="ListParagraph"/>
        <w:numPr>
          <w:ilvl w:val="0"/>
          <w:numId w:val="2"/>
        </w:numPr>
        <w:spacing w:before="40" w:after="40"/>
      </w:pPr>
      <w:r>
        <w:rPr>
          <w:rFonts w:ascii="Arial" w:cs="Arial" w:eastAsia="Arial" w:hAnsi="Arial"/>
          <w:color w:val="1A1A1A"/>
          <w:sz w:val="22"/>
          <w:szCs w:val="22"/>
        </w:rPr>
        <w:t xml:space="preserve">Follower resumes normal participation</w:t>
      </w:r>
    </w:p>
    <w:p>
      <w:pPr>
        <w:spacing w:before="160" w:after="0"/>
      </w:pPr>
      <w:r>
        <w:t xml:space="preserve"/>
      </w:r>
    </w:p>
    <w:p>
      <w:pPr>
        <w:pBdr>
          <w:bottom w:val="single" w:color="C8D6E5" w:sz="4" w:space="4"/>
        </w:pBdr>
        <w:spacing w:before="160" w:after="160"/>
      </w:pPr>
      <w:r>
        <w:t xml:space="preserve"/>
      </w:r>
    </w:p>
    <w:p>
      <w:pPr>
        <w:pStyle w:val="Heading1"/>
        <w:pBdr>
          <w:bottom w:val="single" w:color="1F3A8A" w:sz="8" w:space="6"/>
        </w:pBdr>
        <w:spacing w:before="360" w:after="160"/>
      </w:pPr>
      <w:r>
        <w:rPr>
          <w:rFonts w:ascii="Arial" w:cs="Arial" w:eastAsia="Arial" w:hAnsi="Arial"/>
          <w:b/>
          <w:bCs/>
          <w:color w:val="1F3A8A"/>
          <w:sz w:val="36"/>
          <w:szCs w:val="36"/>
        </w:rPr>
        <w:t xml:space="preserve">4. API Reference</w:t>
      </w:r>
    </w:p>
    <w:p>
      <w:pPr>
        <w:pStyle w:val="Heading2"/>
        <w:spacing w:before="280" w:after="120"/>
      </w:pPr>
      <w:r>
        <w:rPr>
          <w:rFonts w:ascii="Arial" w:cs="Arial" w:eastAsia="Arial" w:hAnsi="Arial"/>
          <w:b/>
          <w:bCs/>
          <w:color w:val="2E86C1"/>
          <w:sz w:val="28"/>
          <w:szCs w:val="28"/>
        </w:rPr>
        <w:t xml:space="preserve">4.1  Replica Endpoints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00"/>
      </w:tblGrid>
      <w:tr>
        <w:trPr>
          <w:tblHeader/>
        </w:trPr>
        <w:tc>
          <w:tcPr>
            <w:tcW w:type="dxa" w:w="2400"/>
            <w:tcBorders>
              <w:top w:val="single" w:color="C8D6E5" w:sz="1"/>
              <w:left w:val="single" w:color="C8D6E5" w:sz="1"/>
              <w:bottom w:val="single" w:color="C8D6E5" w:sz="1"/>
              <w:right w:val="single" w:color="C8D6E5" w:sz="1"/>
            </w:tcBorders>
            <w:shd w:fill="1F3A8A" w:val="clear"/>
            <w:tcMar>
              <w:top w:type="dxa" w:w="100"/>
              <w:left w:type="dxa" w:w="140"/>
              <w:bottom w:type="dxa" w:w="100"/>
              <w:right w:type="dxa" w:w="120"/>
            </w:tcMar>
          </w:tcPr>
          <w:p>
            <w:pPr>
              <w:spacing w:before="0" w:after="0"/>
            </w:pPr>
            <w:r>
              <w:rPr>
                <w:rFonts w:ascii="Arial" w:cs="Arial" w:eastAsia="Arial" w:hAnsi="Arial"/>
                <w:b/>
                <w:bCs/>
                <w:color w:val="FFFFFF"/>
                <w:sz w:val="22"/>
                <w:szCs w:val="22"/>
              </w:rPr>
              <w:t xml:space="preserve">Method + Path</w:t>
            </w:r>
          </w:p>
        </w:tc>
        <w:tc>
          <w:tcPr>
            <w:tcW w:type="dxa" w:w="1800"/>
            <w:tcBorders>
              <w:top w:val="single" w:color="C8D6E5" w:sz="1"/>
              <w:left w:val="single" w:color="C8D6E5" w:sz="1"/>
              <w:bottom w:val="single" w:color="C8D6E5" w:sz="1"/>
              <w:right w:val="single" w:color="C8D6E5" w:sz="1"/>
            </w:tcBorders>
            <w:shd w:fill="1F3A8A" w:val="clear"/>
            <w:tcMar>
              <w:top w:type="dxa" w:w="100"/>
              <w:left w:type="dxa" w:w="140"/>
              <w:bottom w:type="dxa" w:w="100"/>
              <w:right w:type="dxa" w:w="120"/>
            </w:tcMar>
          </w:tcPr>
          <w:p>
            <w:pPr>
              <w:spacing w:before="0" w:after="0"/>
            </w:pPr>
            <w:r>
              <w:rPr>
                <w:rFonts w:ascii="Arial" w:cs="Arial" w:eastAsia="Arial" w:hAnsi="Arial"/>
                <w:b/>
                <w:bCs/>
                <w:color w:val="FFFFFF"/>
                <w:sz w:val="22"/>
                <w:szCs w:val="22"/>
              </w:rPr>
              <w:t xml:space="preserve">Called by</w:t>
            </w:r>
          </w:p>
        </w:tc>
        <w:tc>
          <w:tcPr>
            <w:tcW w:type="dxa" w:w="5000"/>
            <w:tcBorders>
              <w:top w:val="single" w:color="C8D6E5" w:sz="1"/>
              <w:left w:val="single" w:color="C8D6E5" w:sz="1"/>
              <w:bottom w:val="single" w:color="C8D6E5" w:sz="1"/>
              <w:right w:val="single" w:color="C8D6E5" w:sz="1"/>
            </w:tcBorders>
            <w:shd w:fill="1F3A8A" w:val="clear"/>
            <w:tcMar>
              <w:top w:type="dxa" w:w="100"/>
              <w:left w:type="dxa" w:w="140"/>
              <w:bottom w:type="dxa" w:w="100"/>
              <w:right w:type="dxa" w:w="120"/>
            </w:tcMar>
          </w:tcPr>
          <w:p>
            <w:pPr>
              <w:spacing w:before="0" w:after="0"/>
            </w:pPr>
            <w:r>
              <w:rPr>
                <w:rFonts w:ascii="Arial" w:cs="Arial" w:eastAsia="Arial" w:hAnsi="Arial"/>
                <w:b/>
                <w:bCs/>
                <w:color w:val="FFFFFF"/>
                <w:sz w:val="22"/>
                <w:szCs w:val="22"/>
              </w:rPr>
              <w:t xml:space="preserve">Purpose</w:t>
            </w:r>
          </w:p>
        </w:tc>
      </w:tr>
      <w:tr>
        <w:tc>
          <w:tcPr>
            <w:tcW w:type="dxa" w:w="24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POST /request-vote</w:t>
            </w:r>
          </w:p>
        </w:tc>
        <w:tc>
          <w:tcPr>
            <w:tcW w:type="dxa" w:w="18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Candidates</w:t>
            </w:r>
          </w:p>
        </w:tc>
        <w:tc>
          <w:tcPr>
            <w:tcW w:type="dxa" w:w="5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RequestVote RPC — grants or denies vote based on term and log completeness</w:t>
            </w:r>
          </w:p>
        </w:tc>
      </w:tr>
      <w:tr>
        <w:tc>
          <w:tcPr>
            <w:tcW w:type="dxa" w:w="24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POST /append-entries</w:t>
            </w:r>
          </w:p>
        </w:tc>
        <w:tc>
          <w:tcPr>
            <w:tcW w:type="dxa" w:w="18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Leader</w:t>
            </w:r>
          </w:p>
        </w:tc>
        <w:tc>
          <w:tcPr>
            <w:tcW w:type="dxa" w:w="50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AppendEntries RPC — append log entries or heartbeat, update commit index</w:t>
            </w:r>
          </w:p>
        </w:tc>
      </w:tr>
      <w:tr>
        <w:tc>
          <w:tcPr>
            <w:tcW w:type="dxa" w:w="24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GET  /sync-log</w:t>
            </w:r>
          </w:p>
        </w:tc>
        <w:tc>
          <w:tcPr>
            <w:tcW w:type="dxa" w:w="18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Leader</w:t>
            </w:r>
          </w:p>
        </w:tc>
        <w:tc>
          <w:tcPr>
            <w:tcW w:type="dxa" w:w="5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Return committed entries from given index onward (catch-up sync)</w:t>
            </w:r>
          </w:p>
        </w:tc>
      </w:tr>
      <w:tr>
        <w:tc>
          <w:tcPr>
            <w:tcW w:type="dxa" w:w="24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POST /stroke</w:t>
            </w:r>
          </w:p>
        </w:tc>
        <w:tc>
          <w:tcPr>
            <w:tcW w:type="dxa" w:w="18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Gateway</w:t>
            </w:r>
          </w:p>
        </w:tc>
        <w:tc>
          <w:tcPr>
            <w:tcW w:type="dxa" w:w="50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Accept new drawing stroke — leader only, rejects with 307 if follower</w:t>
            </w:r>
          </w:p>
        </w:tc>
      </w:tr>
      <w:tr>
        <w:tc>
          <w:tcPr>
            <w:tcW w:type="dxa" w:w="24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POST /clear</w:t>
            </w:r>
          </w:p>
        </w:tc>
        <w:tc>
          <w:tcPr>
            <w:tcW w:type="dxa" w:w="18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Gateway</w:t>
            </w:r>
          </w:p>
        </w:tc>
        <w:tc>
          <w:tcPr>
            <w:tcW w:type="dxa" w:w="5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Clear canvas log entry — leader only</w:t>
            </w:r>
          </w:p>
        </w:tc>
      </w:tr>
      <w:tr>
        <w:tc>
          <w:tcPr>
            <w:tcW w:type="dxa" w:w="24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GET  /log</w:t>
            </w:r>
          </w:p>
        </w:tc>
        <w:tc>
          <w:tcPr>
            <w:tcW w:type="dxa" w:w="18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Gateway</w:t>
            </w:r>
          </w:p>
        </w:tc>
        <w:tc>
          <w:tcPr>
            <w:tcW w:type="dxa" w:w="50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Return full committed log for new client canvas replay</w:t>
            </w:r>
          </w:p>
        </w:tc>
      </w:tr>
      <w:tr>
        <w:tc>
          <w:tcPr>
            <w:tcW w:type="dxa" w:w="24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GET  /status</w:t>
            </w:r>
          </w:p>
        </w:tc>
        <w:tc>
          <w:tcPr>
            <w:tcW w:type="dxa" w:w="18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Gateway + debug</w:t>
            </w:r>
          </w:p>
        </w:tc>
        <w:tc>
          <w:tcPr>
            <w:tcW w:type="dxa" w:w="5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Return role, term, leader_id, log_length, commit_index</w:t>
            </w:r>
          </w:p>
        </w:tc>
      </w:tr>
    </w:tbl>
    <w:p>
      <w:pPr>
        <w:spacing w:before="80" w:after="0"/>
      </w:pPr>
      <w:r>
        <w:t xml:space="preserve"/>
      </w:r>
    </w:p>
    <w:p>
      <w:pPr>
        <w:pStyle w:val="Heading2"/>
        <w:spacing w:before="280" w:after="120"/>
      </w:pPr>
      <w:r>
        <w:rPr>
          <w:rFonts w:ascii="Arial" w:cs="Arial" w:eastAsia="Arial" w:hAnsi="Arial"/>
          <w:b/>
          <w:bCs/>
          <w:color w:val="2E86C1"/>
          <w:sz w:val="28"/>
          <w:szCs w:val="28"/>
        </w:rPr>
        <w:t xml:space="preserve">4.2  Gateway Endpoints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00"/>
      </w:tblGrid>
      <w:tr>
        <w:trPr>
          <w:tblHeader/>
        </w:trPr>
        <w:tc>
          <w:tcPr>
            <w:tcW w:type="dxa" w:w="2400"/>
            <w:tcBorders>
              <w:top w:val="single" w:color="C8D6E5" w:sz="1"/>
              <w:left w:val="single" w:color="C8D6E5" w:sz="1"/>
              <w:bottom w:val="single" w:color="C8D6E5" w:sz="1"/>
              <w:right w:val="single" w:color="C8D6E5" w:sz="1"/>
            </w:tcBorders>
            <w:shd w:fill="1F3A8A" w:val="clear"/>
            <w:tcMar>
              <w:top w:type="dxa" w:w="100"/>
              <w:left w:type="dxa" w:w="140"/>
              <w:bottom w:type="dxa" w:w="100"/>
              <w:right w:type="dxa" w:w="120"/>
            </w:tcMar>
          </w:tcPr>
          <w:p>
            <w:pPr>
              <w:spacing w:before="0" w:after="0"/>
            </w:pPr>
            <w:r>
              <w:rPr>
                <w:rFonts w:ascii="Arial" w:cs="Arial" w:eastAsia="Arial" w:hAnsi="Arial"/>
                <w:b/>
                <w:bCs/>
                <w:color w:val="FFFFFF"/>
                <w:sz w:val="22"/>
                <w:szCs w:val="22"/>
              </w:rPr>
              <w:t xml:space="preserve">Method + Path</w:t>
            </w:r>
          </w:p>
        </w:tc>
        <w:tc>
          <w:tcPr>
            <w:tcW w:type="dxa" w:w="1800"/>
            <w:tcBorders>
              <w:top w:val="single" w:color="C8D6E5" w:sz="1"/>
              <w:left w:val="single" w:color="C8D6E5" w:sz="1"/>
              <w:bottom w:val="single" w:color="C8D6E5" w:sz="1"/>
              <w:right w:val="single" w:color="C8D6E5" w:sz="1"/>
            </w:tcBorders>
            <w:shd w:fill="1F3A8A" w:val="clear"/>
            <w:tcMar>
              <w:top w:type="dxa" w:w="100"/>
              <w:left w:type="dxa" w:w="140"/>
              <w:bottom w:type="dxa" w:w="100"/>
              <w:right w:type="dxa" w:w="120"/>
            </w:tcMar>
          </w:tcPr>
          <w:p>
            <w:pPr>
              <w:spacing w:before="0" w:after="0"/>
            </w:pPr>
            <w:r>
              <w:rPr>
                <w:rFonts w:ascii="Arial" w:cs="Arial" w:eastAsia="Arial" w:hAnsi="Arial"/>
                <w:b/>
                <w:bCs/>
                <w:color w:val="FFFFFF"/>
                <w:sz w:val="22"/>
                <w:szCs w:val="22"/>
              </w:rPr>
              <w:t xml:space="preserve">Called by</w:t>
            </w:r>
          </w:p>
        </w:tc>
        <w:tc>
          <w:tcPr>
            <w:tcW w:type="dxa" w:w="5000"/>
            <w:tcBorders>
              <w:top w:val="single" w:color="C8D6E5" w:sz="1"/>
              <w:left w:val="single" w:color="C8D6E5" w:sz="1"/>
              <w:bottom w:val="single" w:color="C8D6E5" w:sz="1"/>
              <w:right w:val="single" w:color="C8D6E5" w:sz="1"/>
            </w:tcBorders>
            <w:shd w:fill="1F3A8A" w:val="clear"/>
            <w:tcMar>
              <w:top w:type="dxa" w:w="100"/>
              <w:left w:type="dxa" w:w="140"/>
              <w:bottom w:type="dxa" w:w="100"/>
              <w:right w:type="dxa" w:w="120"/>
            </w:tcMar>
          </w:tcPr>
          <w:p>
            <w:pPr>
              <w:spacing w:before="0" w:after="0"/>
            </w:pPr>
            <w:r>
              <w:rPr>
                <w:rFonts w:ascii="Arial" w:cs="Arial" w:eastAsia="Arial" w:hAnsi="Arial"/>
                <w:b/>
                <w:bCs/>
                <w:color w:val="FFFFFF"/>
                <w:sz w:val="22"/>
                <w:szCs w:val="22"/>
              </w:rPr>
              <w:t xml:space="preserve">Purpose</w:t>
            </w:r>
          </w:p>
        </w:tc>
      </w:tr>
      <w:tr>
        <w:tc>
          <w:tcPr>
            <w:tcW w:type="dxa" w:w="24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WS   /ws</w:t>
            </w:r>
          </w:p>
        </w:tc>
        <w:tc>
          <w:tcPr>
            <w:tcW w:type="dxa" w:w="18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Browsers</w:t>
            </w:r>
          </w:p>
        </w:tc>
        <w:tc>
          <w:tcPr>
            <w:tcW w:type="dxa" w:w="5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WebSocket — receive strokes, send committed strokes + leader changes</w:t>
            </w:r>
          </w:p>
        </w:tc>
      </w:tr>
      <w:tr>
        <w:tc>
          <w:tcPr>
            <w:tcW w:type="dxa" w:w="24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POST /commit</w:t>
            </w:r>
          </w:p>
        </w:tc>
        <w:tc>
          <w:tcPr>
            <w:tcW w:type="dxa" w:w="18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Leader replica</w:t>
            </w:r>
          </w:p>
        </w:tc>
        <w:tc>
          <w:tcPr>
            <w:tcW w:type="dxa" w:w="50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Broadcast committed stroke to all connected WebSocket clients</w:t>
            </w:r>
          </w:p>
        </w:tc>
      </w:tr>
      <w:tr>
        <w:tc>
          <w:tcPr>
            <w:tcW w:type="dxa" w:w="24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POST /notify-leader</w:t>
            </w:r>
          </w:p>
        </w:tc>
        <w:tc>
          <w:tcPr>
            <w:tcW w:type="dxa" w:w="18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New leader</w:t>
            </w:r>
          </w:p>
        </w:tc>
        <w:tc>
          <w:tcPr>
            <w:tcW w:type="dxa" w:w="5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Update gateway routing + flush buffered stroke queue</w:t>
            </w:r>
          </w:p>
        </w:tc>
      </w:tr>
      <w:tr>
        <w:tc>
          <w:tcPr>
            <w:tcW w:type="dxa" w:w="24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POST /clear</w:t>
            </w:r>
          </w:p>
        </w:tc>
        <w:tc>
          <w:tcPr>
            <w:tcW w:type="dxa" w:w="18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Leader replica</w:t>
            </w:r>
          </w:p>
        </w:tc>
        <w:tc>
          <w:tcPr>
            <w:tcW w:type="dxa" w:w="50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Broadcast canvas-clear event to all clients</w:t>
            </w:r>
          </w:p>
        </w:tc>
      </w:tr>
      <w:tr>
        <w:tc>
          <w:tcPr>
            <w:tcW w:type="dxa" w:w="24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GET  /status</w:t>
            </w:r>
          </w:p>
        </w:tc>
        <w:tc>
          <w:tcPr>
            <w:tcW w:type="dxa" w:w="18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Debug / monitoring</w:t>
            </w:r>
          </w:p>
        </w:tc>
        <w:tc>
          <w:tcPr>
            <w:tcW w:type="dxa" w:w="5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Show current leader, client count, queue depth</w:t>
            </w:r>
          </w:p>
        </w:tc>
      </w:tr>
    </w:tbl>
    <w:p>
      <w:pPr>
        <w:spacing w:before="80" w:after="0"/>
      </w:pPr>
      <w:r>
        <w:t xml:space="preserve"/>
      </w:r>
    </w:p>
    <w:p>
      <w:pPr>
        <w:pStyle w:val="Heading2"/>
        <w:spacing w:before="280" w:after="120"/>
      </w:pPr>
      <w:r>
        <w:rPr>
          <w:rFonts w:ascii="Arial" w:cs="Arial" w:eastAsia="Arial" w:hAnsi="Arial"/>
          <w:b/>
          <w:bCs/>
          <w:color w:val="2E86C1"/>
          <w:sz w:val="28"/>
          <w:szCs w:val="28"/>
        </w:rPr>
        <w:t xml:space="preserve">4.3  Key Pydantic Schemas</w:t>
      </w:r>
    </w:p>
    <w:p>
      <w:pPr>
        <w:shd w:fill="1E2A3A" w:val="clear"/>
        <w:spacing w:before="60" w:after="60"/>
        <w:ind w:left="360"/>
      </w:pPr>
      <w:r>
        <w:rPr>
          <w:rFonts w:ascii="Courier New" w:cs="Courier New" w:eastAsia="Courier New" w:hAnsi="Courier New"/>
          <w:color w:val="A8D8EA"/>
          <w:sz w:val="18"/>
          <w:szCs w:val="18"/>
        </w:rPr>
        <w:t xml:space="preserve"># RequestVote</w:t>
      </w:r>
    </w:p>
    <w:p>
      <w:pPr>
        <w:shd w:fill="1E2A3A" w:val="clear"/>
        <w:spacing w:before="60" w:after="60"/>
        <w:ind w:left="360"/>
      </w:pPr>
      <w:r>
        <w:rPr>
          <w:rFonts w:ascii="Courier New" w:cs="Courier New" w:eastAsia="Courier New" w:hAnsi="Courier New"/>
          <w:color w:val="A8D8EA"/>
          <w:sz w:val="18"/>
          <w:szCs w:val="18"/>
        </w:rPr>
        <w:t xml:space="preserve">{ "term": 3, "candidate_id": "replica2",</w:t>
      </w:r>
    </w:p>
    <w:p>
      <w:pPr>
        <w:shd w:fill="1E2A3A" w:val="clear"/>
        <w:spacing w:before="60" w:after="60"/>
        <w:ind w:left="360"/>
      </w:pPr>
      <w:r>
        <w:rPr>
          <w:rFonts w:ascii="Courier New" w:cs="Courier New" w:eastAsia="Courier New" w:hAnsi="Courier New"/>
          <w:color w:val="A8D8EA"/>
          <w:sz w:val="18"/>
          <w:szCs w:val="18"/>
        </w:rPr>
        <w:t xml:space="preserve">  "last_log_index": 5, "last_log_term": 2 }</w:t>
      </w:r>
    </w:p>
    <w:p>
      <w:pPr>
        <w:shd w:fill="1E2A3A" w:val="clear"/>
        <w:spacing w:before="60" w:after="60"/>
        <w:ind w:left="360"/>
      </w:pPr>
      <w:r>
        <w:rPr>
          <w:rFonts w:ascii="Courier New" w:cs="Courier New" w:eastAsia="Courier New" w:hAnsi="Courier New"/>
          <w:color w:val="A8D8EA"/>
          <w:sz w:val="18"/>
          <w:szCs w:val="18"/>
        </w:rPr>
        <w:t xml:space="preserve"/>
      </w:r>
    </w:p>
    <w:p>
      <w:pPr>
        <w:shd w:fill="1E2A3A" w:val="clear"/>
        <w:spacing w:before="60" w:after="60"/>
        <w:ind w:left="360"/>
      </w:pPr>
      <w:r>
        <w:rPr>
          <w:rFonts w:ascii="Courier New" w:cs="Courier New" w:eastAsia="Courier New" w:hAnsi="Courier New"/>
          <w:color w:val="A8D8EA"/>
          <w:sz w:val="18"/>
          <w:szCs w:val="18"/>
        </w:rPr>
        <w:t xml:space="preserve"># AppendEntries</w:t>
      </w:r>
    </w:p>
    <w:p>
      <w:pPr>
        <w:shd w:fill="1E2A3A" w:val="clear"/>
        <w:spacing w:before="60" w:after="60"/>
        <w:ind w:left="360"/>
      </w:pPr>
      <w:r>
        <w:rPr>
          <w:rFonts w:ascii="Courier New" w:cs="Courier New" w:eastAsia="Courier New" w:hAnsi="Courier New"/>
          <w:color w:val="A8D8EA"/>
          <w:sz w:val="18"/>
          <w:szCs w:val="18"/>
        </w:rPr>
        <w:t xml:space="preserve">{ "term": 3, "leader_id": "replica1",</w:t>
      </w:r>
    </w:p>
    <w:p>
      <w:pPr>
        <w:shd w:fill="1E2A3A" w:val="clear"/>
        <w:spacing w:before="60" w:after="60"/>
        <w:ind w:left="360"/>
      </w:pPr>
      <w:r>
        <w:rPr>
          <w:rFonts w:ascii="Courier New" w:cs="Courier New" w:eastAsia="Courier New" w:hAnsi="Courier New"/>
          <w:color w:val="A8D8EA"/>
          <w:sz w:val="18"/>
          <w:szCs w:val="18"/>
        </w:rPr>
        <w:t xml:space="preserve">  "prev_log_index": 4, "prev_log_term": 2,</w:t>
      </w:r>
    </w:p>
    <w:p>
      <w:pPr>
        <w:shd w:fill="1E2A3A" w:val="clear"/>
        <w:spacing w:before="60" w:after="60"/>
        <w:ind w:left="360"/>
      </w:pPr>
      <w:r>
        <w:rPr>
          <w:rFonts w:ascii="Courier New" w:cs="Courier New" w:eastAsia="Courier New" w:hAnsi="Courier New"/>
          <w:color w:val="A8D8EA"/>
          <w:sz w:val="18"/>
          <w:szCs w:val="18"/>
        </w:rPr>
        <w:t xml:space="preserve">  "entries": [...], "leader_commit": 4 }</w:t>
      </w:r>
    </w:p>
    <w:p>
      <w:pPr>
        <w:shd w:fill="1E2A3A" w:val="clear"/>
        <w:spacing w:before="60" w:after="60"/>
        <w:ind w:left="360"/>
      </w:pPr>
      <w:r>
        <w:rPr>
          <w:rFonts w:ascii="Courier New" w:cs="Courier New" w:eastAsia="Courier New" w:hAnsi="Courier New"/>
          <w:color w:val="A8D8EA"/>
          <w:sz w:val="18"/>
          <w:szCs w:val="18"/>
        </w:rPr>
        <w:t xml:space="preserve"/>
      </w:r>
    </w:p>
    <w:p>
      <w:pPr>
        <w:shd w:fill="1E2A3A" w:val="clear"/>
        <w:spacing w:before="60" w:after="60"/>
        <w:ind w:left="360"/>
      </w:pPr>
      <w:r>
        <w:rPr>
          <w:rFonts w:ascii="Courier New" w:cs="Courier New" w:eastAsia="Courier New" w:hAnsi="Courier New"/>
          <w:color w:val="A8D8EA"/>
          <w:sz w:val="18"/>
          <w:szCs w:val="18"/>
        </w:rPr>
        <w:t xml:space="preserve"># Stroke (data field inside log entry)</w:t>
      </w:r>
    </w:p>
    <w:p>
      <w:pPr>
        <w:shd w:fill="1E2A3A" w:val="clear"/>
        <w:spacing w:before="60" w:after="60"/>
        <w:ind w:left="360"/>
      </w:pPr>
      <w:r>
        <w:rPr>
          <w:rFonts w:ascii="Courier New" w:cs="Courier New" w:eastAsia="Courier New" w:hAnsi="Courier New"/>
          <w:color w:val="A8D8EA"/>
          <w:sz w:val="18"/>
          <w:szCs w:val="18"/>
        </w:rPr>
        <w:t xml:space="preserve">{ "x0": 100, "y0": 200, "x1": 110, "y1": 210,</w:t>
      </w:r>
    </w:p>
    <w:p>
      <w:pPr>
        <w:shd w:fill="1E2A3A" w:val="clear"/>
        <w:spacing w:before="60" w:after="60"/>
        <w:ind w:left="360"/>
      </w:pPr>
      <w:r>
        <w:rPr>
          <w:rFonts w:ascii="Courier New" w:cs="Courier New" w:eastAsia="Courier New" w:hAnsi="Courier New"/>
          <w:color w:val="A8D8EA"/>
          <w:sz w:val="18"/>
          <w:szCs w:val="18"/>
        </w:rPr>
        <w:t xml:space="preserve">  "color": "#e74c3c", "width": 3 }</w:t>
      </w:r>
    </w:p>
    <w:p>
      <w:pPr>
        <w:spacing w:before="160" w:after="0"/>
      </w:pPr>
      <w:r>
        <w:t xml:space="preserve"/>
      </w:r>
    </w:p>
    <w:p>
      <w:pPr>
        <w:pBdr>
          <w:bottom w:val="single" w:color="C8D6E5" w:sz="4" w:space="4"/>
        </w:pBdr>
        <w:spacing w:before="160" w:after="160"/>
      </w:pPr>
      <w:r>
        <w:t xml:space="preserve"/>
      </w:r>
    </w:p>
    <w:p>
      <w:pPr>
        <w:pStyle w:val="Heading1"/>
        <w:pBdr>
          <w:bottom w:val="single" w:color="1F3A8A" w:sz="8" w:space="6"/>
        </w:pBdr>
        <w:spacing w:before="360" w:after="160"/>
      </w:pPr>
      <w:r>
        <w:rPr>
          <w:rFonts w:ascii="Arial" w:cs="Arial" w:eastAsia="Arial" w:hAnsi="Arial"/>
          <w:b/>
          <w:bCs/>
          <w:color w:val="1F3A8A"/>
          <w:sz w:val="36"/>
          <w:szCs w:val="36"/>
        </w:rPr>
        <w:t xml:space="preserve">5. Docker &amp; Deployment</w:t>
      </w:r>
    </w:p>
    <w:p>
      <w:pPr>
        <w:pStyle w:val="Heading2"/>
        <w:spacing w:before="280" w:after="120"/>
      </w:pPr>
      <w:r>
        <w:rPr>
          <w:rFonts w:ascii="Arial" w:cs="Arial" w:eastAsia="Arial" w:hAnsi="Arial"/>
          <w:b/>
          <w:bCs/>
          <w:color w:val="2E86C1"/>
          <w:sz w:val="28"/>
          <w:szCs w:val="28"/>
        </w:rPr>
        <w:t xml:space="preserve">5.1  How to Run</w:t>
      </w:r>
    </w:p>
    <w:p>
      <w:pPr>
        <w:shd w:fill="1E2A3A" w:val="clear"/>
        <w:spacing w:before="60" w:after="60"/>
        <w:ind w:left="360"/>
      </w:pPr>
      <w:r>
        <w:rPr>
          <w:rFonts w:ascii="Courier New" w:cs="Courier New" w:eastAsia="Courier New" w:hAnsi="Courier New"/>
          <w:color w:val="A8D8EA"/>
          <w:sz w:val="18"/>
          <w:szCs w:val="18"/>
        </w:rPr>
        <w:t xml:space="preserve"># Clone / copy the project folder, then:</w:t>
      </w:r>
    </w:p>
    <w:p>
      <w:pPr>
        <w:shd w:fill="1E2A3A" w:val="clear"/>
        <w:spacing w:before="60" w:after="60"/>
        <w:ind w:left="360"/>
      </w:pPr>
      <w:r>
        <w:rPr>
          <w:rFonts w:ascii="Courier New" w:cs="Courier New" w:eastAsia="Courier New" w:hAnsi="Courier New"/>
          <w:color w:val="A8D8EA"/>
          <w:sz w:val="18"/>
          <w:szCs w:val="18"/>
        </w:rPr>
        <w:t xml:space="preserve">docker-compose up --build</w:t>
      </w:r>
    </w:p>
    <w:p>
      <w:pPr>
        <w:shd w:fill="1E2A3A" w:val="clear"/>
        <w:spacing w:before="60" w:after="60"/>
        <w:ind w:left="360"/>
      </w:pPr>
      <w:r>
        <w:rPr>
          <w:rFonts w:ascii="Courier New" w:cs="Courier New" w:eastAsia="Courier New" w:hAnsi="Courier New"/>
          <w:color w:val="A8D8EA"/>
          <w:sz w:val="18"/>
          <w:szCs w:val="18"/>
        </w:rPr>
        <w:t xml:space="preserve"/>
      </w:r>
    </w:p>
    <w:p>
      <w:pPr>
        <w:shd w:fill="1E2A3A" w:val="clear"/>
        <w:spacing w:before="60" w:after="60"/>
        <w:ind w:left="360"/>
      </w:pPr>
      <w:r>
        <w:rPr>
          <w:rFonts w:ascii="Courier New" w:cs="Courier New" w:eastAsia="Courier New" w:hAnsi="Courier New"/>
          <w:color w:val="A8D8EA"/>
          <w:sz w:val="18"/>
          <w:szCs w:val="18"/>
        </w:rPr>
        <w:t xml:space="preserve"># Open in browser</w:t>
      </w:r>
    </w:p>
    <w:p>
      <w:pPr>
        <w:shd w:fill="1E2A3A" w:val="clear"/>
        <w:spacing w:before="60" w:after="60"/>
        <w:ind w:left="360"/>
      </w:pPr>
      <w:r>
        <w:rPr>
          <w:rFonts w:ascii="Courier New" w:cs="Courier New" w:eastAsia="Courier New" w:hAnsi="Courier New"/>
          <w:color w:val="A8D8EA"/>
          <w:sz w:val="18"/>
          <w:szCs w:val="18"/>
        </w:rPr>
        <w:t xml:space="preserve">http://localhost:8080</w:t>
      </w:r>
    </w:p>
    <w:p>
      <w:pPr>
        <w:spacing w:before="80" w:after="0"/>
      </w:pPr>
      <w:r>
        <w:t xml:space="preserve"/>
      </w:r>
    </w:p>
    <w:p>
      <w:pPr>
        <w:spacing w:before="80" w:after="80"/>
        <w:jc w:val="both"/>
      </w:pPr>
      <w:r>
        <w:rPr>
          <w:rFonts w:ascii="Arial" w:cs="Arial" w:eastAsia="Arial" w:hAnsi="Arial"/>
          <w:color w:val="1A1A1A"/>
          <w:sz w:val="22"/>
          <w:szCs w:val="22"/>
        </w:rPr>
        <w:t xml:space="preserve">The system is ready when all 5 containers are healthy and the debug panel in the browser shows a leader name and term number.</w:t>
      </w:r>
    </w:p>
    <w:p>
      <w:pPr>
        <w:spacing w:before="80" w:after="0"/>
      </w:pPr>
      <w:r>
        <w:t xml:space="preserve"/>
      </w:r>
    </w:p>
    <w:p>
      <w:pPr>
        <w:pStyle w:val="Heading2"/>
        <w:spacing w:before="280" w:after="120"/>
      </w:pPr>
      <w:r>
        <w:rPr>
          <w:rFonts w:ascii="Arial" w:cs="Arial" w:eastAsia="Arial" w:hAnsi="Arial"/>
          <w:b/>
          <w:bCs/>
          <w:color w:val="2E86C1"/>
          <w:sz w:val="28"/>
          <w:szCs w:val="28"/>
        </w:rPr>
        <w:t xml:space="preserve">5.2  Port Map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b/>
                <w:bCs/>
                <w:color w:val="1A1A1A"/>
                <w:sz w:val="22"/>
                <w:szCs w:val="22"/>
              </w:rPr>
              <w:t xml:space="preserve">localhost:8080</w:t>
            </w:r>
          </w:p>
        </w:tc>
        <w:tc>
          <w:tcPr>
            <w:tcW w:type="dxa" w:w="6400"/>
            <w:tcBorders>
              <w:top w:val="single" w:color="C8D6E5" w:sz="1"/>
              <w:left w:val="single" w:color="C8D6E5" w:sz="1"/>
              <w:bottom w:val="single" w:color="C8D6E5" w:sz="1"/>
              <w:right w:val="single" w:color="C8D6E5" w:sz="1"/>
            </w:tcBorders>
            <w:tcMar>
              <w:top w:type="dxa" w:w="80"/>
              <w:left w:type="dxa" w:w="140"/>
              <w:bottom w:type="dxa" w:w="80"/>
              <w:right w:type="dxa" w:w="120"/>
            </w:tcMar>
          </w:tcPr>
          <w:p>
            <w:pPr>
              <w:spacing w:before="0" w:after="0"/>
            </w:pPr>
            <w:r>
              <w:rPr>
                <w:rFonts w:ascii="Arial" w:cs="Arial" w:eastAsia="Arial" w:hAnsi="Arial"/>
                <w:color w:val="1A1A1A"/>
                <w:sz w:val="22"/>
                <w:szCs w:val="22"/>
              </w:rPr>
              <w:t xml:space="preserve">Frontend (nginx) — open this in the browser</w:t>
            </w:r>
          </w:p>
        </w:tc>
      </w:tr>
      <w:tr>
        <w:tc>
          <w:tcPr>
            <w:tcW w:type="dxa" w:w="28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b/>
                <w:bCs/>
                <w:color w:val="1A1A1A"/>
                <w:sz w:val="22"/>
                <w:szCs w:val="22"/>
              </w:rPr>
              <w:t xml:space="preserve">localhost:3000</w:t>
            </w:r>
          </w:p>
        </w:tc>
        <w:tc>
          <w:tcPr>
            <w:tcW w:type="dxa" w:w="6400"/>
            <w:tcBorders>
              <w:top w:val="single" w:color="C8D6E5" w:sz="1"/>
              <w:left w:val="single" w:color="C8D6E5" w:sz="1"/>
              <w:bottom w:val="single" w:color="C8D6E5" w:sz="1"/>
              <w:right w:val="single" w:color="C8D6E5" w:sz="1"/>
            </w:tcBorders>
            <w:tcMar>
              <w:top w:type="dxa" w:w="80"/>
              <w:left w:type="dxa" w:w="140"/>
              <w:bottom w:type="dxa" w:w="80"/>
              <w:right w:type="dxa" w:w="120"/>
            </w:tcMar>
          </w:tcPr>
          <w:p>
            <w:pPr>
              <w:spacing w:before="0" w:after="0"/>
            </w:pPr>
            <w:r>
              <w:rPr>
                <w:rFonts w:ascii="Arial" w:cs="Arial" w:eastAsia="Arial" w:hAnsi="Arial"/>
                <w:color w:val="1A1A1A"/>
                <w:sz w:val="22"/>
                <w:szCs w:val="22"/>
              </w:rPr>
              <w:t xml:space="preserve">Gateway (FastAPI) — direct access for debugging</w:t>
            </w:r>
          </w:p>
        </w:tc>
      </w:tr>
      <w:tr>
        <w:tc>
          <w:tcPr>
            <w:tcW w:type="dxa" w:w="28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b/>
                <w:bCs/>
                <w:color w:val="1A1A1A"/>
                <w:sz w:val="22"/>
                <w:szCs w:val="22"/>
              </w:rPr>
              <w:t xml:space="preserve">localhost:4001</w:t>
            </w:r>
          </w:p>
        </w:tc>
        <w:tc>
          <w:tcPr>
            <w:tcW w:type="dxa" w:w="6400"/>
            <w:tcBorders>
              <w:top w:val="single" w:color="C8D6E5" w:sz="1"/>
              <w:left w:val="single" w:color="C8D6E5" w:sz="1"/>
              <w:bottom w:val="single" w:color="C8D6E5" w:sz="1"/>
              <w:right w:val="single" w:color="C8D6E5" w:sz="1"/>
            </w:tcBorders>
            <w:tcMar>
              <w:top w:type="dxa" w:w="80"/>
              <w:left w:type="dxa" w:w="140"/>
              <w:bottom w:type="dxa" w:w="80"/>
              <w:right w:type="dxa" w:w="120"/>
            </w:tcMar>
          </w:tcPr>
          <w:p>
            <w:pPr>
              <w:spacing w:before="0" w:after="0"/>
            </w:pPr>
            <w:r>
              <w:rPr>
                <w:rFonts w:ascii="Arial" w:cs="Arial" w:eastAsia="Arial" w:hAnsi="Arial"/>
                <w:color w:val="1A1A1A"/>
                <w:sz w:val="22"/>
                <w:szCs w:val="22"/>
              </w:rPr>
              <w:t xml:space="preserve">Replica 1 — /status for RAFT state</w:t>
            </w:r>
          </w:p>
        </w:tc>
      </w:tr>
      <w:tr>
        <w:tc>
          <w:tcPr>
            <w:tcW w:type="dxa" w:w="28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b/>
                <w:bCs/>
                <w:color w:val="1A1A1A"/>
                <w:sz w:val="22"/>
                <w:szCs w:val="22"/>
              </w:rPr>
              <w:t xml:space="preserve">localhost:4002</w:t>
            </w:r>
          </w:p>
        </w:tc>
        <w:tc>
          <w:tcPr>
            <w:tcW w:type="dxa" w:w="6400"/>
            <w:tcBorders>
              <w:top w:val="single" w:color="C8D6E5" w:sz="1"/>
              <w:left w:val="single" w:color="C8D6E5" w:sz="1"/>
              <w:bottom w:val="single" w:color="C8D6E5" w:sz="1"/>
              <w:right w:val="single" w:color="C8D6E5" w:sz="1"/>
            </w:tcBorders>
            <w:tcMar>
              <w:top w:type="dxa" w:w="80"/>
              <w:left w:type="dxa" w:w="140"/>
              <w:bottom w:type="dxa" w:w="80"/>
              <w:right w:type="dxa" w:w="120"/>
            </w:tcMar>
          </w:tcPr>
          <w:p>
            <w:pPr>
              <w:spacing w:before="0" w:after="0"/>
            </w:pPr>
            <w:r>
              <w:rPr>
                <w:rFonts w:ascii="Arial" w:cs="Arial" w:eastAsia="Arial" w:hAnsi="Arial"/>
                <w:color w:val="1A1A1A"/>
                <w:sz w:val="22"/>
                <w:szCs w:val="22"/>
              </w:rPr>
              <w:t xml:space="preserve">Replica 2 — /status for RAFT state</w:t>
            </w:r>
          </w:p>
        </w:tc>
      </w:tr>
      <w:tr>
        <w:tc>
          <w:tcPr>
            <w:tcW w:type="dxa" w:w="28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b/>
                <w:bCs/>
                <w:color w:val="1A1A1A"/>
                <w:sz w:val="22"/>
                <w:szCs w:val="22"/>
              </w:rPr>
              <w:t xml:space="preserve">localhost:4003</w:t>
            </w:r>
          </w:p>
        </w:tc>
        <w:tc>
          <w:tcPr>
            <w:tcW w:type="dxa" w:w="6400"/>
            <w:tcBorders>
              <w:top w:val="single" w:color="C8D6E5" w:sz="1"/>
              <w:left w:val="single" w:color="C8D6E5" w:sz="1"/>
              <w:bottom w:val="single" w:color="C8D6E5" w:sz="1"/>
              <w:right w:val="single" w:color="C8D6E5" w:sz="1"/>
            </w:tcBorders>
            <w:tcMar>
              <w:top w:type="dxa" w:w="80"/>
              <w:left w:type="dxa" w:w="140"/>
              <w:bottom w:type="dxa" w:w="80"/>
              <w:right w:type="dxa" w:w="120"/>
            </w:tcMar>
          </w:tcPr>
          <w:p>
            <w:pPr>
              <w:spacing w:before="0" w:after="0"/>
            </w:pPr>
            <w:r>
              <w:rPr>
                <w:rFonts w:ascii="Arial" w:cs="Arial" w:eastAsia="Arial" w:hAnsi="Arial"/>
                <w:color w:val="1A1A1A"/>
                <w:sz w:val="22"/>
                <w:szCs w:val="22"/>
              </w:rPr>
              <w:t xml:space="preserve">Replica 3 — /status for RAFT state</w:t>
            </w:r>
          </w:p>
        </w:tc>
      </w:tr>
    </w:tbl>
    <w:p>
      <w:pPr>
        <w:spacing w:before="80" w:after="0"/>
      </w:pPr>
      <w:r>
        <w:t xml:space="preserve"/>
      </w:r>
    </w:p>
    <w:p>
      <w:pPr>
        <w:pStyle w:val="Heading2"/>
        <w:spacing w:before="280" w:after="120"/>
      </w:pPr>
      <w:r>
        <w:rPr>
          <w:rFonts w:ascii="Arial" w:cs="Arial" w:eastAsia="Arial" w:hAnsi="Arial"/>
          <w:b/>
          <w:bCs/>
          <w:color w:val="2E86C1"/>
          <w:sz w:val="28"/>
          <w:szCs w:val="28"/>
        </w:rPr>
        <w:t xml:space="preserve">5.3  Environment Variables (per replica)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200"/>
      </w:tblGrid>
      <w:tr>
        <w:trPr>
          <w:tblHeader/>
        </w:trPr>
        <w:tc>
          <w:tcPr>
            <w:tcW w:type="dxa" w:w="2400"/>
            <w:tcBorders>
              <w:top w:val="single" w:color="C8D6E5" w:sz="1"/>
              <w:left w:val="single" w:color="C8D6E5" w:sz="1"/>
              <w:bottom w:val="single" w:color="C8D6E5" w:sz="1"/>
              <w:right w:val="single" w:color="C8D6E5" w:sz="1"/>
            </w:tcBorders>
            <w:shd w:fill="1F3A8A" w:val="clear"/>
            <w:tcMar>
              <w:top w:type="dxa" w:w="100"/>
              <w:left w:type="dxa" w:w="140"/>
              <w:bottom w:type="dxa" w:w="100"/>
              <w:right w:type="dxa" w:w="120"/>
            </w:tcMar>
          </w:tcPr>
          <w:p>
            <w:pPr>
              <w:spacing w:before="0" w:after="0"/>
            </w:pPr>
            <w:r>
              <w:rPr>
                <w:rFonts w:ascii="Arial" w:cs="Arial" w:eastAsia="Arial" w:hAnsi="Arial"/>
                <w:b/>
                <w:bCs/>
                <w:color w:val="FFFFFF"/>
                <w:sz w:val="22"/>
                <w:szCs w:val="22"/>
              </w:rPr>
              <w:t xml:space="preserve">Variable</w:t>
            </w:r>
          </w:p>
        </w:tc>
        <w:tc>
          <w:tcPr>
            <w:tcW w:type="dxa" w:w="2600"/>
            <w:tcBorders>
              <w:top w:val="single" w:color="C8D6E5" w:sz="1"/>
              <w:left w:val="single" w:color="C8D6E5" w:sz="1"/>
              <w:bottom w:val="single" w:color="C8D6E5" w:sz="1"/>
              <w:right w:val="single" w:color="C8D6E5" w:sz="1"/>
            </w:tcBorders>
            <w:shd w:fill="1F3A8A" w:val="clear"/>
            <w:tcMar>
              <w:top w:type="dxa" w:w="100"/>
              <w:left w:type="dxa" w:w="140"/>
              <w:bottom w:type="dxa" w:w="100"/>
              <w:right w:type="dxa" w:w="120"/>
            </w:tcMar>
          </w:tcPr>
          <w:p>
            <w:pPr>
              <w:spacing w:before="0" w:after="0"/>
            </w:pPr>
            <w:r>
              <w:rPr>
                <w:rFonts w:ascii="Arial" w:cs="Arial" w:eastAsia="Arial" w:hAnsi="Arial"/>
                <w:b/>
                <w:bCs/>
                <w:color w:val="FFFFFF"/>
                <w:sz w:val="22"/>
                <w:szCs w:val="22"/>
              </w:rPr>
              <w:t xml:space="preserve">Example</w:t>
            </w:r>
          </w:p>
        </w:tc>
        <w:tc>
          <w:tcPr>
            <w:tcW w:type="dxa" w:w="4200"/>
            <w:tcBorders>
              <w:top w:val="single" w:color="C8D6E5" w:sz="1"/>
              <w:left w:val="single" w:color="C8D6E5" w:sz="1"/>
              <w:bottom w:val="single" w:color="C8D6E5" w:sz="1"/>
              <w:right w:val="single" w:color="C8D6E5" w:sz="1"/>
            </w:tcBorders>
            <w:shd w:fill="1F3A8A" w:val="clear"/>
            <w:tcMar>
              <w:top w:type="dxa" w:w="100"/>
              <w:left w:type="dxa" w:w="140"/>
              <w:bottom w:type="dxa" w:w="100"/>
              <w:right w:type="dxa" w:w="120"/>
            </w:tcMar>
          </w:tcPr>
          <w:p>
            <w:pPr>
              <w:spacing w:before="0" w:after="0"/>
            </w:pPr>
            <w:r>
              <w:rPr>
                <w:rFonts w:ascii="Arial" w:cs="Arial" w:eastAsia="Arial" w:hAnsi="Arial"/>
                <w:b/>
                <w:bCs/>
                <w:color w:val="FFFFFF"/>
                <w:sz w:val="22"/>
                <w:szCs w:val="22"/>
              </w:rPr>
              <w:t xml:space="preserve">Purpose</w:t>
            </w:r>
          </w:p>
        </w:tc>
      </w:tr>
      <w:tr>
        <w:tc>
          <w:tcPr>
            <w:tcW w:type="dxa" w:w="24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REPLICA_ID</w:t>
            </w:r>
          </w:p>
        </w:tc>
        <w:tc>
          <w:tcPr>
            <w:tcW w:type="dxa" w:w="26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replica1</w:t>
            </w:r>
          </w:p>
        </w:tc>
        <w:tc>
          <w:tcPr>
            <w:tcW w:type="dxa" w:w="4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Unique node identifier</w:t>
            </w:r>
          </w:p>
        </w:tc>
      </w:tr>
      <w:tr>
        <w:tc>
          <w:tcPr>
            <w:tcW w:type="dxa" w:w="24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PORT</w:t>
            </w:r>
          </w:p>
        </w:tc>
        <w:tc>
          <w:tcPr>
            <w:tcW w:type="dxa" w:w="26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4001</w:t>
            </w:r>
          </w:p>
        </w:tc>
        <w:tc>
          <w:tcPr>
            <w:tcW w:type="dxa" w:w="42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Port this container listens on</w:t>
            </w:r>
          </w:p>
        </w:tc>
      </w:tr>
      <w:tr>
        <w:tc>
          <w:tcPr>
            <w:tcW w:type="dxa" w:w="24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PEERS</w:t>
            </w:r>
          </w:p>
        </w:tc>
        <w:tc>
          <w:tcPr>
            <w:tcW w:type="dxa" w:w="26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http://replica2:4002,...</w:t>
            </w:r>
          </w:p>
        </w:tc>
        <w:tc>
          <w:tcPr>
            <w:tcW w:type="dxa" w:w="4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Comma-separated peer base URLs</w:t>
            </w:r>
          </w:p>
        </w:tc>
      </w:tr>
      <w:tr>
        <w:tc>
          <w:tcPr>
            <w:tcW w:type="dxa" w:w="24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GATEWAY_URL</w:t>
            </w:r>
          </w:p>
        </w:tc>
        <w:tc>
          <w:tcPr>
            <w:tcW w:type="dxa" w:w="26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http://gateway:3000</w:t>
            </w:r>
          </w:p>
        </w:tc>
        <w:tc>
          <w:tcPr>
            <w:tcW w:type="dxa" w:w="42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Gateway base URL for commit + notify calls</w:t>
            </w:r>
          </w:p>
        </w:tc>
      </w:tr>
    </w:tbl>
    <w:p>
      <w:pPr>
        <w:spacing w:before="80" w:after="0"/>
      </w:pPr>
      <w:r>
        <w:t xml:space="preserve"/>
      </w:r>
    </w:p>
    <w:p>
      <w:pPr>
        <w:pStyle w:val="Heading2"/>
        <w:spacing w:before="280" w:after="120"/>
      </w:pPr>
      <w:r>
        <w:rPr>
          <w:rFonts w:ascii="Arial" w:cs="Arial" w:eastAsia="Arial" w:hAnsi="Arial"/>
          <w:b/>
          <w:bCs/>
          <w:color w:val="2E86C1"/>
          <w:sz w:val="28"/>
          <w:szCs w:val="28"/>
        </w:rPr>
        <w:t xml:space="preserve">5.4  Hot Reload</w:t>
      </w:r>
    </w:p>
    <w:p>
      <w:pPr>
        <w:spacing w:before="80" w:after="80"/>
        <w:jc w:val="both"/>
      </w:pPr>
      <w:r>
        <w:rPr>
          <w:rFonts w:ascii="Arial" w:cs="Arial" w:eastAsia="Arial" w:hAnsi="Arial"/>
          <w:color w:val="1A1A1A"/>
          <w:sz w:val="22"/>
          <w:szCs w:val="22"/>
        </w:rPr>
        <w:t xml:space="preserve">Each replica container bind-mounts the ./replica directory into /app. uvicorn is started with --reload and watchfiles monitors for file changes. Editing replica/main.py and saving triggers:</w:t>
      </w:r>
    </w:p>
    <w:p>
      <w:pPr>
        <w:pStyle w:val="ListParagraph"/>
        <w:numPr>
          <w:ilvl w:val="0"/>
          <w:numId w:val="3"/>
        </w:numPr>
        <w:spacing w:before="40" w:after="40"/>
      </w:pPr>
      <w:r>
        <w:rPr>
          <w:rFonts w:ascii="Arial" w:cs="Arial" w:eastAsia="Arial" w:hAnsi="Arial"/>
          <w:color w:val="1A1A1A"/>
          <w:sz w:val="22"/>
          <w:szCs w:val="22"/>
        </w:rPr>
        <w:t xml:space="preserve">uvicorn gracefully shuts down the old process</w:t>
      </w:r>
    </w:p>
    <w:p>
      <w:pPr>
        <w:pStyle w:val="ListParagraph"/>
        <w:numPr>
          <w:ilvl w:val="0"/>
          <w:numId w:val="3"/>
        </w:numPr>
        <w:spacing w:before="40" w:after="40"/>
      </w:pPr>
      <w:r>
        <w:rPr>
          <w:rFonts w:ascii="Arial" w:cs="Arial" w:eastAsia="Arial" w:hAnsi="Arial"/>
          <w:color w:val="1A1A1A"/>
          <w:sz w:val="22"/>
          <w:szCs w:val="22"/>
        </w:rPr>
        <w:t xml:space="preserve">New process starts — node rejoins as Follower with empty log</w:t>
      </w:r>
    </w:p>
    <w:p>
      <w:pPr>
        <w:pStyle w:val="ListParagraph"/>
        <w:numPr>
          <w:ilvl w:val="0"/>
          <w:numId w:val="3"/>
        </w:numPr>
        <w:spacing w:before="40" w:after="40"/>
      </w:pPr>
      <w:r>
        <w:rPr>
          <w:rFonts w:ascii="Arial" w:cs="Arial" w:eastAsia="Arial" w:hAnsi="Arial"/>
          <w:color w:val="1A1A1A"/>
          <w:sz w:val="22"/>
          <w:szCs w:val="22"/>
        </w:rPr>
        <w:t xml:space="preserve">RAFT election fires within 500–800 ms if this was the leader</w:t>
      </w:r>
    </w:p>
    <w:p>
      <w:pPr>
        <w:pStyle w:val="ListParagraph"/>
        <w:numPr>
          <w:ilvl w:val="0"/>
          <w:numId w:val="3"/>
        </w:numPr>
        <w:spacing w:before="40" w:after="40"/>
      </w:pPr>
      <w:r>
        <w:rPr>
          <w:rFonts w:ascii="Arial" w:cs="Arial" w:eastAsia="Arial" w:hAnsi="Arial"/>
          <w:color w:val="1A1A1A"/>
          <w:sz w:val="22"/>
          <w:szCs w:val="22"/>
        </w:rPr>
        <w:t xml:space="preserve">Catch-up sync restores the log from the new leader</w:t>
      </w:r>
    </w:p>
    <w:p>
      <w:pPr>
        <w:pStyle w:val="ListParagraph"/>
        <w:numPr>
          <w:ilvl w:val="0"/>
          <w:numId w:val="3"/>
        </w:numPr>
        <w:spacing w:before="40" w:after="40"/>
      </w:pPr>
      <w:r>
        <w:rPr>
          <w:rFonts w:ascii="Arial" w:cs="Arial" w:eastAsia="Arial" w:hAnsi="Arial"/>
          <w:color w:val="1A1A1A"/>
          <w:sz w:val="22"/>
          <w:szCs w:val="22"/>
        </w:rPr>
        <w:t xml:space="preserve">Gateway clients remain connected throughout — zero downtime</w:t>
      </w:r>
    </w:p>
    <w:p>
      <w:pPr>
        <w:spacing w:before="160" w:after="0"/>
      </w:pPr>
      <w:r>
        <w:t xml:space="preserve"/>
      </w:r>
    </w:p>
    <w:p>
      <w:pPr>
        <w:pBdr>
          <w:bottom w:val="single" w:color="C8D6E5" w:sz="4" w:space="4"/>
        </w:pBdr>
        <w:spacing w:before="160" w:after="160"/>
      </w:pPr>
      <w:r>
        <w:t xml:space="preserve"/>
      </w:r>
    </w:p>
    <w:p>
      <w:pPr>
        <w:pStyle w:val="Heading1"/>
        <w:pBdr>
          <w:bottom w:val="single" w:color="1F3A8A" w:sz="8" w:space="6"/>
        </w:pBdr>
        <w:spacing w:before="360" w:after="160"/>
      </w:pPr>
      <w:r>
        <w:rPr>
          <w:rFonts w:ascii="Arial" w:cs="Arial" w:eastAsia="Arial" w:hAnsi="Arial"/>
          <w:b/>
          <w:bCs/>
          <w:color w:val="1F3A8A"/>
          <w:sz w:val="36"/>
          <w:szCs w:val="36"/>
        </w:rPr>
        <w:t xml:space="preserve">6. Testing &amp; Failure Scenarios</w:t>
      </w:r>
    </w:p>
    <w:p>
      <w:pPr>
        <w:pStyle w:val="Heading2"/>
        <w:spacing w:before="280" w:after="120"/>
      </w:pPr>
      <w:r>
        <w:rPr>
          <w:rFonts w:ascii="Arial" w:cs="Arial" w:eastAsia="Arial" w:hAnsi="Arial"/>
          <w:b/>
          <w:bCs/>
          <w:color w:val="2E86C1"/>
          <w:sz w:val="28"/>
          <w:szCs w:val="28"/>
        </w:rPr>
        <w:t xml:space="preserve">6.1  Manual Tests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200"/>
      </w:tblGrid>
      <w:tr>
        <w:trPr>
          <w:tblHeader/>
        </w:trPr>
        <w:tc>
          <w:tcPr>
            <w:tcW w:type="dxa" w:w="2400"/>
            <w:tcBorders>
              <w:top w:val="single" w:color="C8D6E5" w:sz="1"/>
              <w:left w:val="single" w:color="C8D6E5" w:sz="1"/>
              <w:bottom w:val="single" w:color="C8D6E5" w:sz="1"/>
              <w:right w:val="single" w:color="C8D6E5" w:sz="1"/>
            </w:tcBorders>
            <w:shd w:fill="1F3A8A" w:val="clear"/>
            <w:tcMar>
              <w:top w:type="dxa" w:w="100"/>
              <w:left w:type="dxa" w:w="140"/>
              <w:bottom w:type="dxa" w:w="100"/>
              <w:right w:type="dxa" w:w="120"/>
            </w:tcMar>
          </w:tcPr>
          <w:p>
            <w:pPr>
              <w:spacing w:before="0" w:after="0"/>
            </w:pPr>
            <w:r>
              <w:rPr>
                <w:rFonts w:ascii="Arial" w:cs="Arial" w:eastAsia="Arial" w:hAnsi="Arial"/>
                <w:b/>
                <w:bCs/>
                <w:color w:val="FFFFFF"/>
                <w:sz w:val="22"/>
                <w:szCs w:val="22"/>
              </w:rPr>
              <w:t xml:space="preserve">Scenario</w:t>
            </w:r>
          </w:p>
        </w:tc>
        <w:tc>
          <w:tcPr>
            <w:tcW w:type="dxa" w:w="2600"/>
            <w:tcBorders>
              <w:top w:val="single" w:color="C8D6E5" w:sz="1"/>
              <w:left w:val="single" w:color="C8D6E5" w:sz="1"/>
              <w:bottom w:val="single" w:color="C8D6E5" w:sz="1"/>
              <w:right w:val="single" w:color="C8D6E5" w:sz="1"/>
            </w:tcBorders>
            <w:shd w:fill="1F3A8A" w:val="clear"/>
            <w:tcMar>
              <w:top w:type="dxa" w:w="100"/>
              <w:left w:type="dxa" w:w="140"/>
              <w:bottom w:type="dxa" w:w="100"/>
              <w:right w:type="dxa" w:w="120"/>
            </w:tcMar>
          </w:tcPr>
          <w:p>
            <w:pPr>
              <w:spacing w:before="0" w:after="0"/>
            </w:pPr>
            <w:r>
              <w:rPr>
                <w:rFonts w:ascii="Arial" w:cs="Arial" w:eastAsia="Arial" w:hAnsi="Arial"/>
                <w:b/>
                <w:bCs/>
                <w:color w:val="FFFFFF"/>
                <w:sz w:val="22"/>
                <w:szCs w:val="22"/>
              </w:rPr>
              <w:t xml:space="preserve">Command</w:t>
            </w:r>
          </w:p>
        </w:tc>
        <w:tc>
          <w:tcPr>
            <w:tcW w:type="dxa" w:w="4200"/>
            <w:tcBorders>
              <w:top w:val="single" w:color="C8D6E5" w:sz="1"/>
              <w:left w:val="single" w:color="C8D6E5" w:sz="1"/>
              <w:bottom w:val="single" w:color="C8D6E5" w:sz="1"/>
              <w:right w:val="single" w:color="C8D6E5" w:sz="1"/>
            </w:tcBorders>
            <w:shd w:fill="1F3A8A" w:val="clear"/>
            <w:tcMar>
              <w:top w:type="dxa" w:w="100"/>
              <w:left w:type="dxa" w:w="140"/>
              <w:bottom w:type="dxa" w:w="100"/>
              <w:right w:type="dxa" w:w="120"/>
            </w:tcMar>
          </w:tcPr>
          <w:p>
            <w:pPr>
              <w:spacing w:before="0" w:after="0"/>
            </w:pPr>
            <w:r>
              <w:rPr>
                <w:rFonts w:ascii="Arial" w:cs="Arial" w:eastAsia="Arial" w:hAnsi="Arial"/>
                <w:b/>
                <w:bCs/>
                <w:color w:val="FFFFFF"/>
                <w:sz w:val="22"/>
                <w:szCs w:val="22"/>
              </w:rPr>
              <w:t xml:space="preserve">Expected behaviour</w:t>
            </w:r>
          </w:p>
        </w:tc>
      </w:tr>
      <w:tr>
        <w:tc>
          <w:tcPr>
            <w:tcW w:type="dxa" w:w="24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Kill leader</w:t>
            </w:r>
          </w:p>
        </w:tc>
        <w:tc>
          <w:tcPr>
            <w:tcW w:type="dxa" w:w="26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docker-compose stop replica1</w:t>
            </w:r>
          </w:p>
        </w:tc>
        <w:tc>
          <w:tcPr>
            <w:tcW w:type="dxa" w:w="4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Election within 500–800 ms. New leader elected. Canvas remains live.</w:t>
            </w:r>
          </w:p>
        </w:tc>
      </w:tr>
      <w:tr>
        <w:tc>
          <w:tcPr>
            <w:tcW w:type="dxa" w:w="24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Restart leader</w:t>
            </w:r>
          </w:p>
        </w:tc>
        <w:tc>
          <w:tcPr>
            <w:tcW w:type="dxa" w:w="26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docker-compose start replica1</w:t>
            </w:r>
          </w:p>
        </w:tc>
        <w:tc>
          <w:tcPr>
            <w:tcW w:type="dxa" w:w="42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Node rejoins as follower. Catches up via /sync-log. Resumes normally.</w:t>
            </w:r>
          </w:p>
        </w:tc>
      </w:tr>
      <w:tr>
        <w:tc>
          <w:tcPr>
            <w:tcW w:type="dxa" w:w="24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Hot-reload replica</w:t>
            </w:r>
          </w:p>
        </w:tc>
        <w:tc>
          <w:tcPr>
            <w:tcW w:type="dxa" w:w="26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Edit replica/main.py and save</w:t>
            </w:r>
          </w:p>
        </w:tc>
        <w:tc>
          <w:tcPr>
            <w:tcW w:type="dxa" w:w="4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Container auto-reloads. Election fires if it was leader. Zero client disconnect.</w:t>
            </w:r>
          </w:p>
        </w:tc>
      </w:tr>
      <w:tr>
        <w:tc>
          <w:tcPr>
            <w:tcW w:type="dxa" w:w="24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Multi-client draw</w:t>
            </w:r>
          </w:p>
        </w:tc>
        <w:tc>
          <w:tcPr>
            <w:tcW w:type="dxa" w:w="26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Open localhost:8080 in 3 tabs</w:t>
            </w:r>
          </w:p>
        </w:tc>
        <w:tc>
          <w:tcPr>
            <w:tcW w:type="dxa" w:w="42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All strokes appear on all canvases in real time.</w:t>
            </w:r>
          </w:p>
        </w:tc>
      </w:tr>
      <w:tr>
        <w:tc>
          <w:tcPr>
            <w:tcW w:type="dxa" w:w="24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Kill two nodes</w:t>
            </w:r>
          </w:p>
        </w:tc>
        <w:tc>
          <w:tcPr>
            <w:tcW w:type="dxa" w:w="26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Stop replica1 + replica2</w:t>
            </w:r>
          </w:p>
        </w:tc>
        <w:tc>
          <w:tcPr>
            <w:tcW w:type="dxa" w:w="4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No majority — system pauses. Restart one → election → system resumes.</w:t>
            </w:r>
          </w:p>
        </w:tc>
      </w:tr>
      <w:tr>
        <w:tc>
          <w:tcPr>
            <w:tcW w:type="dxa" w:w="24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Check RAFT state</w:t>
            </w:r>
          </w:p>
        </w:tc>
        <w:tc>
          <w:tcPr>
            <w:tcW w:type="dxa" w:w="26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curl localhost:4001/status</w:t>
            </w:r>
          </w:p>
        </w:tc>
        <w:tc>
          <w:tcPr>
            <w:tcW w:type="dxa" w:w="42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Returns role, term, leader_id, log_length, commit_index.</w:t>
            </w:r>
          </w:p>
        </w:tc>
      </w:tr>
    </w:tbl>
    <w:p>
      <w:pPr>
        <w:spacing w:before="80" w:after="0"/>
      </w:pPr>
      <w:r>
        <w:t xml:space="preserve"/>
      </w:r>
    </w:p>
    <w:p>
      <w:pPr>
        <w:pStyle w:val="Heading2"/>
        <w:spacing w:before="280" w:after="120"/>
      </w:pPr>
      <w:r>
        <w:rPr>
          <w:rFonts w:ascii="Arial" w:cs="Arial" w:eastAsia="Arial" w:hAnsi="Arial"/>
          <w:b/>
          <w:bCs/>
          <w:color w:val="2E86C1"/>
          <w:sz w:val="28"/>
          <w:szCs w:val="28"/>
        </w:rPr>
        <w:t xml:space="preserve">6.2  Observing Logs</w:t>
      </w:r>
    </w:p>
    <w:p>
      <w:pPr>
        <w:shd w:fill="1E2A3A" w:val="clear"/>
        <w:spacing w:before="60" w:after="60"/>
        <w:ind w:left="360"/>
      </w:pPr>
      <w:r>
        <w:rPr>
          <w:rFonts w:ascii="Courier New" w:cs="Courier New" w:eastAsia="Courier New" w:hAnsi="Courier New"/>
          <w:color w:val="A8D8EA"/>
          <w:sz w:val="18"/>
          <w:szCs w:val="18"/>
        </w:rPr>
        <w:t xml:space="preserve"># Watch all RAFT events in real time</w:t>
      </w:r>
    </w:p>
    <w:p>
      <w:pPr>
        <w:shd w:fill="1E2A3A" w:val="clear"/>
        <w:spacing w:before="60" w:after="60"/>
        <w:ind w:left="360"/>
      </w:pPr>
      <w:r>
        <w:rPr>
          <w:rFonts w:ascii="Courier New" w:cs="Courier New" w:eastAsia="Courier New" w:hAnsi="Courier New"/>
          <w:color w:val="A8D8EA"/>
          <w:sz w:val="18"/>
          <w:szCs w:val="18"/>
        </w:rPr>
        <w:t xml:space="preserve">docker-compose logs -f replica1 replica2 replica3</w:t>
      </w:r>
    </w:p>
    <w:p>
      <w:pPr>
        <w:shd w:fill="1E2A3A" w:val="clear"/>
        <w:spacing w:before="60" w:after="60"/>
        <w:ind w:left="360"/>
      </w:pPr>
      <w:r>
        <w:rPr>
          <w:rFonts w:ascii="Courier New" w:cs="Courier New" w:eastAsia="Courier New" w:hAnsi="Courier New"/>
          <w:color w:val="A8D8EA"/>
          <w:sz w:val="18"/>
          <w:szCs w:val="18"/>
        </w:rPr>
        <w:t xml:space="preserve"/>
      </w:r>
    </w:p>
    <w:p>
      <w:pPr>
        <w:shd w:fill="1E2A3A" w:val="clear"/>
        <w:spacing w:before="60" w:after="60"/>
        <w:ind w:left="360"/>
      </w:pPr>
      <w:r>
        <w:rPr>
          <w:rFonts w:ascii="Courier New" w:cs="Courier New" w:eastAsia="Courier New" w:hAnsi="Courier New"/>
          <w:color w:val="A8D8EA"/>
          <w:sz w:val="18"/>
          <w:szCs w:val="18"/>
        </w:rPr>
        <w:t xml:space="preserve"># Example output during failover:</w:t>
      </w:r>
    </w:p>
    <w:p>
      <w:pPr>
        <w:shd w:fill="1E2A3A" w:val="clear"/>
        <w:spacing w:before="60" w:after="60"/>
        <w:ind w:left="360"/>
      </w:pPr>
      <w:r>
        <w:rPr>
          <w:rFonts w:ascii="Courier New" w:cs="Courier New" w:eastAsia="Courier New" w:hAnsi="Courier New"/>
          <w:color w:val="A8D8EA"/>
          <w:sz w:val="18"/>
          <w:szCs w:val="18"/>
        </w:rPr>
        <w:t xml:space="preserve">[replica2] Election timeout (0.612s) — starting election</w:t>
      </w:r>
    </w:p>
    <w:p>
      <w:pPr>
        <w:shd w:fill="1E2A3A" w:val="clear"/>
        <w:spacing w:before="60" w:after="60"/>
        <w:ind w:left="360"/>
      </w:pPr>
      <w:r>
        <w:rPr>
          <w:rFonts w:ascii="Courier New" w:cs="Courier New" w:eastAsia="Courier New" w:hAnsi="Courier New"/>
          <w:color w:val="A8D8EA"/>
          <w:sz w:val="18"/>
          <w:szCs w:val="18"/>
        </w:rPr>
        <w:t xml:space="preserve">[replica2] → CANDIDATE  term=4</w:t>
      </w:r>
    </w:p>
    <w:p>
      <w:pPr>
        <w:shd w:fill="1E2A3A" w:val="clear"/>
        <w:spacing w:before="60" w:after="60"/>
        <w:ind w:left="360"/>
      </w:pPr>
      <w:r>
        <w:rPr>
          <w:rFonts w:ascii="Courier New" w:cs="Courier New" w:eastAsia="Courier New" w:hAnsi="Courier New"/>
          <w:color w:val="A8D8EA"/>
          <w:sz w:val="18"/>
          <w:szCs w:val="18"/>
        </w:rPr>
        <w:t xml:space="preserve">[replica2] Election result: 2/3 votes  term=4</w:t>
      </w:r>
    </w:p>
    <w:p>
      <w:pPr>
        <w:shd w:fill="1E2A3A" w:val="clear"/>
        <w:spacing w:before="60" w:after="60"/>
        <w:ind w:left="360"/>
      </w:pPr>
      <w:r>
        <w:rPr>
          <w:rFonts w:ascii="Courier New" w:cs="Courier New" w:eastAsia="Courier New" w:hAnsi="Courier New"/>
          <w:color w:val="A8D8EA"/>
          <w:sz w:val="18"/>
          <w:szCs w:val="18"/>
        </w:rPr>
        <w:t xml:space="preserve">[replica2] → LEADER  term=4</w:t>
      </w:r>
    </w:p>
    <w:p>
      <w:pPr>
        <w:shd w:fill="1E2A3A" w:val="clear"/>
        <w:spacing w:before="60" w:after="60"/>
        <w:ind w:left="360"/>
      </w:pPr>
      <w:r>
        <w:rPr>
          <w:rFonts w:ascii="Courier New" w:cs="Courier New" w:eastAsia="Courier New" w:hAnsi="Courier New"/>
          <w:color w:val="A8D8EA"/>
          <w:sz w:val="18"/>
          <w:szCs w:val="18"/>
        </w:rPr>
        <w:t xml:space="preserve">[replica2] Gateway notified of leadership</w:t>
      </w:r>
    </w:p>
    <w:p>
      <w:pPr>
        <w:shd w:fill="1E2A3A" w:val="clear"/>
        <w:spacing w:before="60" w:after="60"/>
        <w:ind w:left="360"/>
      </w:pPr>
      <w:r>
        <w:rPr>
          <w:rFonts w:ascii="Courier New" w:cs="Courier New" w:eastAsia="Courier New" w:hAnsi="Courier New"/>
          <w:color w:val="A8D8EA"/>
          <w:sz w:val="18"/>
          <w:szCs w:val="18"/>
        </w:rPr>
        <w:t xml:space="preserve">[replica1] → FOLLOWER  term=4  leader=replica2</w:t>
      </w:r>
    </w:p>
    <w:p>
      <w:pPr>
        <w:spacing w:before="160" w:after="0"/>
      </w:pPr>
      <w:r>
        <w:t xml:space="preserve"/>
      </w:r>
    </w:p>
    <w:p>
      <w:pPr>
        <w:pBdr>
          <w:bottom w:val="single" w:color="C8D6E5" w:sz="4" w:space="4"/>
        </w:pBdr>
        <w:spacing w:before="160" w:after="160"/>
      </w:pPr>
      <w:r>
        <w:t xml:space="preserve"/>
      </w:r>
    </w:p>
    <w:p>
      <w:pPr>
        <w:pStyle w:val="Heading1"/>
        <w:pBdr>
          <w:bottom w:val="single" w:color="1F3A8A" w:sz="8" w:space="6"/>
        </w:pBdr>
        <w:spacing w:before="360" w:after="160"/>
      </w:pPr>
      <w:r>
        <w:rPr>
          <w:rFonts w:ascii="Arial" w:cs="Arial" w:eastAsia="Arial" w:hAnsi="Arial"/>
          <w:b/>
          <w:bCs/>
          <w:color w:val="1F3A8A"/>
          <w:sz w:val="36"/>
          <w:szCs w:val="36"/>
        </w:rPr>
        <w:t xml:space="preserve">7. Cloud Computing Concepts Demonstrated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600"/>
      </w:tblGrid>
      <w:tr>
        <w:trPr>
          <w:tblHeader/>
        </w:trPr>
        <w:tc>
          <w:tcPr>
            <w:tcW w:type="dxa" w:w="2400"/>
            <w:tcBorders>
              <w:top w:val="single" w:color="C8D6E5" w:sz="1"/>
              <w:left w:val="single" w:color="C8D6E5" w:sz="1"/>
              <w:bottom w:val="single" w:color="C8D6E5" w:sz="1"/>
              <w:right w:val="single" w:color="C8D6E5" w:sz="1"/>
            </w:tcBorders>
            <w:shd w:fill="1F3A8A" w:val="clear"/>
            <w:tcMar>
              <w:top w:type="dxa" w:w="100"/>
              <w:left w:type="dxa" w:w="140"/>
              <w:bottom w:type="dxa" w:w="100"/>
              <w:right w:type="dxa" w:w="120"/>
            </w:tcMar>
          </w:tcPr>
          <w:p>
            <w:pPr>
              <w:spacing w:before="0" w:after="0"/>
            </w:pPr>
            <w:r>
              <w:rPr>
                <w:rFonts w:ascii="Arial" w:cs="Arial" w:eastAsia="Arial" w:hAnsi="Arial"/>
                <w:b/>
                <w:bCs/>
                <w:color w:val="FFFFFF"/>
                <w:sz w:val="22"/>
                <w:szCs w:val="22"/>
              </w:rPr>
              <w:t xml:space="preserve">Concept</w:t>
            </w:r>
          </w:p>
        </w:tc>
        <w:tc>
          <w:tcPr>
            <w:tcW w:type="dxa" w:w="3200"/>
            <w:tcBorders>
              <w:top w:val="single" w:color="C8D6E5" w:sz="1"/>
              <w:left w:val="single" w:color="C8D6E5" w:sz="1"/>
              <w:bottom w:val="single" w:color="C8D6E5" w:sz="1"/>
              <w:right w:val="single" w:color="C8D6E5" w:sz="1"/>
            </w:tcBorders>
            <w:shd w:fill="1F3A8A" w:val="clear"/>
            <w:tcMar>
              <w:top w:type="dxa" w:w="100"/>
              <w:left w:type="dxa" w:w="140"/>
              <w:bottom w:type="dxa" w:w="100"/>
              <w:right w:type="dxa" w:w="120"/>
            </w:tcMar>
          </w:tcPr>
          <w:p>
            <w:pPr>
              <w:spacing w:before="0" w:after="0"/>
            </w:pPr>
            <w:r>
              <w:rPr>
                <w:rFonts w:ascii="Arial" w:cs="Arial" w:eastAsia="Arial" w:hAnsi="Arial"/>
                <w:b/>
                <w:bCs/>
                <w:color w:val="FFFFFF"/>
                <w:sz w:val="22"/>
                <w:szCs w:val="22"/>
              </w:rPr>
              <w:t xml:space="preserve">Where in project</w:t>
            </w:r>
          </w:p>
        </w:tc>
        <w:tc>
          <w:tcPr>
            <w:tcW w:type="dxa" w:w="3600"/>
            <w:tcBorders>
              <w:top w:val="single" w:color="C8D6E5" w:sz="1"/>
              <w:left w:val="single" w:color="C8D6E5" w:sz="1"/>
              <w:bottom w:val="single" w:color="C8D6E5" w:sz="1"/>
              <w:right w:val="single" w:color="C8D6E5" w:sz="1"/>
            </w:tcBorders>
            <w:shd w:fill="1F3A8A" w:val="clear"/>
            <w:tcMar>
              <w:top w:type="dxa" w:w="100"/>
              <w:left w:type="dxa" w:w="140"/>
              <w:bottom w:type="dxa" w:w="100"/>
              <w:right w:type="dxa" w:w="120"/>
            </w:tcMar>
          </w:tcPr>
          <w:p>
            <w:pPr>
              <w:spacing w:before="0" w:after="0"/>
            </w:pPr>
            <w:r>
              <w:rPr>
                <w:rFonts w:ascii="Arial" w:cs="Arial" w:eastAsia="Arial" w:hAnsi="Arial"/>
                <w:b/>
                <w:bCs/>
                <w:color w:val="FFFFFF"/>
                <w:sz w:val="22"/>
                <w:szCs w:val="22"/>
              </w:rPr>
              <w:t xml:space="preserve">Real-world equivalent</w:t>
            </w:r>
          </w:p>
        </w:tc>
      </w:tr>
      <w:tr>
        <w:tc>
          <w:tcPr>
            <w:tcW w:type="dxa" w:w="24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Consensus protocol</w:t>
            </w:r>
          </w:p>
        </w:tc>
        <w:tc>
          <w:tcPr>
            <w:tcW w:type="dxa" w:w="3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replica/main.py — election + AppendEntries</w:t>
            </w:r>
          </w:p>
        </w:tc>
        <w:tc>
          <w:tcPr>
            <w:tcW w:type="dxa" w:w="36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etcd (Kubernetes), CockroachDB, Consul</w:t>
            </w:r>
          </w:p>
        </w:tc>
      </w:tr>
      <w:tr>
        <w:tc>
          <w:tcPr>
            <w:tcW w:type="dxa" w:w="24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Fault tolerance</w:t>
            </w:r>
          </w:p>
        </w:tc>
        <w:tc>
          <w:tcPr>
            <w:tcW w:type="dxa" w:w="32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System survives any single node failure</w:t>
            </w:r>
          </w:p>
        </w:tc>
        <w:tc>
          <w:tcPr>
            <w:tcW w:type="dxa" w:w="36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Kubernetes control plane quorum</w:t>
            </w:r>
          </w:p>
        </w:tc>
      </w:tr>
      <w:tr>
        <w:tc>
          <w:tcPr>
            <w:tcW w:type="dxa" w:w="24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Leader election</w:t>
            </w:r>
          </w:p>
        </w:tc>
        <w:tc>
          <w:tcPr>
            <w:tcW w:type="dxa" w:w="3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Randomised timeout + majority vote</w:t>
            </w:r>
          </w:p>
        </w:tc>
        <w:tc>
          <w:tcPr>
            <w:tcW w:type="dxa" w:w="36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ZooKeeper, Paxos, RAFT-based DBs</w:t>
            </w:r>
          </w:p>
        </w:tc>
      </w:tr>
      <w:tr>
        <w:tc>
          <w:tcPr>
            <w:tcW w:type="dxa" w:w="24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Log replication</w:t>
            </w:r>
          </w:p>
        </w:tc>
        <w:tc>
          <w:tcPr>
            <w:tcW w:type="dxa" w:w="32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Append-only stroke log, majority commit</w:t>
            </w:r>
          </w:p>
        </w:tc>
        <w:tc>
          <w:tcPr>
            <w:tcW w:type="dxa" w:w="36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Kafka, distributed databases</w:t>
            </w:r>
          </w:p>
        </w:tc>
      </w:tr>
      <w:tr>
        <w:tc>
          <w:tcPr>
            <w:tcW w:type="dxa" w:w="24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Zero-downtime reload</w:t>
            </w:r>
          </w:p>
        </w:tc>
        <w:tc>
          <w:tcPr>
            <w:tcW w:type="dxa" w:w="3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uvicorn --reload + catch-up sync</w:t>
            </w:r>
          </w:p>
        </w:tc>
        <w:tc>
          <w:tcPr>
            <w:tcW w:type="dxa" w:w="36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Rolling deployments, blue-green deploys</w:t>
            </w:r>
          </w:p>
        </w:tc>
      </w:tr>
      <w:tr>
        <w:tc>
          <w:tcPr>
            <w:tcW w:type="dxa" w:w="24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State replication</w:t>
            </w:r>
          </w:p>
        </w:tc>
        <w:tc>
          <w:tcPr>
            <w:tcW w:type="dxa" w:w="32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New client gets full canvas from /log</w:t>
            </w:r>
          </w:p>
        </w:tc>
        <w:tc>
          <w:tcPr>
            <w:tcW w:type="dxa" w:w="36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Event sourcing, CQRS</w:t>
            </w:r>
          </w:p>
        </w:tc>
      </w:tr>
      <w:tr>
        <w:tc>
          <w:tcPr>
            <w:tcW w:type="dxa" w:w="24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Service discovery</w:t>
            </w:r>
          </w:p>
        </w:tc>
        <w:tc>
          <w:tcPr>
            <w:tcW w:type="dxa" w:w="3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Gateway polls /status to find leader</w:t>
            </w:r>
          </w:p>
        </w:tc>
        <w:tc>
          <w:tcPr>
            <w:tcW w:type="dxa" w:w="36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Consul service mesh, Kubernetes DNS</w:t>
            </w:r>
          </w:p>
        </w:tc>
      </w:tr>
      <w:tr>
        <w:tc>
          <w:tcPr>
            <w:tcW w:type="dxa" w:w="24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Real-time collab</w:t>
            </w:r>
          </w:p>
        </w:tc>
        <w:tc>
          <w:tcPr>
            <w:tcW w:type="dxa" w:w="32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WebSocket broadcast on commit</w:t>
            </w:r>
          </w:p>
        </w:tc>
        <w:tc>
          <w:tcPr>
            <w:tcW w:type="dxa" w:w="3600"/>
            <w:tcBorders>
              <w:top w:val="single" w:color="C8D6E5" w:sz="1"/>
              <w:left w:val="single" w:color="C8D6E5" w:sz="1"/>
              <w:bottom w:val="single" w:color="C8D6E5" w:sz="1"/>
              <w:right w:val="single" w:color="C8D6E5" w:sz="1"/>
            </w:tcBorders>
            <w:shd w:fill="F4F6F7"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Figma, Miro, Google Docs</w:t>
            </w:r>
          </w:p>
        </w:tc>
      </w:tr>
      <w:tr>
        <w:tc>
          <w:tcPr>
            <w:tcW w:type="dxa" w:w="24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Containerisation</w:t>
            </w:r>
          </w:p>
        </w:tc>
        <w:tc>
          <w:tcPr>
            <w:tcW w:type="dxa" w:w="3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5-service docker-compose stack</w:t>
            </w:r>
          </w:p>
        </w:tc>
        <w:tc>
          <w:tcPr>
            <w:tcW w:type="dxa" w:w="36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20"/>
            </w:tcMar>
          </w:tcPr>
          <w:p>
            <w:pPr>
              <w:spacing w:before="0" w:after="0"/>
            </w:pPr>
            <w:r>
              <w:rPr>
                <w:rFonts w:ascii="Arial" w:cs="Arial" w:eastAsia="Arial" w:hAnsi="Arial"/>
                <w:color w:val="1A1A1A"/>
                <w:sz w:val="21"/>
                <w:szCs w:val="21"/>
              </w:rPr>
              <w:t xml:space="preserve">Kubernetes pods, ECS tasks</w:t>
            </w:r>
          </w:p>
        </w:tc>
      </w:tr>
    </w:tbl>
    <w:p>
      <w:pPr>
        <w:spacing w:before="160" w:after="0"/>
      </w:pPr>
      <w:r>
        <w:t xml:space="preserve"/>
      </w:r>
    </w:p>
    <w:p>
      <w:pPr>
        <w:pBdr>
          <w:bottom w:val="single" w:color="C8D6E5" w:sz="4" w:space="4"/>
        </w:pBdr>
        <w:spacing w:before="160" w:after="160"/>
      </w:pPr>
      <w:r>
        <w:t xml:space="preserve"/>
      </w:r>
    </w:p>
    <w:p>
      <w:pPr>
        <w:pStyle w:val="Heading1"/>
        <w:pBdr>
          <w:bottom w:val="single" w:color="1F3A8A" w:sz="8" w:space="6"/>
        </w:pBdr>
        <w:spacing w:before="360" w:after="160"/>
      </w:pPr>
      <w:r>
        <w:rPr>
          <w:rFonts w:ascii="Arial" w:cs="Arial" w:eastAsia="Arial" w:hAnsi="Arial"/>
          <w:b/>
          <w:bCs/>
          <w:color w:val="1F3A8A"/>
          <w:sz w:val="36"/>
          <w:szCs w:val="36"/>
        </w:rPr>
        <w:t xml:space="preserve">8. Viva Preparation</w:t>
      </w:r>
    </w:p>
    <w:p>
      <w:pPr>
        <w:pStyle w:val="Heading2"/>
        <w:spacing w:before="280" w:after="120"/>
      </w:pPr>
      <w:r>
        <w:rPr>
          <w:rFonts w:ascii="Arial" w:cs="Arial" w:eastAsia="Arial" w:hAnsi="Arial"/>
          <w:b/>
          <w:bCs/>
          <w:color w:val="2E86C1"/>
          <w:sz w:val="28"/>
          <w:szCs w:val="28"/>
        </w:rPr>
        <w:t xml:space="preserve">Q: Why is the election timeout randomised?</w:t>
      </w:r>
    </w:p>
    <w:p>
      <w:pPr>
        <w:spacing w:before="80" w:after="80"/>
        <w:jc w:val="both"/>
      </w:pPr>
      <w:r>
        <w:rPr>
          <w:rFonts w:ascii="Arial" w:cs="Arial" w:eastAsia="Arial" w:hAnsi="Arial"/>
          <w:color w:val="1A1A1A"/>
          <w:sz w:val="22"/>
          <w:szCs w:val="22"/>
        </w:rPr>
        <w:t xml:space="preserve">To prevent split votes. If all nodes used the same timeout, they would all become candidates at the same instant every time and no one would win. Random jitter (500–800 ms) ensures that usually one node fires first, collects votes, and wins before the others even start.</w:t>
      </w:r>
    </w:p>
    <w:p>
      <w:pPr>
        <w:spacing w:before="80" w:after="0"/>
      </w:pPr>
      <w:r>
        <w:t xml:space="preserve"/>
      </w:r>
    </w:p>
    <w:p>
      <w:pPr>
        <w:pStyle w:val="Heading2"/>
        <w:spacing w:before="280" w:after="120"/>
      </w:pPr>
      <w:r>
        <w:rPr>
          <w:rFonts w:ascii="Arial" w:cs="Arial" w:eastAsia="Arial" w:hAnsi="Arial"/>
          <w:b/>
          <w:bCs/>
          <w:color w:val="2E86C1"/>
          <w:sz w:val="28"/>
          <w:szCs w:val="28"/>
        </w:rPr>
        <w:t xml:space="preserve">Q: What happens if exactly 2 of 3 nodes crash?</w:t>
      </w:r>
    </w:p>
    <w:p>
      <w:pPr>
        <w:spacing w:before="80" w:after="80"/>
        <w:jc w:val="both"/>
      </w:pPr>
      <w:r>
        <w:rPr>
          <w:rFonts w:ascii="Arial" w:cs="Arial" w:eastAsia="Arial" w:hAnsi="Arial"/>
          <w:color w:val="1A1A1A"/>
          <w:sz w:val="22"/>
          <w:szCs w:val="22"/>
        </w:rPr>
        <w:t xml:space="preserve">The remaining node cannot form a majority (it can only count 1 vote — itself). The system becomes unavailable for new writes. Clients pause. As soon as one crashed node restarts, a majority exists again, an election succeeds, and the system resumes. This is the CAP theorem trade-off: we chose Consistency over Availability under partition.</w:t>
      </w:r>
    </w:p>
    <w:p>
      <w:pPr>
        <w:spacing w:before="80" w:after="0"/>
      </w:pPr>
      <w:r>
        <w:t xml:space="preserve"/>
      </w:r>
    </w:p>
    <w:p>
      <w:pPr>
        <w:pStyle w:val="Heading2"/>
        <w:spacing w:before="280" w:after="120"/>
      </w:pPr>
      <w:r>
        <w:rPr>
          <w:rFonts w:ascii="Arial" w:cs="Arial" w:eastAsia="Arial" w:hAnsi="Arial"/>
          <w:b/>
          <w:bCs/>
          <w:color w:val="2E86C1"/>
          <w:sz w:val="28"/>
          <w:szCs w:val="28"/>
        </w:rPr>
        <w:t xml:space="preserve">Q: How does a restarted node catch up?</w:t>
      </w:r>
    </w:p>
    <w:p>
      <w:pPr>
        <w:spacing w:before="80" w:after="80"/>
        <w:jc w:val="both"/>
      </w:pPr>
      <w:r>
        <w:rPr>
          <w:rFonts w:ascii="Arial" w:cs="Arial" w:eastAsia="Arial" w:hAnsi="Arial"/>
          <w:color w:val="1A1A1A"/>
          <w:sz w:val="22"/>
          <w:szCs w:val="22"/>
        </w:rPr>
        <w:t xml:space="preserve">It starts as a Follower with an empty log. The first AppendEntries from the leader fails the prev_log_index consistency check. The follower responds with conflict_index=0. The leader then sends all committed log entries via GET /sync-log, and the follower applies them in order. It is now fully caught up.</w:t>
      </w:r>
    </w:p>
    <w:p>
      <w:pPr>
        <w:spacing w:before="80" w:after="0"/>
      </w:pPr>
      <w:r>
        <w:t xml:space="preserve"/>
      </w:r>
    </w:p>
    <w:p>
      <w:pPr>
        <w:pStyle w:val="Heading2"/>
        <w:spacing w:before="280" w:after="120"/>
      </w:pPr>
      <w:r>
        <w:rPr>
          <w:rFonts w:ascii="Arial" w:cs="Arial" w:eastAsia="Arial" w:hAnsi="Arial"/>
          <w:b/>
          <w:bCs/>
          <w:color w:val="2E86C1"/>
          <w:sz w:val="28"/>
          <w:szCs w:val="28"/>
        </w:rPr>
        <w:t xml:space="preserve">Q: Why can committed entries never be overwritten?</w:t>
      </w:r>
    </w:p>
    <w:p>
      <w:pPr>
        <w:spacing w:before="80" w:after="80"/>
        <w:jc w:val="both"/>
      </w:pPr>
      <w:r>
        <w:rPr>
          <w:rFonts w:ascii="Arial" w:cs="Arial" w:eastAsia="Arial" w:hAnsi="Arial"/>
          <w:color w:val="1A1A1A"/>
          <w:sz w:val="22"/>
          <w:szCs w:val="22"/>
        </w:rPr>
        <w:t xml:space="preserve">A committed entry has been acknowledged by a majority. Any new leader must have received votes from a majority, and at least one voter in that majority holds the committed entry. RAFT's RequestVote check (candidate log must be at least as up-to-date) guarantees the new leader also has the entry. It cannot be lost.</w:t>
      </w:r>
    </w:p>
    <w:p>
      <w:pPr>
        <w:spacing w:before="80" w:after="0"/>
      </w:pPr>
      <w:r>
        <w:t xml:space="preserve"/>
      </w:r>
    </w:p>
    <w:p>
      <w:pPr>
        <w:pStyle w:val="Heading2"/>
        <w:spacing w:before="280" w:after="120"/>
      </w:pPr>
      <w:r>
        <w:rPr>
          <w:rFonts w:ascii="Arial" w:cs="Arial" w:eastAsia="Arial" w:hAnsi="Arial"/>
          <w:b/>
          <w:bCs/>
          <w:color w:val="2E86C1"/>
          <w:sz w:val="28"/>
          <w:szCs w:val="28"/>
        </w:rPr>
        <w:t xml:space="preserve">Q: What is the role of the gateway?</w:t>
      </w:r>
    </w:p>
    <w:p>
      <w:pPr>
        <w:spacing w:before="80" w:after="80"/>
        <w:jc w:val="both"/>
      </w:pPr>
      <w:r>
        <w:rPr>
          <w:rFonts w:ascii="Arial" w:cs="Arial" w:eastAsia="Arial" w:hAnsi="Arial"/>
          <w:color w:val="1A1A1A"/>
          <w:sz w:val="22"/>
          <w:szCs w:val="22"/>
        </w:rPr>
        <w:t xml:space="preserve">The gateway decouples browser clients from the RAFT cluster. Browsers connect once to the gateway over WebSocket and never need to know which replica is the leader. The gateway discovers and tracks the current leader, forwards strokes, receives committed entries, and broadcasts them to all clients. During a leader election it buffers strokes (up to 50) and flushes them once a new leader is confirmed.</w:t>
      </w:r>
    </w:p>
    <w:p>
      <w:pPr>
        <w:spacing w:before="160" w:after="0"/>
      </w:pPr>
      <w:r>
        <w:t xml:space="preserve"/>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6E5" w:sz="4" w:space="6"/>
      </w:pBdr>
      <w:jc w:val="center"/>
    </w:pPr>
    <w:r>
      <w:rPr>
        <w:rFonts w:ascii="Arial" w:cs="Arial" w:eastAsia="Arial" w:hAnsi="Arial"/>
        <w:color w:val="5D6D7E"/>
        <w:sz w:val="18"/>
        <w:szCs w:val="18"/>
      </w:rPr>
      <w:t xml:space="preserve">Distributed Drawing Board — Team 01 | Page </w:t>
    </w:r>
    <w:r>
      <w:rPr>
        <w:rFonts w:ascii="Arial" w:cs="Arial" w:eastAsia="Arial" w:hAnsi="Arial"/>
        <w:color w:val="5D6D7E"/>
        <w:sz w:val="18"/>
        <w:szCs w:val="18"/>
      </w:rPr>
      <w:fldChar w:fldCharType="begin"/>
      <w:instrText xml:space="preserve">PAGE</w:instrText>
      <w:fldChar w:fldCharType="separate"/>
      <w:fldChar w:fldCharType="end"/>
    </w:r>
    <w:r>
      <w:rPr>
        <w:rFonts w:ascii="Arial" w:cs="Arial" w:eastAsia="Arial" w:hAnsi="Arial"/>
        <w:color w:val="5D6D7E"/>
        <w:sz w:val="18"/>
        <w:szCs w:val="18"/>
      </w:rPr>
      <w:t xml:space="preserve"> of </w:t>
    </w:r>
    <w:r>
      <w:rPr>
        <w:rFonts w:ascii="Arial" w:cs="Arial" w:eastAsia="Arial" w:hAnsi="Arial"/>
        <w:color w:val="5D6D7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A8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2026-03-16T04:52:40.929Z</dcterms:created>
  <dcterms:modified xsi:type="dcterms:W3CDTF">2026-03-16T04:52:40.930Z</dcterms:modified>
</cp:coreProperties>
</file>

<file path=docProps/custom.xml><?xml version="1.0" encoding="utf-8"?>
<Properties xmlns="http://schemas.openxmlformats.org/officeDocument/2006/custom-properties" xmlns:vt="http://schemas.openxmlformats.org/officeDocument/2006/docPropsVTypes"/>
</file>