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6887" w14:textId="77777777" w:rsidR="002C7C92" w:rsidRPr="00C502E8" w:rsidRDefault="002C7C92" w:rsidP="002C7C92">
      <w:pPr>
        <w:jc w:val="center"/>
        <w:rPr>
          <w:rFonts w:ascii="Times New Roman" w:hAnsi="Times New Roman" w:cs="Times New Roman"/>
          <w:b/>
          <w:bCs/>
          <w:sz w:val="32"/>
          <w:szCs w:val="32"/>
          <w:u w:val="single"/>
        </w:rPr>
      </w:pPr>
      <w:r w:rsidRPr="00B13F46">
        <w:rPr>
          <w:rFonts w:ascii="Times New Roman" w:hAnsi="Times New Roman" w:cs="Times New Roman"/>
          <w:b/>
          <w:bCs/>
          <w:sz w:val="32"/>
          <w:szCs w:val="32"/>
          <w:u w:val="single"/>
        </w:rPr>
        <w:t>Garage Management System Developed in Salesforce Development Platform</w:t>
      </w:r>
      <w:r>
        <w:rPr>
          <w:rFonts w:ascii="Times New Roman" w:hAnsi="Times New Roman" w:cs="Times New Roman"/>
          <w:b/>
          <w:bCs/>
          <w:sz w:val="32"/>
          <w:szCs w:val="32"/>
          <w:u w:val="single"/>
        </w:rPr>
        <w:t xml:space="preserve"> - </w:t>
      </w:r>
      <w:r w:rsidRPr="00C502E8">
        <w:rPr>
          <w:rFonts w:ascii="Times New Roman" w:hAnsi="Times New Roman" w:cs="Times New Roman"/>
          <w:b/>
          <w:bCs/>
          <w:sz w:val="32"/>
          <w:szCs w:val="32"/>
          <w:u w:val="single"/>
        </w:rPr>
        <w:t>Requirements Analysis Phase</w:t>
      </w:r>
    </w:p>
    <w:p w14:paraId="07E1E773" w14:textId="77777777" w:rsidR="002C7C92" w:rsidRPr="00C502E8" w:rsidRDefault="002C7C92" w:rsidP="002C7C92">
      <w:pPr>
        <w:rPr>
          <w:rFonts w:ascii="Times New Roman" w:hAnsi="Times New Roman" w:cs="Times New Roman"/>
          <w:sz w:val="28"/>
        </w:rPr>
      </w:pPr>
    </w:p>
    <w:p w14:paraId="0078E98B"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Requirements Analysis Phase of the Garage Management System project developed on the Salesforce Development Platform plays a crucial role in transforming user expectations and business goals into clear, actionable system requirements. This phase involves a deep exploration of what the system should do, how data should flow between various components, who the users are, and what specific functionalities they require. The primary objective of this stage is to ensure that every element of the system—from service requests and vehicle management to billing and notifications—is defined precisely, minimizing ambiguities before moving to the design and development stages. Since Salesforce offers a powerful low-code platform with features like Object Manager, Apex, Lightning Components, and Flow Automation, the requirements analysis focuses on effectively mapping the garage’s operational processes into Salesforce’s ecosystem, ensuring seamless integration of customer management, service scheduling, inventory tracking, and payment workflows.</w:t>
      </w:r>
    </w:p>
    <w:p w14:paraId="39A426E7" w14:textId="77777777" w:rsidR="002C7C92" w:rsidRPr="00C510BD" w:rsidRDefault="002C7C92" w:rsidP="002C7C92">
      <w:pPr>
        <w:rPr>
          <w:rFonts w:ascii="Times New Roman" w:hAnsi="Times New Roman" w:cs="Times New Roman"/>
          <w:b/>
          <w:bCs/>
          <w:sz w:val="28"/>
          <w:u w:val="single"/>
        </w:rPr>
      </w:pPr>
      <w:r w:rsidRPr="00C510BD">
        <w:rPr>
          <w:rFonts w:ascii="Times New Roman" w:hAnsi="Times New Roman" w:cs="Times New Roman"/>
          <w:b/>
          <w:bCs/>
          <w:sz w:val="28"/>
          <w:u w:val="single"/>
        </w:rPr>
        <w:t>Data Flow Diagrams and User Stories</w:t>
      </w:r>
    </w:p>
    <w:p w14:paraId="6975489A"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At the heart of the Requirements Analysis Phase lie the Data Flow Diagrams (DFDs), which visually represent how data moves within the Garage Management System. The DFDs provide a structured overview of inputs, processes, and outputs, allowing stakeholders to understand the relationship between customer interactions, vehicle details, and garage operations. The Level 0 DFD, or the Context Diagram, illustrates the overall system as a single process interacting with external entities such as customers, mechanics, suppliers, and administrators. Customers provide service requests, vehicle details, and payment information, while the system responds with status updates, invoices, and notifications. Suppliers share parts availability data, and administrators oversee all records through Salesforce dashboards.</w:t>
      </w:r>
    </w:p>
    <w:p w14:paraId="536F3BB2" w14:textId="77777777" w:rsidR="002C7C92"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In the Level 1 DFD, the system is broken down into multiple sub-processes:</w:t>
      </w:r>
    </w:p>
    <w:p w14:paraId="6D521040" w14:textId="77777777" w:rsidR="002C7C92" w:rsidRDefault="002C7C92" w:rsidP="002C7C92">
      <w:pPr>
        <w:rPr>
          <w:rFonts w:ascii="Times New Roman" w:hAnsi="Times New Roman" w:cs="Times New Roman"/>
          <w:sz w:val="28"/>
        </w:rPr>
      </w:pPr>
      <w:r w:rsidRPr="00C502E8">
        <w:rPr>
          <w:rFonts w:ascii="Times New Roman" w:hAnsi="Times New Roman" w:cs="Times New Roman"/>
          <w:sz w:val="28"/>
        </w:rPr>
        <w:t xml:space="preserve">(1) Customer Registration and Vehicle Entry, </w:t>
      </w:r>
    </w:p>
    <w:p w14:paraId="0046595F" w14:textId="77777777" w:rsidR="002C7C92" w:rsidRDefault="002C7C92" w:rsidP="002C7C92">
      <w:pPr>
        <w:rPr>
          <w:rFonts w:ascii="Times New Roman" w:hAnsi="Times New Roman" w:cs="Times New Roman"/>
          <w:sz w:val="28"/>
        </w:rPr>
      </w:pPr>
      <w:r w:rsidRPr="00C502E8">
        <w:rPr>
          <w:rFonts w:ascii="Times New Roman" w:hAnsi="Times New Roman" w:cs="Times New Roman"/>
          <w:sz w:val="28"/>
        </w:rPr>
        <w:t>(2) Service Request Management,</w:t>
      </w:r>
    </w:p>
    <w:p w14:paraId="25DF3734" w14:textId="77777777" w:rsidR="002C7C92" w:rsidRDefault="002C7C92" w:rsidP="002C7C92">
      <w:pPr>
        <w:rPr>
          <w:rFonts w:ascii="Times New Roman" w:hAnsi="Times New Roman" w:cs="Times New Roman"/>
          <w:sz w:val="28"/>
        </w:rPr>
      </w:pPr>
      <w:r w:rsidRPr="00C502E8">
        <w:rPr>
          <w:rFonts w:ascii="Times New Roman" w:hAnsi="Times New Roman" w:cs="Times New Roman"/>
          <w:sz w:val="28"/>
        </w:rPr>
        <w:t>(3) Inventory and Spare Parts Control,</w:t>
      </w:r>
    </w:p>
    <w:p w14:paraId="7F558760" w14:textId="77777777" w:rsidR="002C7C92" w:rsidRDefault="002C7C92" w:rsidP="002C7C92">
      <w:pPr>
        <w:rPr>
          <w:rFonts w:ascii="Times New Roman" w:hAnsi="Times New Roman" w:cs="Times New Roman"/>
          <w:sz w:val="28"/>
        </w:rPr>
      </w:pPr>
      <w:r w:rsidRPr="00C502E8">
        <w:rPr>
          <w:rFonts w:ascii="Times New Roman" w:hAnsi="Times New Roman" w:cs="Times New Roman"/>
          <w:sz w:val="28"/>
        </w:rPr>
        <w:t>(4) Mechanic Assignment and Task Scheduling, and</w:t>
      </w:r>
    </w:p>
    <w:p w14:paraId="0F377307" w14:textId="77777777" w:rsidR="002C7C92" w:rsidRDefault="002C7C92" w:rsidP="002C7C92">
      <w:pPr>
        <w:rPr>
          <w:rFonts w:ascii="Times New Roman" w:hAnsi="Times New Roman" w:cs="Times New Roman"/>
          <w:sz w:val="28"/>
        </w:rPr>
      </w:pPr>
      <w:r w:rsidRPr="00C502E8">
        <w:rPr>
          <w:rFonts w:ascii="Times New Roman" w:hAnsi="Times New Roman" w:cs="Times New Roman"/>
          <w:sz w:val="28"/>
        </w:rPr>
        <w:lastRenderedPageBreak/>
        <w:t>(5) Billing and Feedback Collection.</w:t>
      </w:r>
    </w:p>
    <w:p w14:paraId="5D447E7A"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Data such as vehicle number, model, issue description, and customer contact details are stored in Salesforce custom objects. When a new service request is created, the system cross-checks the available mechanics and inventory items. Once a job is completed, data flows into the billing module, where the total cost is automatically calculated using Salesforce automation rules. Finally, the system generates invoices, updates the service history, and triggers a feedback request to the customer. The Level 2 DFDs offer more granularity, especially in areas like inventory updates, payment reconciliation, and service tracking, ensuring that all data interactions are transparent and traceable within Salesforce’s architecture.</w:t>
      </w:r>
    </w:p>
    <w:p w14:paraId="27B4EB3C"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Complementing the DFDs are the User Stories, which describe functional requirements from the perspective of the end-users. These stories are structured following the Agile format: “As a [role], I want [goal], so that [benefit].” For example:</w:t>
      </w:r>
    </w:p>
    <w:p w14:paraId="62B11943"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As a Customer, I want to book a vehicle service appointment online, so that I can avoid waiting in the garage.</w:t>
      </w:r>
    </w:p>
    <w:p w14:paraId="3F230F95"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As a Mechanic, I want to view assigned jobs on my Salesforce mobile app, so that I can plan and complete them efficiently.</w:t>
      </w:r>
    </w:p>
    <w:p w14:paraId="3F19A4B7"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As an Administrator, I want to track daily revenue and service statistics through dashboards, so that I can make better business decisions.</w:t>
      </w:r>
    </w:p>
    <w:p w14:paraId="55D0D54C"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As a Supplier, I want to update parts availability in real-time, so that mechanics can request items without delay.</w:t>
      </w:r>
    </w:p>
    <w:p w14:paraId="4793B620"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Each user story corresponds to specific Salesforce features or configurations, such as custom objects for “Service Request,” “Vehicle,” and “Inventory Item,” along with validation rules, process builders, and automated workflows. These user stories collectively ensure that all stakeholders’ expectations are captured, prioritized, and validated before implementation. Furthermore, during requirement gathering sessions, these user stories are discussed with the garage management and staff to ensure alignment with real-world scenarios like urgent repair handling, spare part shortages, and maintenance scheduling.</w:t>
      </w:r>
    </w:p>
    <w:p w14:paraId="08BECA96" w14:textId="77777777" w:rsidR="002C7C92" w:rsidRPr="00C510BD" w:rsidRDefault="002C7C92" w:rsidP="002C7C92">
      <w:pPr>
        <w:rPr>
          <w:rFonts w:ascii="Times New Roman" w:hAnsi="Times New Roman" w:cs="Times New Roman"/>
          <w:b/>
          <w:bCs/>
          <w:sz w:val="28"/>
          <w:u w:val="single"/>
        </w:rPr>
      </w:pPr>
      <w:r w:rsidRPr="00C510BD">
        <w:rPr>
          <w:rFonts w:ascii="Times New Roman" w:hAnsi="Times New Roman" w:cs="Times New Roman"/>
          <w:b/>
          <w:bCs/>
          <w:sz w:val="28"/>
          <w:u w:val="single"/>
        </w:rPr>
        <w:t>Solution Requirements</w:t>
      </w:r>
    </w:p>
    <w:p w14:paraId="1A6E919E"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Solution Requirements outline the functional and non-functional expectations of the Garage Management System on Salesforce. Functional requirements define what the system must do, while non-functional requirements specify how the system should perform.</w:t>
      </w:r>
    </w:p>
    <w:p w14:paraId="1ED52BEC" w14:textId="77777777" w:rsidR="002C7C92" w:rsidRPr="00C502E8" w:rsidRDefault="002C7C92" w:rsidP="002C7C92">
      <w:pPr>
        <w:rPr>
          <w:rFonts w:ascii="Times New Roman" w:hAnsi="Times New Roman" w:cs="Times New Roman"/>
          <w:sz w:val="28"/>
        </w:rPr>
      </w:pPr>
    </w:p>
    <w:p w14:paraId="7302C82F" w14:textId="77777777" w:rsidR="002C7C92" w:rsidRPr="00C510BD" w:rsidRDefault="002C7C92" w:rsidP="002C7C92">
      <w:pPr>
        <w:rPr>
          <w:rFonts w:ascii="Times New Roman" w:hAnsi="Times New Roman" w:cs="Times New Roman"/>
          <w:b/>
          <w:bCs/>
          <w:sz w:val="28"/>
        </w:rPr>
      </w:pPr>
      <w:r w:rsidRPr="00C510BD">
        <w:rPr>
          <w:rFonts w:ascii="Times New Roman" w:hAnsi="Times New Roman" w:cs="Times New Roman"/>
          <w:b/>
          <w:bCs/>
          <w:sz w:val="28"/>
        </w:rPr>
        <w:t>Functional Requirements include:</w:t>
      </w:r>
    </w:p>
    <w:p w14:paraId="4CC6AFE8"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1. Customer and Vehicle Management</w:t>
      </w:r>
      <w:r w:rsidRPr="00C502E8">
        <w:rPr>
          <w:rFonts w:ascii="Times New Roman" w:hAnsi="Times New Roman" w:cs="Times New Roman"/>
          <w:sz w:val="28"/>
        </w:rPr>
        <w:t xml:space="preserve"> – The system must allow customers to register, add vehicle details, and view service history. Salesforce’s object relationships (Master-Detail and Lookup) are used to link customers and vehicles.</w:t>
      </w:r>
    </w:p>
    <w:p w14:paraId="7D57226E"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2. Service Request Creation</w:t>
      </w:r>
      <w:r w:rsidRPr="00C502E8">
        <w:rPr>
          <w:rFonts w:ascii="Times New Roman" w:hAnsi="Times New Roman" w:cs="Times New Roman"/>
          <w:sz w:val="28"/>
        </w:rPr>
        <w:t xml:space="preserve"> – Users can create service requests through a Salesforce Lightning form. The system should assign requests automatically based on mechanic availability using Apex triggers or Salesforce Flow.</w:t>
      </w:r>
    </w:p>
    <w:p w14:paraId="12D0DD49"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3. Inventory Control</w:t>
      </w:r>
      <w:r w:rsidRPr="00C502E8">
        <w:rPr>
          <w:rFonts w:ascii="Times New Roman" w:hAnsi="Times New Roman" w:cs="Times New Roman"/>
          <w:sz w:val="28"/>
        </w:rPr>
        <w:t xml:space="preserve"> – The system must track spare parts, update stock levels automatically after each job, and generate restock notifications. Salesforce Reports and Dashboards will help monitor stock usage trends.</w:t>
      </w:r>
    </w:p>
    <w:p w14:paraId="71C5EECA"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4. Billing and Payment Management</w:t>
      </w:r>
      <w:r w:rsidRPr="00C502E8">
        <w:rPr>
          <w:rFonts w:ascii="Times New Roman" w:hAnsi="Times New Roman" w:cs="Times New Roman"/>
          <w:sz w:val="28"/>
        </w:rPr>
        <w:t xml:space="preserve"> – The system should calculate the cost of services and parts, generate invoices, and store payment information securely. Integration with third-party payment gateways through Salesforce APIs may also be included.</w:t>
      </w:r>
    </w:p>
    <w:p w14:paraId="5166C134"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5. Feedback and Notification System</w:t>
      </w:r>
      <w:r w:rsidRPr="00C502E8">
        <w:rPr>
          <w:rFonts w:ascii="Times New Roman" w:hAnsi="Times New Roman" w:cs="Times New Roman"/>
          <w:sz w:val="28"/>
        </w:rPr>
        <w:t xml:space="preserve"> – After service completion, the system should send SMS or email notifications and collect customer feedback using Salesforce Survey components or custom Visualforce pages.</w:t>
      </w:r>
    </w:p>
    <w:p w14:paraId="6E0ED19D"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6. Mechanic Workload Tracking</w:t>
      </w:r>
      <w:r w:rsidRPr="00C502E8">
        <w:rPr>
          <w:rFonts w:ascii="Times New Roman" w:hAnsi="Times New Roman" w:cs="Times New Roman"/>
          <w:sz w:val="28"/>
        </w:rPr>
        <w:t xml:space="preserve"> – The system should provide real-time workload visibility to ensure even distribution of work and efficient resource utilization.</w:t>
      </w:r>
    </w:p>
    <w:p w14:paraId="498C5930"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7. Administrative Controls and Reporting</w:t>
      </w:r>
      <w:r w:rsidRPr="00C502E8">
        <w:rPr>
          <w:rFonts w:ascii="Times New Roman" w:hAnsi="Times New Roman" w:cs="Times New Roman"/>
          <w:sz w:val="28"/>
        </w:rPr>
        <w:t xml:space="preserve"> – The admin should have access to detailed reports, data export capabilities, and the ability to update user roles and permissions through Salesforce’s built-in security model.</w:t>
      </w:r>
    </w:p>
    <w:p w14:paraId="284668AC" w14:textId="77777777" w:rsidR="002C7C92" w:rsidRPr="00C510BD" w:rsidRDefault="002C7C92" w:rsidP="002C7C92">
      <w:pPr>
        <w:rPr>
          <w:rFonts w:ascii="Times New Roman" w:hAnsi="Times New Roman" w:cs="Times New Roman"/>
          <w:b/>
          <w:bCs/>
          <w:sz w:val="28"/>
        </w:rPr>
      </w:pPr>
      <w:r w:rsidRPr="00C510BD">
        <w:rPr>
          <w:rFonts w:ascii="Times New Roman" w:hAnsi="Times New Roman" w:cs="Times New Roman"/>
          <w:b/>
          <w:bCs/>
          <w:sz w:val="28"/>
        </w:rPr>
        <w:t>Non-Functional Requirements cover the following areas:</w:t>
      </w:r>
    </w:p>
    <w:p w14:paraId="302A46FB"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Performance</w:t>
      </w:r>
      <w:r w:rsidRPr="00C502E8">
        <w:rPr>
          <w:rFonts w:ascii="Times New Roman" w:hAnsi="Times New Roman" w:cs="Times New Roman"/>
          <w:sz w:val="28"/>
        </w:rPr>
        <w:t>: The system should process service requests and generate reports within minimal response time using Salesforce Lightning’s optimized interface.</w:t>
      </w:r>
    </w:p>
    <w:p w14:paraId="60F1E35F"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Security</w:t>
      </w:r>
      <w:r w:rsidRPr="00C502E8">
        <w:rPr>
          <w:rFonts w:ascii="Times New Roman" w:hAnsi="Times New Roman" w:cs="Times New Roman"/>
          <w:sz w:val="28"/>
        </w:rPr>
        <w:t>: All user data should be stored securely using Salesforce’s built-in security layers, including Profile-based access, Role Hierarchies, and Field-Level Security.</w:t>
      </w:r>
    </w:p>
    <w:p w14:paraId="3AACABB3" w14:textId="77777777" w:rsidR="002C7C92" w:rsidRDefault="002C7C92" w:rsidP="002C7C92">
      <w:pPr>
        <w:rPr>
          <w:rFonts w:ascii="Times New Roman" w:hAnsi="Times New Roman" w:cs="Times New Roman"/>
          <w:sz w:val="28"/>
        </w:rPr>
      </w:pPr>
      <w:r w:rsidRPr="00C510BD">
        <w:rPr>
          <w:rFonts w:ascii="Times New Roman" w:hAnsi="Times New Roman" w:cs="Times New Roman"/>
          <w:b/>
          <w:bCs/>
          <w:sz w:val="28"/>
        </w:rPr>
        <w:t>Scalability</w:t>
      </w:r>
      <w:r w:rsidRPr="00C502E8">
        <w:rPr>
          <w:rFonts w:ascii="Times New Roman" w:hAnsi="Times New Roman" w:cs="Times New Roman"/>
          <w:sz w:val="28"/>
        </w:rPr>
        <w:t>: The system should accommodate growing data volumes, additional garage branches, and more concurrent users without affecting performance.</w:t>
      </w:r>
    </w:p>
    <w:p w14:paraId="0D43B2FE"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lastRenderedPageBreak/>
        <w:t>Usability</w:t>
      </w:r>
      <w:r w:rsidRPr="00C502E8">
        <w:rPr>
          <w:rFonts w:ascii="Times New Roman" w:hAnsi="Times New Roman" w:cs="Times New Roman"/>
          <w:sz w:val="28"/>
        </w:rPr>
        <w:t>: Interfaces should be intuitive and mobile-friendly, leveraging the Salesforce Lightning Experience for responsive design.</w:t>
      </w:r>
    </w:p>
    <w:p w14:paraId="79368041"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Reliability</w:t>
      </w:r>
      <w:r w:rsidRPr="00C502E8">
        <w:rPr>
          <w:rFonts w:ascii="Times New Roman" w:hAnsi="Times New Roman" w:cs="Times New Roman"/>
          <w:sz w:val="28"/>
        </w:rPr>
        <w:t>: The system should ensure high uptime with Salesforce’s 99.9% SLA reliability.</w:t>
      </w:r>
    </w:p>
    <w:p w14:paraId="3AE3307B"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Integration</w:t>
      </w:r>
      <w:r w:rsidRPr="00C502E8">
        <w:rPr>
          <w:rFonts w:ascii="Times New Roman" w:hAnsi="Times New Roman" w:cs="Times New Roman"/>
          <w:sz w:val="28"/>
        </w:rPr>
        <w:t>: It should integrate smoothly with external systems like vendor management, payment gateways, and SMS/email APIs.</w:t>
      </w:r>
    </w:p>
    <w:p w14:paraId="38C7A3B1"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Compliance</w:t>
      </w:r>
      <w:r w:rsidRPr="00C502E8">
        <w:rPr>
          <w:rFonts w:ascii="Times New Roman" w:hAnsi="Times New Roman" w:cs="Times New Roman"/>
          <w:sz w:val="28"/>
        </w:rPr>
        <w:t>: The system should comply with local data protection regulations and Salesforce’s Trust and Compliance documentation.</w:t>
      </w:r>
    </w:p>
    <w:p w14:paraId="5DDFA24D" w14:textId="77777777" w:rsidR="002C7C92"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combination of functional and non-functional requirements ensures the final solution not only performs the intended business functions but also delivers a high-quality, reliable, and secure experience to users. Regular validation sessions with the stakeholders ensure that these requirements align with business priorities and can be implemented feasibly within the Salesforce ecosystem.</w:t>
      </w:r>
    </w:p>
    <w:p w14:paraId="67625E7A" w14:textId="77777777" w:rsidR="002C7C92" w:rsidRPr="00C510BD" w:rsidRDefault="002C7C92" w:rsidP="002C7C92">
      <w:pPr>
        <w:rPr>
          <w:rFonts w:ascii="Times New Roman" w:hAnsi="Times New Roman" w:cs="Times New Roman"/>
          <w:b/>
          <w:bCs/>
          <w:sz w:val="28"/>
        </w:rPr>
      </w:pPr>
      <w:r w:rsidRPr="00C510BD">
        <w:rPr>
          <w:rFonts w:ascii="Times New Roman" w:hAnsi="Times New Roman" w:cs="Times New Roman"/>
          <w:b/>
          <w:bCs/>
          <w:sz w:val="28"/>
        </w:rPr>
        <w:t>Technology Stack Template</w:t>
      </w:r>
    </w:p>
    <w:p w14:paraId="43CF6DD9"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Since the Garage Management System is built entirely within the Salesforce Development Platform, its technology stack integrates multiple Salesforce tools, components, and APIs. The stack can be categorized into Core Platform Tools, Development Components, Integration Tools, and Deployment Environments.</w:t>
      </w:r>
    </w:p>
    <w:p w14:paraId="07B5FD85" w14:textId="77777777" w:rsidR="002C7C92" w:rsidRPr="00C510BD" w:rsidRDefault="002C7C92" w:rsidP="002C7C92">
      <w:pPr>
        <w:rPr>
          <w:rFonts w:ascii="Times New Roman" w:hAnsi="Times New Roman" w:cs="Times New Roman"/>
          <w:b/>
          <w:bCs/>
          <w:sz w:val="28"/>
        </w:rPr>
      </w:pPr>
      <w:r w:rsidRPr="00C510BD">
        <w:rPr>
          <w:rFonts w:ascii="Times New Roman" w:hAnsi="Times New Roman" w:cs="Times New Roman"/>
          <w:b/>
          <w:bCs/>
          <w:sz w:val="28"/>
        </w:rPr>
        <w:t>1. Core Platform Tools:</w:t>
      </w:r>
    </w:p>
    <w:p w14:paraId="6BCB8911"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CRM Core:</w:t>
      </w:r>
      <w:r w:rsidRPr="00C502E8">
        <w:rPr>
          <w:rFonts w:ascii="Times New Roman" w:hAnsi="Times New Roman" w:cs="Times New Roman"/>
          <w:sz w:val="28"/>
        </w:rPr>
        <w:t xml:space="preserve"> Used for managing customer data, service records, and communication.</w:t>
      </w:r>
    </w:p>
    <w:p w14:paraId="7A564264"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Lightning Experience:</w:t>
      </w:r>
      <w:r w:rsidRPr="00C502E8">
        <w:rPr>
          <w:rFonts w:ascii="Times New Roman" w:hAnsi="Times New Roman" w:cs="Times New Roman"/>
          <w:sz w:val="28"/>
        </w:rPr>
        <w:t xml:space="preserve"> Provides an intuitive user interface for all modules, from dashboards to service requests.</w:t>
      </w:r>
    </w:p>
    <w:p w14:paraId="5A3DE1D9"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Object Manager</w:t>
      </w:r>
      <w:r w:rsidRPr="00C502E8">
        <w:rPr>
          <w:rFonts w:ascii="Times New Roman" w:hAnsi="Times New Roman" w:cs="Times New Roman"/>
          <w:sz w:val="28"/>
        </w:rPr>
        <w:t>: Enables the creation of custom objects like “Vehicle,” “Service Request,” and “Inventory.”</w:t>
      </w:r>
    </w:p>
    <w:p w14:paraId="130E34DA"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Flow Builder</w:t>
      </w:r>
      <w:r w:rsidRPr="00C502E8">
        <w:rPr>
          <w:rFonts w:ascii="Times New Roman" w:hAnsi="Times New Roman" w:cs="Times New Roman"/>
          <w:sz w:val="28"/>
        </w:rPr>
        <w:t>: Automates processes such as assigning mechanics, sending reminders, or updating service statuses without coding.</w:t>
      </w:r>
    </w:p>
    <w:p w14:paraId="230E3BB4" w14:textId="77777777" w:rsidR="002C7C92" w:rsidRPr="00C510BD" w:rsidRDefault="002C7C92" w:rsidP="002C7C92">
      <w:pPr>
        <w:rPr>
          <w:rFonts w:ascii="Times New Roman" w:hAnsi="Times New Roman" w:cs="Times New Roman"/>
          <w:b/>
          <w:bCs/>
          <w:sz w:val="28"/>
        </w:rPr>
      </w:pPr>
      <w:r w:rsidRPr="00C510BD">
        <w:rPr>
          <w:rFonts w:ascii="Times New Roman" w:hAnsi="Times New Roman" w:cs="Times New Roman"/>
          <w:b/>
          <w:bCs/>
          <w:sz w:val="28"/>
        </w:rPr>
        <w:t>2. Development Components:</w:t>
      </w:r>
    </w:p>
    <w:p w14:paraId="74153E2E" w14:textId="77777777" w:rsidR="002C7C92" w:rsidRDefault="002C7C92" w:rsidP="002C7C92">
      <w:pPr>
        <w:rPr>
          <w:rFonts w:ascii="Times New Roman" w:hAnsi="Times New Roman" w:cs="Times New Roman"/>
          <w:sz w:val="28"/>
        </w:rPr>
      </w:pPr>
      <w:r w:rsidRPr="00C510BD">
        <w:rPr>
          <w:rFonts w:ascii="Times New Roman" w:hAnsi="Times New Roman" w:cs="Times New Roman"/>
          <w:b/>
          <w:bCs/>
          <w:sz w:val="28"/>
        </w:rPr>
        <w:t>Apex Programming Language</w:t>
      </w:r>
      <w:r w:rsidRPr="00C502E8">
        <w:rPr>
          <w:rFonts w:ascii="Times New Roman" w:hAnsi="Times New Roman" w:cs="Times New Roman"/>
          <w:sz w:val="28"/>
        </w:rPr>
        <w:t>: Used for developing server-side logic, triggers, and classes to handle complex automation or business rules that go beyond point-and-click tools.</w:t>
      </w:r>
    </w:p>
    <w:p w14:paraId="6DFF6A16"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lastRenderedPageBreak/>
        <w:t>Lightning Web Components (LWC)</w:t>
      </w:r>
      <w:r w:rsidRPr="00C502E8">
        <w:rPr>
          <w:rFonts w:ascii="Times New Roman" w:hAnsi="Times New Roman" w:cs="Times New Roman"/>
          <w:sz w:val="28"/>
        </w:rPr>
        <w:t>: Used for creating reusable and dynamic user interface components, such as booking forms or mechanic dashboards.</w:t>
      </w:r>
    </w:p>
    <w:p w14:paraId="7A95C619"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Visualforce Pages</w:t>
      </w:r>
      <w:r w:rsidRPr="00C502E8">
        <w:rPr>
          <w:rFonts w:ascii="Times New Roman" w:hAnsi="Times New Roman" w:cs="Times New Roman"/>
          <w:sz w:val="28"/>
        </w:rPr>
        <w:t>: Optional for building custom interfaces when LWC cannot fully meet design needs.</w:t>
      </w:r>
    </w:p>
    <w:p w14:paraId="5EDDB3E0"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SOQL and SOSL Queries</w:t>
      </w:r>
      <w:r w:rsidRPr="00C502E8">
        <w:rPr>
          <w:rFonts w:ascii="Times New Roman" w:hAnsi="Times New Roman" w:cs="Times New Roman"/>
          <w:sz w:val="28"/>
        </w:rPr>
        <w:t>: Used for retrieving and manipulating records within Salesforce databases.</w:t>
      </w:r>
    </w:p>
    <w:p w14:paraId="7A4A8FE2"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Validation Rules and Workflows</w:t>
      </w:r>
      <w:r w:rsidRPr="00C502E8">
        <w:rPr>
          <w:rFonts w:ascii="Times New Roman" w:hAnsi="Times New Roman" w:cs="Times New Roman"/>
          <w:sz w:val="28"/>
        </w:rPr>
        <w:t>: To maintain data integrity and automate standard operations.</w:t>
      </w:r>
    </w:p>
    <w:p w14:paraId="197EC671"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3. Integration Tools</w:t>
      </w:r>
      <w:r w:rsidRPr="00C502E8">
        <w:rPr>
          <w:rFonts w:ascii="Times New Roman" w:hAnsi="Times New Roman" w:cs="Times New Roman"/>
          <w:sz w:val="28"/>
        </w:rPr>
        <w:t>:</w:t>
      </w:r>
    </w:p>
    <w:p w14:paraId="2F8FA1E9"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REST and SOAP APIs</w:t>
      </w:r>
      <w:r w:rsidRPr="00C502E8">
        <w:rPr>
          <w:rFonts w:ascii="Times New Roman" w:hAnsi="Times New Roman" w:cs="Times New Roman"/>
          <w:sz w:val="28"/>
        </w:rPr>
        <w:t>: For connecting external systems like inventory suppliers, payment gateways, or SMS services.</w:t>
      </w:r>
    </w:p>
    <w:p w14:paraId="34433EB6"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AppExchange Applications</w:t>
      </w:r>
      <w:r w:rsidRPr="00C502E8">
        <w:rPr>
          <w:rFonts w:ascii="Times New Roman" w:hAnsi="Times New Roman" w:cs="Times New Roman"/>
          <w:sz w:val="28"/>
        </w:rPr>
        <w:t>: Ready-to-use apps can be integrated for analytics, billing, or communication enhancements.</w:t>
      </w:r>
    </w:p>
    <w:p w14:paraId="12C9A882"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Connect</w:t>
      </w:r>
      <w:r w:rsidRPr="00C502E8">
        <w:rPr>
          <w:rFonts w:ascii="Times New Roman" w:hAnsi="Times New Roman" w:cs="Times New Roman"/>
          <w:sz w:val="28"/>
        </w:rPr>
        <w:t>: Enables real-time access to external data sources without duplication.</w:t>
      </w:r>
    </w:p>
    <w:p w14:paraId="5D523547"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4. Deployment and Management Tools</w:t>
      </w:r>
      <w:r w:rsidRPr="00C502E8">
        <w:rPr>
          <w:rFonts w:ascii="Times New Roman" w:hAnsi="Times New Roman" w:cs="Times New Roman"/>
          <w:sz w:val="28"/>
        </w:rPr>
        <w:t>:</w:t>
      </w:r>
    </w:p>
    <w:p w14:paraId="35D2CB85"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Sandbox Environment</w:t>
      </w:r>
      <w:r w:rsidRPr="00C502E8">
        <w:rPr>
          <w:rFonts w:ascii="Times New Roman" w:hAnsi="Times New Roman" w:cs="Times New Roman"/>
          <w:sz w:val="28"/>
        </w:rPr>
        <w:t>: Used for testing configurations and Apex code before deploying to production.</w:t>
      </w:r>
    </w:p>
    <w:p w14:paraId="72D68847"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Change Sets and Salesforce CLI</w:t>
      </w:r>
      <w:r w:rsidRPr="00C502E8">
        <w:rPr>
          <w:rFonts w:ascii="Times New Roman" w:hAnsi="Times New Roman" w:cs="Times New Roman"/>
          <w:sz w:val="28"/>
        </w:rPr>
        <w:t>: Facilitate migration of metadata and configurations between environments.</w:t>
      </w:r>
    </w:p>
    <w:p w14:paraId="2B36F944"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Salesforce Security and Role Hierarchies</w:t>
      </w:r>
      <w:r w:rsidRPr="00C502E8">
        <w:rPr>
          <w:rFonts w:ascii="Times New Roman" w:hAnsi="Times New Roman" w:cs="Times New Roman"/>
          <w:sz w:val="28"/>
        </w:rPr>
        <w:t>: Ensure controlled data access and maintain compliance with organizational policies.</w:t>
      </w:r>
    </w:p>
    <w:p w14:paraId="770567B6" w14:textId="77777777" w:rsidR="002C7C92" w:rsidRPr="00C502E8" w:rsidRDefault="002C7C92" w:rsidP="002C7C92">
      <w:pPr>
        <w:rPr>
          <w:rFonts w:ascii="Times New Roman" w:hAnsi="Times New Roman" w:cs="Times New Roman"/>
          <w:sz w:val="28"/>
        </w:rPr>
      </w:pPr>
      <w:r w:rsidRPr="00C510BD">
        <w:rPr>
          <w:rFonts w:ascii="Times New Roman" w:hAnsi="Times New Roman" w:cs="Times New Roman"/>
          <w:b/>
          <w:bCs/>
          <w:sz w:val="28"/>
        </w:rPr>
        <w:t>Reports and Dashboards</w:t>
      </w:r>
      <w:r w:rsidRPr="00C502E8">
        <w:rPr>
          <w:rFonts w:ascii="Times New Roman" w:hAnsi="Times New Roman" w:cs="Times New Roman"/>
          <w:sz w:val="28"/>
        </w:rPr>
        <w:t>: For monitoring performance, customer satisfaction, and service trends.</w:t>
      </w:r>
    </w:p>
    <w:p w14:paraId="2568B24C" w14:textId="77777777" w:rsidR="002C7C92" w:rsidRPr="00C502E8"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Salesforce’s Einstein AI and Analytics Studio can later be incorporated for predictive maintenance analysis, such as identifying which vehicle parts are likely to fail based on service history data. The use of Salesforce Mobile App ensures that mechanics and staff can access real-time data on-the-go, enabling efficient workflow management from any location.</w:t>
      </w:r>
    </w:p>
    <w:p w14:paraId="3C8CC6C8" w14:textId="77777777" w:rsidR="002C7C92" w:rsidRDefault="002C7C92" w:rsidP="002C7C92">
      <w:pPr>
        <w:rPr>
          <w:rFonts w:ascii="Times New Roman" w:hAnsi="Times New Roman" w:cs="Times New Roman"/>
          <w:sz w:val="28"/>
        </w:rPr>
      </w:pPr>
      <w:r>
        <w:rPr>
          <w:rFonts w:ascii="Times New Roman" w:hAnsi="Times New Roman" w:cs="Times New Roman"/>
          <w:sz w:val="28"/>
        </w:rPr>
        <w:t xml:space="preserve">    </w:t>
      </w:r>
      <w:r w:rsidRPr="00C502E8">
        <w:rPr>
          <w:rFonts w:ascii="Times New Roman" w:hAnsi="Times New Roman" w:cs="Times New Roman"/>
          <w:sz w:val="28"/>
        </w:rPr>
        <w:t>The Technology Stack Template not only defines the technical tools but also illustrates how each component interrelates to deliver a cohesive, reliable, and scalable system.</w:t>
      </w:r>
    </w:p>
    <w:p w14:paraId="0AECE4D4" w14:textId="77777777" w:rsidR="002367C6" w:rsidRPr="002C7C92" w:rsidRDefault="002367C6" w:rsidP="002C7C92"/>
    <w:sectPr w:rsidR="002367C6" w:rsidRPr="002C7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92"/>
    <w:rsid w:val="002367C6"/>
    <w:rsid w:val="002C7C92"/>
    <w:rsid w:val="002F46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984A"/>
  <w15:chartTrackingRefBased/>
  <w15:docId w15:val="{3E1CA1F1-9FCE-4EF2-A9EF-AA7C95772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C92"/>
  </w:style>
  <w:style w:type="paragraph" w:styleId="Heading1">
    <w:name w:val="heading 1"/>
    <w:basedOn w:val="Normal"/>
    <w:next w:val="Normal"/>
    <w:link w:val="Heading1Char"/>
    <w:uiPriority w:val="9"/>
    <w:qFormat/>
    <w:rsid w:val="002C7C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C7C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C7C9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C7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9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C7C9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C7C9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C7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92"/>
    <w:rPr>
      <w:rFonts w:eastAsiaTheme="majorEastAsia" w:cstheme="majorBidi"/>
      <w:color w:val="272727" w:themeColor="text1" w:themeTint="D8"/>
    </w:rPr>
  </w:style>
  <w:style w:type="paragraph" w:styleId="Title">
    <w:name w:val="Title"/>
    <w:basedOn w:val="Normal"/>
    <w:next w:val="Normal"/>
    <w:link w:val="TitleChar"/>
    <w:uiPriority w:val="10"/>
    <w:qFormat/>
    <w:rsid w:val="002C7C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7C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7C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7C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7C92"/>
    <w:pPr>
      <w:spacing w:before="160"/>
      <w:jc w:val="center"/>
    </w:pPr>
    <w:rPr>
      <w:i/>
      <w:iCs/>
      <w:color w:val="404040" w:themeColor="text1" w:themeTint="BF"/>
    </w:rPr>
  </w:style>
  <w:style w:type="character" w:customStyle="1" w:styleId="QuoteChar">
    <w:name w:val="Quote Char"/>
    <w:basedOn w:val="DefaultParagraphFont"/>
    <w:link w:val="Quote"/>
    <w:uiPriority w:val="29"/>
    <w:rsid w:val="002C7C92"/>
    <w:rPr>
      <w:i/>
      <w:iCs/>
      <w:color w:val="404040" w:themeColor="text1" w:themeTint="BF"/>
    </w:rPr>
  </w:style>
  <w:style w:type="paragraph" w:styleId="ListParagraph">
    <w:name w:val="List Paragraph"/>
    <w:basedOn w:val="Normal"/>
    <w:uiPriority w:val="34"/>
    <w:qFormat/>
    <w:rsid w:val="002C7C92"/>
    <w:pPr>
      <w:ind w:left="720"/>
      <w:contextualSpacing/>
    </w:pPr>
  </w:style>
  <w:style w:type="character" w:styleId="IntenseEmphasis">
    <w:name w:val="Intense Emphasis"/>
    <w:basedOn w:val="DefaultParagraphFont"/>
    <w:uiPriority w:val="21"/>
    <w:qFormat/>
    <w:rsid w:val="002C7C92"/>
    <w:rPr>
      <w:i/>
      <w:iCs/>
      <w:color w:val="0F4761" w:themeColor="accent1" w:themeShade="BF"/>
    </w:rPr>
  </w:style>
  <w:style w:type="paragraph" w:styleId="IntenseQuote">
    <w:name w:val="Intense Quote"/>
    <w:basedOn w:val="Normal"/>
    <w:next w:val="Normal"/>
    <w:link w:val="IntenseQuoteChar"/>
    <w:uiPriority w:val="30"/>
    <w:qFormat/>
    <w:rsid w:val="002C7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C92"/>
    <w:rPr>
      <w:i/>
      <w:iCs/>
      <w:color w:val="0F4761" w:themeColor="accent1" w:themeShade="BF"/>
    </w:rPr>
  </w:style>
  <w:style w:type="character" w:styleId="IntenseReference">
    <w:name w:val="Intense Reference"/>
    <w:basedOn w:val="DefaultParagraphFont"/>
    <w:uiPriority w:val="32"/>
    <w:qFormat/>
    <w:rsid w:val="002C7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1560</Words>
  <Characters>8894</Characters>
  <Application>Microsoft Office Word</Application>
  <DocSecurity>0</DocSecurity>
  <Lines>74</Lines>
  <Paragraphs>20</Paragraphs>
  <ScaleCrop>false</ScaleCrop>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martin.J</dc:creator>
  <cp:keywords/>
  <dc:description/>
  <cp:lastModifiedBy>Sam martin.J</cp:lastModifiedBy>
  <cp:revision>1</cp:revision>
  <dcterms:created xsi:type="dcterms:W3CDTF">2025-11-06T04:50:00Z</dcterms:created>
  <dcterms:modified xsi:type="dcterms:W3CDTF">2025-11-06T04:51:00Z</dcterms:modified>
</cp:coreProperties>
</file>