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ind w:left="0" w:firstLine="0"/>
        <w:jc w:val="center"/>
      </w:pPr>
      <w:r>
        <w:rPr>
          <w:rFonts w:ascii="Garamond" w:hAnsi="Garamond" w:eastAsia="Garamond"/>
          <w:b/>
          <w:sz w:val="32"/>
        </w:rPr>
        <w:t>SAM DASGUPTA</w:t>
      </w:r>
    </w:p>
    <w:p>
      <w:pPr>
        <w:spacing w:after="360"/>
        <w:ind w:left="0" w:firstLine="0"/>
        <w:jc w:val="center"/>
      </w:pPr>
      <w:r>
        <w:rPr>
          <w:rFonts w:ascii="Garamond" w:hAnsi="Garamond" w:eastAsia="Garamond"/>
          <w:b w:val="0"/>
          <w:sz w:val="20"/>
        </w:rPr>
        <w:t>New York, NY | 201-705-9910 | samudra.dasgupta@fordham.edu | www.linkedin.com/in/samudradasg/</w:t>
      </w:r>
    </w:p>
    <w:p>
      <w:pPr>
        <w:spacing w:after="240"/>
        <w:ind w:left="0" w:firstLine="0"/>
      </w:pPr>
      <w:r>
        <w:rPr>
          <w:rFonts w:ascii="Garamond" w:hAnsi="Garamond" w:eastAsia="Garamond"/>
          <w:b w:val="0"/>
          <w:sz w:val="22"/>
        </w:rPr>
        <w:t>October 29, 2026</w:t>
      </w:r>
    </w:p>
    <w:p>
      <w:pPr>
        <w:spacing w:after="240"/>
        <w:ind w:left="0" w:firstLine="0"/>
      </w:pPr>
      <w:r>
        <w:rPr>
          <w:rFonts w:ascii="Garamond" w:hAnsi="Garamond" w:eastAsia="Garamond"/>
          <w:b/>
          <w:sz w:val="22"/>
        </w:rPr>
        <w:t>Re: Investment Banking Analyst - Power, Utilities &amp; Infrastructure</w:t>
      </w:r>
    </w:p>
    <w:p>
      <w:pPr>
        <w:spacing w:after="160"/>
        <w:ind w:left="0" w:firstLine="0"/>
      </w:pPr>
      <w:r>
        <w:rPr>
          <w:rFonts w:ascii="Garamond" w:hAnsi="Garamond" w:eastAsia="Garamond"/>
          <w:b w:val="0"/>
          <w:sz w:val="22"/>
        </w:rPr>
        <w:t>Dear Moelis Power, Utilities &amp; Infrastructure Team,</w:t>
      </w:r>
    </w:p>
    <w:p>
      <w:pPr>
        <w:spacing w:after="160"/>
        <w:ind w:left="0" w:firstLine="0"/>
        <w:jc w:val="both"/>
      </w:pPr>
      <w:r>
        <w:rPr>
          <w:rFonts w:ascii="Garamond" w:hAnsi="Garamond" w:eastAsia="Garamond"/>
          <w:b w:val="0"/>
          <w:sz w:val="22"/>
        </w:rPr>
        <w:t>I am applying for the Investment Banking Analyst role on the Power, Utilities &amp; Infrastructure team in New York. I am completing an MBA in Finance (STEM) at Fordham Gabelli after roles at JPMorgan Asset Management, Lenovo and Thomson Reuters. Your team's coverage across renewables, energy transition and digital infrastructure, and its focus on how contracted revenues, energy demand and capital investment shape these businesses, is the area of finance I have chosen to build my career in.</w:t>
      </w:r>
    </w:p>
    <w:p>
      <w:pPr>
        <w:spacing w:after="160"/>
        <w:ind w:left="0" w:firstLine="0"/>
        <w:jc w:val="both"/>
      </w:pPr>
      <w:r>
        <w:rPr>
          <w:rFonts w:ascii="Garamond" w:hAnsi="Garamond" w:eastAsia="Garamond"/>
          <w:b w:val="0"/>
          <w:sz w:val="22"/>
        </w:rPr>
        <w:t>My closest proof is project finance in power. For Nautilus Solar I built project- and portfolio-level models for a 6-project, 35.4 MW Illinois solar portfolio, evaluating capital structure, DSCR, NPV and levered IRR under post-ITC scenarios, and recommended a phased green loan + ABS strategy that reduced sponsor equity by $11.1M and improved levered IRR from 8.58% to 9.79%. On the valuation side, I built a DCF, trading comps and an LBO for J.M. Smucker, matched the DCF against a sell-side model, and analyzed packaged-food precedent transactions in Capital IQ.</w:t>
      </w:r>
    </w:p>
    <w:p>
      <w:pPr>
        <w:spacing w:after="160"/>
        <w:ind w:left="0" w:firstLine="0"/>
        <w:jc w:val="both"/>
      </w:pPr>
      <w:r>
        <w:rPr>
          <w:rFonts w:ascii="Garamond" w:hAnsi="Garamond" w:eastAsia="Garamond"/>
          <w:b w:val="0"/>
          <w:sz w:val="22"/>
        </w:rPr>
        <w:t>Those are the models, valuation analyses and asset-level operating assumptions your analysts turn into client presentations. At JPMorgan Asset Management I also performed due diligence and peer benchmarking and prepared executive-level presentations for senior leadership, so I am used to turning analysis into a clear recommendation under deadline. I would welcome the chance to discuss how I can support the team's M&amp;A and financing work.</w:t>
      </w:r>
    </w:p>
    <w:p>
      <w:pPr>
        <w:spacing w:after="40"/>
        <w:ind w:left="0" w:firstLine="0"/>
      </w:pPr>
      <w:r>
        <w:rPr>
          <w:rFonts w:ascii="Garamond" w:hAnsi="Garamond" w:eastAsia="Garamond"/>
          <w:b w:val="0"/>
          <w:sz w:val="22"/>
        </w:rPr>
        <w:t>Sincerely,</w:t>
      </w:r>
    </w:p>
    <w:p>
      <w:pPr>
        <w:spacing w:after="160"/>
        <w:ind w:left="0" w:firstLine="0"/>
      </w:pPr>
      <w:r>
        <w:rPr>
          <w:rFonts w:ascii="Garamond" w:hAnsi="Garamond" w:eastAsia="Garamond"/>
          <w:b w:val="0"/>
          <w:sz w:val="22"/>
        </w:rPr>
        <w:t>Sam Dasgupta</w:t>
      </w:r>
    </w:p>
    <w:sectPr w:rsidR="002A116C" w:rsidSect="003D5A06">
      <w:pgSz w:w="12240" w:h="15840"/>
      <w:pgMar w:top="1296" w:right="1440" w:bottom="129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FB51CFD-40DD-455C-84D9-64F6672FB0F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8ABC6A3-6F75-4A94-87A4-457F910A5F5F}"/>
    <w:embedBold r:id="rId3" w:fontKey="{487AB89F-6877-4D27-A692-1C9E7E12FE5D}"/>
    <w:embedItalic r:id="rId4" w:fontKey="{6C09325F-1623-4D52-AAD0-92E969CEA1D2}"/>
  </w:font>
  <w:font w:name="Calibri Light">
    <w:panose1 w:val="020F0302020204030204"/>
    <w:charset w:val="00"/>
    <w:family w:val="swiss"/>
    <w:pitch w:val="variable"/>
    <w:sig w:usb0="E4002EFF" w:usb1="C200247B" w:usb2="00000009" w:usb3="00000000" w:csb0="000001FF" w:csb1="00000000"/>
    <w:embedRegular r:id="rId5" w:fontKey="{C898EA06-2D46-4696-9642-560CACE6B98A}"/>
  </w:font>
  <w:font w:name="Garamond">
    <w:panose1 w:val="02020404030301010803"/>
    <w:charset w:val="00"/>
    <w:family w:val="roman"/>
    <w:pitch w:val="variable"/>
    <w:sig w:usb0="00000287" w:usb1="00000000" w:usb2="00000000" w:usb3="00000000" w:csb0="0000009F" w:csb1="00000000"/>
    <w:embedRegular r:id="rId6" w:fontKey="{2605A9A9-233E-4F5F-97C9-8F265D14A67B}"/>
    <w:embedBold r:id="rId7" w:fontKey="{FAC06927-7FDD-434A-8C45-B15D04463F2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DC0"/>
    <w:multiLevelType w:val="multilevel"/>
    <w:tmpl w:val="D2C0C3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30334024"/>
    <w:multiLevelType w:val="multilevel"/>
    <w:tmpl w:val="CDFA7D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3F21A20"/>
    <w:multiLevelType w:val="multilevel"/>
    <w:tmpl w:val="C1BE1B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1EB161C"/>
    <w:multiLevelType w:val="multilevel"/>
    <w:tmpl w:val="AD5C3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AEE4062"/>
    <w:multiLevelType w:val="multilevel"/>
    <w:tmpl w:val="4C98CF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F164BC6"/>
    <w:multiLevelType w:val="multilevel"/>
    <w:tmpl w:val="565EDA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02C3F04"/>
    <w:multiLevelType w:val="multilevel"/>
    <w:tmpl w:val="C1E4FD6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760F6C3B"/>
    <w:multiLevelType w:val="multilevel"/>
    <w:tmpl w:val="82B26C7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85090710">
    <w:abstractNumId w:val="0"/>
  </w:num>
  <w:num w:numId="2" w16cid:durableId="58139645">
    <w:abstractNumId w:val="5"/>
  </w:num>
  <w:num w:numId="3" w16cid:durableId="1294366538">
    <w:abstractNumId w:val="3"/>
  </w:num>
  <w:num w:numId="4" w16cid:durableId="309675495">
    <w:abstractNumId w:val="1"/>
  </w:num>
  <w:num w:numId="5" w16cid:durableId="45957831">
    <w:abstractNumId w:val="4"/>
  </w:num>
  <w:num w:numId="6" w16cid:durableId="1780375641">
    <w:abstractNumId w:val="2"/>
  </w:num>
  <w:num w:numId="7" w16cid:durableId="958534479">
    <w:abstractNumId w:val="6"/>
  </w:num>
  <w:num w:numId="8" w16cid:durableId="1345591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E6D"/>
    <w:rsid w:val="0000488F"/>
    <w:rsid w:val="0013002B"/>
    <w:rsid w:val="002A116C"/>
    <w:rsid w:val="0034094B"/>
    <w:rsid w:val="003D5A06"/>
    <w:rsid w:val="003F746F"/>
    <w:rsid w:val="00436BB7"/>
    <w:rsid w:val="00507D8A"/>
    <w:rsid w:val="00560CE3"/>
    <w:rsid w:val="00593F66"/>
    <w:rsid w:val="005C6175"/>
    <w:rsid w:val="005D03CE"/>
    <w:rsid w:val="00814598"/>
    <w:rsid w:val="008D0E6D"/>
    <w:rsid w:val="00912FC4"/>
    <w:rsid w:val="009F58C1"/>
    <w:rsid w:val="00AA593F"/>
    <w:rsid w:val="00E21125"/>
    <w:rsid w:val="00EB2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76975"/>
  <w15:docId w15:val="{753DD71A-1ACC-4499-97EE-70B43138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6F38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8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8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sz w:val="56"/>
      <w:szCs w:val="56"/>
    </w:rPr>
  </w:style>
  <w:style w:type="character" w:customStyle="1" w:styleId="Heading1Char">
    <w:name w:val="Heading 1 Char"/>
    <w:basedOn w:val="DefaultParagraphFont"/>
    <w:link w:val="Heading1"/>
    <w:uiPriority w:val="9"/>
    <w:rsid w:val="006F38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8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8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8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8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8FE"/>
    <w:rPr>
      <w:rFonts w:eastAsiaTheme="majorEastAsia" w:cstheme="majorBidi"/>
      <w:color w:val="272727" w:themeColor="text1" w:themeTint="D8"/>
    </w:rPr>
  </w:style>
  <w:style w:type="character" w:customStyle="1" w:styleId="TitleChar">
    <w:name w:val="Title Char"/>
    <w:basedOn w:val="DefaultParagraphFont"/>
    <w:link w:val="Title"/>
    <w:uiPriority w:val="10"/>
    <w:rsid w:val="006F38F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F3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8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38FE"/>
    <w:rPr>
      <w:i/>
      <w:iCs/>
      <w:color w:val="404040" w:themeColor="text1" w:themeTint="BF"/>
    </w:rPr>
  </w:style>
  <w:style w:type="paragraph" w:styleId="ListParagraph">
    <w:name w:val="List Paragraph"/>
    <w:basedOn w:val="Normal"/>
    <w:uiPriority w:val="34"/>
    <w:qFormat/>
    <w:rsid w:val="006F38FE"/>
    <w:pPr>
      <w:ind w:left="720"/>
      <w:contextualSpacing/>
    </w:pPr>
  </w:style>
  <w:style w:type="character" w:styleId="IntenseEmphasis">
    <w:name w:val="Intense Emphasis"/>
    <w:basedOn w:val="DefaultParagraphFont"/>
    <w:uiPriority w:val="21"/>
    <w:qFormat/>
    <w:rsid w:val="006F38FE"/>
    <w:rPr>
      <w:i/>
      <w:iCs/>
      <w:color w:val="2F5496" w:themeColor="accent1" w:themeShade="BF"/>
    </w:rPr>
  </w:style>
  <w:style w:type="paragraph" w:styleId="IntenseQuote">
    <w:name w:val="Intense Quote"/>
    <w:basedOn w:val="Normal"/>
    <w:next w:val="Normal"/>
    <w:link w:val="IntenseQuoteChar"/>
    <w:uiPriority w:val="30"/>
    <w:qFormat/>
    <w:rsid w:val="006F3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8FE"/>
    <w:rPr>
      <w:i/>
      <w:iCs/>
      <w:color w:val="2F5496" w:themeColor="accent1" w:themeShade="BF"/>
    </w:rPr>
  </w:style>
  <w:style w:type="character" w:styleId="IntenseReference">
    <w:name w:val="Intense Reference"/>
    <w:basedOn w:val="DefaultParagraphFont"/>
    <w:uiPriority w:val="32"/>
    <w:qFormat/>
    <w:rsid w:val="006F38FE"/>
    <w:rPr>
      <w:b/>
      <w:bCs/>
      <w:smallCaps/>
      <w:color w:val="2F5496" w:themeColor="accent1" w:themeShade="BF"/>
      <w:spacing w:val="5"/>
    </w:rPr>
  </w:style>
  <w:style w:type="character" w:styleId="CommentReference">
    <w:name w:val="annotation reference"/>
    <w:basedOn w:val="DefaultParagraphFont"/>
    <w:uiPriority w:val="99"/>
    <w:semiHidden/>
    <w:unhideWhenUsed/>
    <w:rsid w:val="00E73286"/>
    <w:rPr>
      <w:sz w:val="16"/>
      <w:szCs w:val="16"/>
    </w:rPr>
  </w:style>
  <w:style w:type="paragraph" w:styleId="CommentText">
    <w:name w:val="annotation text"/>
    <w:basedOn w:val="Normal"/>
    <w:link w:val="CommentTextChar"/>
    <w:uiPriority w:val="99"/>
    <w:semiHidden/>
    <w:unhideWhenUsed/>
    <w:rsid w:val="00E73286"/>
    <w:rPr>
      <w:sz w:val="20"/>
      <w:szCs w:val="20"/>
    </w:rPr>
  </w:style>
  <w:style w:type="character" w:customStyle="1" w:styleId="CommentTextChar">
    <w:name w:val="Comment Text Char"/>
    <w:basedOn w:val="DefaultParagraphFont"/>
    <w:link w:val="CommentText"/>
    <w:uiPriority w:val="99"/>
    <w:semiHidden/>
    <w:rsid w:val="00E73286"/>
    <w:rPr>
      <w:sz w:val="20"/>
      <w:szCs w:val="20"/>
    </w:rPr>
  </w:style>
  <w:style w:type="paragraph" w:styleId="CommentSubject">
    <w:name w:val="annotation subject"/>
    <w:basedOn w:val="CommentText"/>
    <w:next w:val="CommentText"/>
    <w:link w:val="CommentSubjectChar"/>
    <w:uiPriority w:val="99"/>
    <w:semiHidden/>
    <w:unhideWhenUsed/>
    <w:rsid w:val="00E73286"/>
    <w:rPr>
      <w:b/>
      <w:bCs/>
    </w:rPr>
  </w:style>
  <w:style w:type="character" w:customStyle="1" w:styleId="CommentSubjectChar">
    <w:name w:val="Comment Subject Char"/>
    <w:basedOn w:val="CommentTextChar"/>
    <w:link w:val="CommentSubject"/>
    <w:uiPriority w:val="99"/>
    <w:semiHidden/>
    <w:rsid w:val="00E73286"/>
    <w:rPr>
      <w:b/>
      <w:bCs/>
      <w:sz w:val="20"/>
      <w:szCs w:val="20"/>
    </w:rPr>
  </w:style>
  <w:style w:type="paragraph" w:styleId="Subtitle">
    <w:name w:val="Subtitle"/>
    <w:basedOn w:val="Normal"/>
    <w:next w:val="Normal"/>
    <w:link w:val="SubtitleChar"/>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Y2yUZtQggGEXpC6CUEpIIdnZg==">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IiIKCnRleHQvcGxhaW4SFFdhcyB0aGlzIHlvdXIgdGl0bGU/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wAQC4AQEYgM+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AMKC0FBQUJ1YmRncDlJEs4DCgtBQUFCdWJkZ3A5SRILQUFBQnViZGdwOUkaKwoJdGV4dC9odG1sEh5FZGl0ZWQg4oCTIHdvdWxkIHRoaXMgYmUgdHJ1ZT8iLAoKdGV4dC9wbGFpbhIeRWRpdGVkIOKAkyB3b3VsZCB0aGlzIGJlIHRydWU/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sAEAuAEBGIC+5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dc:creator>
  <cp:lastModifiedBy>Dasgupta, Samudra</cp:lastModifiedBy>
  <cp:revision>3</cp:revision>
  <cp:lastPrinted>2026-02-01T17:07:00Z</cp:lastPrinted>
  <dcterms:created xsi:type="dcterms:W3CDTF">2026-06-24T06:41:00Z</dcterms:created>
  <dcterms:modified xsi:type="dcterms:W3CDTF">2026-06-24T06:53:00Z</dcterms:modified>
</cp:coreProperties>
</file>