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200"/>
        <w:jc w:val="center"/>
      </w:pPr>
      <w:r>
        <w:rPr>
          <w:rFonts w:ascii="Calibri" w:cs="Calibri" w:eastAsia="Calibri" w:hAnsi="Calibri"/>
          <w:b/>
          <w:bCs/>
          <w:color w:val="1F3A5F"/>
          <w:sz w:val="64"/>
          <w:szCs w:val="64"/>
        </w:rPr>
        <w:t xml:space="preserve">GARCIL-AI</w:t>
      </w:r>
    </w:p>
    <w:p>
      <w:pPr>
        <w:spacing w:after="60"/>
        <w:jc w:val="center"/>
      </w:pPr>
      <w:r>
        <w:rPr>
          <w:rFonts w:ascii="Calibri" w:cs="Calibri" w:eastAsia="Calibri" w:hAnsi="Calibri"/>
          <w:i/>
          <w:iCs/>
          <w:color w:val="B8860B"/>
          <w:sz w:val="30"/>
          <w:szCs w:val="30"/>
        </w:rPr>
        <w:t xml:space="preserve">Adaptive Learning Path Architect</w:t>
      </w:r>
    </w:p>
    <w:p>
      <w:pPr>
        <w:spacing w:after="600"/>
        <w:jc w:val="center"/>
      </w:pPr>
      <w:r>
        <w:rPr>
          <w:rFonts w:ascii="Calibri" w:cs="Calibri" w:eastAsia="Calibri" w:hAnsi="Calibri"/>
          <w:color w:val="5A5A5A"/>
          <w:sz w:val="22"/>
          <w:szCs w:val="22"/>
        </w:rPr>
        <w:t xml:space="preserve">Project Documentation — Hackathon Problem Statement G15</w:t>
      </w:r>
    </w:p>
    <w:p>
      <w:pPr>
        <w:pBdr>
          <w:top w:val="single" w:color="B8860B" w:sz="6" w:space="8"/>
          <w:bottom w:val="single" w:color="B8860B" w:sz="6" w:space="8"/>
        </w:pBdr>
        <w:spacing w:after="1000"/>
        <w:jc w:val="center"/>
      </w:pPr>
      <w:r>
        <w:rPr>
          <w:rFonts w:ascii="Calibri" w:cs="Calibri" w:eastAsia="Calibri" w:hAnsi="Calibri"/>
          <w:i/>
          <w:iCs/>
          <w:color w:val="1F3A5F"/>
          <w:sz w:val="24"/>
          <w:szCs w:val="24"/>
        </w:rPr>
        <w:t xml:space="preserve">"Delulu to Deploy"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6700"/>
      </w:tblGrid>
      <w:tr>
        <w:trPr>
          <w:tblHeader/>
        </w:trPr>
        <w:tc>
          <w:tcPr>
            <w:tcW w:type="dxa" w:w="28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Field</w:t>
            </w:r>
          </w:p>
        </w:tc>
        <w:tc>
          <w:tcPr>
            <w:tcW w:type="dxa" w:w="67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Details</w:t>
            </w:r>
          </w:p>
        </w:tc>
      </w:tr>
      <w:tr>
        <w:tc>
          <w:tcPr>
            <w:tcW w:type="dxa" w:w="28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Project Name</w:t>
            </w:r>
          </w:p>
        </w:tc>
        <w:tc>
          <w:tcPr>
            <w:tcW w:type="dxa" w:w="6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Garcil-AI</w:t>
            </w:r>
          </w:p>
        </w:tc>
      </w:tr>
      <w:tr>
        <w:tc>
          <w:tcPr>
            <w:tcW w:type="dxa" w:w="28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Team Name</w:t>
            </w:r>
          </w:p>
        </w:tc>
        <w:tc>
          <w:tcPr>
            <w:tcW w:type="dxa" w:w="6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Blue Raven</w:t>
            </w:r>
          </w:p>
        </w:tc>
      </w:tr>
      <w:tr>
        <w:tc>
          <w:tcPr>
            <w:tcW w:type="dxa" w:w="28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Team Members</w:t>
            </w:r>
          </w:p>
        </w:tc>
        <w:tc>
          <w:tcPr>
            <w:tcW w:type="dxa" w:w="6700"/>
            <w:shd w:fill="F2F2F2" w:color="auto" w:val="clear"/>
            <w:tcMar>
              <w:top w:type="dxa" w:w="100"/>
              <w:left w:type="dxa" w:w="120"/>
              <w:bottom w:type="dxa" w:w="100"/>
              <w:right w:type="dxa" w:w="120"/>
            </w:tcMar>
          </w:tcPr>
          <w:p>
            <w:pPr>
              <w:spacing w:after="40"/>
            </w:pPr>
            <w:r>
              <w:rPr>
                <w:rFonts w:ascii="Calibri" w:cs="Calibri" w:eastAsia="Calibri" w:hAnsi="Calibri"/>
                <w:b w:val="false"/>
                <w:bCs w:val="false"/>
                <w:color w:val="000000"/>
                <w:sz w:val="21"/>
                <w:szCs w:val="21"/>
              </w:rPr>
              <w:t xml:space="preserve">Sam David (Backend, AI Pipeline &amp; Deployment)</w:t>
            </w:r>
          </w:p>
          <w:p>
            <w:pPr>
              <w:spacing w:after="0"/>
            </w:pPr>
            <w:r>
              <w:rPr>
                <w:rFonts w:ascii="Calibri" w:cs="Calibri" w:eastAsia="Calibri" w:hAnsi="Calibri"/>
                <w:b w:val="false"/>
                <w:bCs w:val="false"/>
                <w:color w:val="000000"/>
                <w:sz w:val="21"/>
                <w:szCs w:val="21"/>
              </w:rPr>
              <w:t xml:space="preserve">Guru Prasadh (Data Curation, Testing &amp; Demo Lead)</w:t>
            </w:r>
          </w:p>
        </w:tc>
      </w:tr>
      <w:tr>
        <w:tc>
          <w:tcPr>
            <w:tcW w:type="dxa" w:w="28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Problem Statement</w:t>
            </w:r>
          </w:p>
        </w:tc>
        <w:tc>
          <w:tcPr>
            <w:tcW w:type="dxa" w:w="6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G15 — AI Personal Learning Path Generator</w:t>
            </w:r>
          </w:p>
        </w:tc>
      </w:tr>
      <w:tr>
        <w:tc>
          <w:tcPr>
            <w:tcW w:type="dxa" w:w="28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Domain</w:t>
            </w:r>
          </w:p>
        </w:tc>
        <w:tc>
          <w:tcPr>
            <w:tcW w:type="dxa" w:w="6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Generative AI / EdTech</w:t>
            </w:r>
          </w:p>
        </w:tc>
      </w:tr>
      <w:tr>
        <w:tc>
          <w:tcPr>
            <w:tcW w:type="dxa" w:w="28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Institution</w:t>
            </w:r>
          </w:p>
        </w:tc>
        <w:tc>
          <w:tcPr>
            <w:tcW w:type="dxa" w:w="6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Fatima Michael College of Engineering and Technology</w:t>
            </w:r>
          </w:p>
        </w:tc>
      </w:tr>
      <w:tr>
        <w:tc>
          <w:tcPr>
            <w:tcW w:type="dxa" w:w="28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Core Stack</w:t>
            </w:r>
          </w:p>
        </w:tc>
        <w:tc>
          <w:tcPr>
            <w:tcW w:type="dxa" w:w="6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Python, Streamlit, Google Gemini 3.6 Flash, SQLite, Mermaid.js</w:t>
            </w:r>
          </w:p>
        </w:tc>
      </w:tr>
      <w:tr>
        <w:tc>
          <w:tcPr>
            <w:tcW w:type="dxa" w:w="28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Build Window</w:t>
            </w:r>
          </w:p>
        </w:tc>
        <w:tc>
          <w:tcPr>
            <w:tcW w:type="dxa" w:w="6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24 hours (hackathon sprint)</w:t>
            </w:r>
          </w:p>
        </w:tc>
      </w:tr>
    </w:tbl>
    <w:p>
      <w:r>
        <w:br w:type="page"/>
      </w:r>
    </w:p>
    <w:p>
      <w:pPr>
        <w:pStyle w:val="Heading1"/>
        <w:pBdr>
          <w:bottom w:val="single" w:color="1F3A5F" w:sz="6" w:space="4"/>
        </w:pBdr>
        <w:spacing w:after="200" w:before="400"/>
      </w:pPr>
      <w:r>
        <w:rPr>
          <w:rFonts w:ascii="Calibri" w:cs="Calibri" w:eastAsia="Calibri" w:hAnsi="Calibri"/>
          <w:b/>
          <w:bCs/>
          <w:color w:val="1F3A5F"/>
          <w:sz w:val="30"/>
          <w:szCs w:val="30"/>
        </w:rPr>
        <w:t xml:space="preserve">Table of Contents</w:t>
      </w:r>
    </w:p>
    <w:p>
      <w:pPr>
        <w:pStyle w:val="ListParagraph"/>
        <w:numPr>
          <w:ilvl w:val="0"/>
          <w:numId w:val="2"/>
        </w:numPr>
        <w:spacing w:after="80" w:line="264"/>
      </w:pPr>
      <w:r>
        <w:rPr>
          <w:rFonts w:ascii="Calibri" w:cs="Calibri" w:eastAsia="Calibri" w:hAnsi="Calibri"/>
          <w:sz w:val="22"/>
          <w:szCs w:val="22"/>
        </w:rPr>
        <w:t xml:space="preserve">1. Executive Summary</w:t>
      </w:r>
    </w:p>
    <w:p>
      <w:pPr>
        <w:pStyle w:val="ListParagraph"/>
        <w:numPr>
          <w:ilvl w:val="0"/>
          <w:numId w:val="2"/>
        </w:numPr>
        <w:spacing w:after="80" w:line="264"/>
      </w:pPr>
      <w:r>
        <w:rPr>
          <w:rFonts w:ascii="Calibri" w:cs="Calibri" w:eastAsia="Calibri" w:hAnsi="Calibri"/>
          <w:sz w:val="22"/>
          <w:szCs w:val="22"/>
        </w:rPr>
        <w:t xml:space="preserve">2. Problem Statement</w:t>
      </w:r>
    </w:p>
    <w:p>
      <w:pPr>
        <w:pStyle w:val="ListParagraph"/>
        <w:numPr>
          <w:ilvl w:val="0"/>
          <w:numId w:val="2"/>
        </w:numPr>
        <w:spacing w:after="80" w:line="264"/>
      </w:pPr>
      <w:r>
        <w:rPr>
          <w:rFonts w:ascii="Calibri" w:cs="Calibri" w:eastAsia="Calibri" w:hAnsi="Calibri"/>
          <w:sz w:val="22"/>
          <w:szCs w:val="22"/>
        </w:rPr>
        <w:t xml:space="preserve">3. Proposed Solution</w:t>
      </w:r>
    </w:p>
    <w:p>
      <w:pPr>
        <w:pStyle w:val="ListParagraph"/>
        <w:numPr>
          <w:ilvl w:val="0"/>
          <w:numId w:val="2"/>
        </w:numPr>
        <w:spacing w:after="80" w:line="264"/>
      </w:pPr>
      <w:r>
        <w:rPr>
          <w:rFonts w:ascii="Calibri" w:cs="Calibri" w:eastAsia="Calibri" w:hAnsi="Calibri"/>
          <w:sz w:val="22"/>
          <w:szCs w:val="22"/>
        </w:rPr>
        <w:t xml:space="preserve">4. Technology Stack &amp; Rationale</w:t>
      </w:r>
    </w:p>
    <w:p>
      <w:pPr>
        <w:pStyle w:val="ListParagraph"/>
        <w:numPr>
          <w:ilvl w:val="0"/>
          <w:numId w:val="2"/>
        </w:numPr>
        <w:spacing w:after="80" w:line="264"/>
      </w:pPr>
      <w:r>
        <w:rPr>
          <w:rFonts w:ascii="Calibri" w:cs="Calibri" w:eastAsia="Calibri" w:hAnsi="Calibri"/>
          <w:sz w:val="22"/>
          <w:szCs w:val="22"/>
        </w:rPr>
        <w:t xml:space="preserve">5. System Architecture</w:t>
      </w:r>
    </w:p>
    <w:p>
      <w:pPr>
        <w:pStyle w:val="ListParagraph"/>
        <w:numPr>
          <w:ilvl w:val="0"/>
          <w:numId w:val="2"/>
        </w:numPr>
        <w:spacing w:after="80" w:line="264"/>
      </w:pPr>
      <w:r>
        <w:rPr>
          <w:rFonts w:ascii="Calibri" w:cs="Calibri" w:eastAsia="Calibri" w:hAnsi="Calibri"/>
          <w:sz w:val="22"/>
          <w:szCs w:val="22"/>
        </w:rPr>
        <w:t xml:space="preserve">6. Design &amp; User Experience</w:t>
      </w:r>
    </w:p>
    <w:p>
      <w:pPr>
        <w:pStyle w:val="ListParagraph"/>
        <w:numPr>
          <w:ilvl w:val="0"/>
          <w:numId w:val="2"/>
        </w:numPr>
        <w:spacing w:after="80" w:line="264"/>
      </w:pPr>
      <w:r>
        <w:rPr>
          <w:rFonts w:ascii="Calibri" w:cs="Calibri" w:eastAsia="Calibri" w:hAnsi="Calibri"/>
          <w:sz w:val="22"/>
          <w:szCs w:val="22"/>
        </w:rPr>
        <w:t xml:space="preserve">7. Technical Contribution &amp; Differentiators</w:t>
      </w:r>
    </w:p>
    <w:p>
      <w:pPr>
        <w:pStyle w:val="ListParagraph"/>
        <w:numPr>
          <w:ilvl w:val="0"/>
          <w:numId w:val="2"/>
        </w:numPr>
        <w:spacing w:after="80" w:line="264"/>
      </w:pPr>
      <w:r>
        <w:rPr>
          <w:rFonts w:ascii="Calibri" w:cs="Calibri" w:eastAsia="Calibri" w:hAnsi="Calibri"/>
          <w:sz w:val="22"/>
          <w:szCs w:val="22"/>
        </w:rPr>
        <w:t xml:space="preserve">8. Database Schema</w:t>
      </w:r>
    </w:p>
    <w:p>
      <w:pPr>
        <w:pStyle w:val="ListParagraph"/>
        <w:numPr>
          <w:ilvl w:val="0"/>
          <w:numId w:val="2"/>
        </w:numPr>
        <w:spacing w:after="80" w:line="264"/>
      </w:pPr>
      <w:r>
        <w:rPr>
          <w:rFonts w:ascii="Calibri" w:cs="Calibri" w:eastAsia="Calibri" w:hAnsi="Calibri"/>
          <w:sz w:val="22"/>
          <w:szCs w:val="22"/>
        </w:rPr>
        <w:t xml:space="preserve">9. AI Pipeline: RAG &amp; Agentic Reasoning</w:t>
      </w:r>
    </w:p>
    <w:p>
      <w:pPr>
        <w:pStyle w:val="ListParagraph"/>
        <w:numPr>
          <w:ilvl w:val="0"/>
          <w:numId w:val="2"/>
        </w:numPr>
        <w:spacing w:after="80" w:line="264"/>
      </w:pPr>
      <w:r>
        <w:rPr>
          <w:rFonts w:ascii="Calibri" w:cs="Calibri" w:eastAsia="Calibri" w:hAnsi="Calibri"/>
          <w:sz w:val="22"/>
          <w:szCs w:val="22"/>
        </w:rPr>
        <w:t xml:space="preserve">10. Risk Management &amp; Fallback Strategy</w:t>
      </w:r>
    </w:p>
    <w:p>
      <w:pPr>
        <w:pStyle w:val="ListParagraph"/>
        <w:numPr>
          <w:ilvl w:val="0"/>
          <w:numId w:val="2"/>
        </w:numPr>
        <w:spacing w:after="80" w:line="264"/>
      </w:pPr>
      <w:r>
        <w:rPr>
          <w:rFonts w:ascii="Calibri" w:cs="Calibri" w:eastAsia="Calibri" w:hAnsi="Calibri"/>
          <w:sz w:val="22"/>
          <w:szCs w:val="22"/>
        </w:rPr>
        <w:t xml:space="preserve">11. 24-Hour Execution Timeline</w:t>
      </w:r>
    </w:p>
    <w:p>
      <w:pPr>
        <w:pStyle w:val="ListParagraph"/>
        <w:numPr>
          <w:ilvl w:val="0"/>
          <w:numId w:val="2"/>
        </w:numPr>
        <w:spacing w:after="80" w:line="264"/>
      </w:pPr>
      <w:r>
        <w:rPr>
          <w:rFonts w:ascii="Calibri" w:cs="Calibri" w:eastAsia="Calibri" w:hAnsi="Calibri"/>
          <w:sz w:val="22"/>
          <w:szCs w:val="22"/>
        </w:rPr>
        <w:t xml:space="preserve">12. Local Setup &amp; Quickstart Guide</w:t>
      </w:r>
    </w:p>
    <w:p>
      <w:pPr>
        <w:pStyle w:val="ListParagraph"/>
        <w:numPr>
          <w:ilvl w:val="0"/>
          <w:numId w:val="2"/>
        </w:numPr>
        <w:spacing w:after="80" w:line="264"/>
      </w:pPr>
      <w:r>
        <w:rPr>
          <w:rFonts w:ascii="Calibri" w:cs="Calibri" w:eastAsia="Calibri" w:hAnsi="Calibri"/>
          <w:sz w:val="22"/>
          <w:szCs w:val="22"/>
        </w:rPr>
        <w:t xml:space="preserve">13. Evaluation Rubric Alignment</w:t>
      </w:r>
    </w:p>
    <w:p>
      <w:pPr>
        <w:pStyle w:val="ListParagraph"/>
        <w:numPr>
          <w:ilvl w:val="0"/>
          <w:numId w:val="2"/>
        </w:numPr>
        <w:spacing w:after="80" w:line="264"/>
      </w:pPr>
      <w:r>
        <w:rPr>
          <w:rFonts w:ascii="Calibri" w:cs="Calibri" w:eastAsia="Calibri" w:hAnsi="Calibri"/>
          <w:sz w:val="22"/>
          <w:szCs w:val="22"/>
        </w:rPr>
        <w:t xml:space="preserve">14. Future Roadmap</w:t>
      </w:r>
    </w:p>
    <w:p>
      <w:pPr>
        <w:pStyle w:val="ListParagraph"/>
        <w:numPr>
          <w:ilvl w:val="0"/>
          <w:numId w:val="2"/>
        </w:numPr>
        <w:spacing w:after="80" w:line="264"/>
      </w:pPr>
      <w:r>
        <w:rPr>
          <w:rFonts w:ascii="Calibri" w:cs="Calibri" w:eastAsia="Calibri" w:hAnsi="Calibri"/>
          <w:sz w:val="22"/>
          <w:szCs w:val="22"/>
        </w:rPr>
        <w:t xml:space="preserve">15. Conclusion</w:t>
      </w:r>
    </w:p>
    <w:p>
      <w:r>
        <w:br w:type="page"/>
      </w:r>
    </w:p>
    <w:p>
      <w:pPr>
        <w:pStyle w:val="Heading1"/>
        <w:pBdr>
          <w:bottom w:val="single" w:color="1F3A5F" w:sz="6" w:space="4"/>
        </w:pBdr>
        <w:spacing w:after="200" w:before="400"/>
      </w:pPr>
      <w:r>
        <w:rPr>
          <w:rFonts w:ascii="Calibri" w:cs="Calibri" w:eastAsia="Calibri" w:hAnsi="Calibri"/>
          <w:b/>
          <w:bCs/>
          <w:color w:val="1F3A5F"/>
          <w:sz w:val="30"/>
          <w:szCs w:val="30"/>
        </w:rPr>
        <w:t xml:space="preserve">1. Executive Summary</w:t>
      </w:r>
    </w:p>
    <w:p>
      <w:pPr>
        <w:spacing w:after="160" w:line="276"/>
      </w:pPr>
      <w:r>
        <w:rPr>
          <w:rFonts w:ascii="Calibri" w:cs="Calibri" w:eastAsia="Calibri" w:hAnsi="Calibri"/>
          <w:sz w:val="22"/>
          <w:szCs w:val="22"/>
        </w:rPr>
        <w:t xml:space="preserve">Garcil-AI is a stateful, agentic career-execution engine built for Hackathon Problem Statement G15: AI Personal Learning Path Generator. Rather than producing another conversational chatbot, Garcil-AI accepts a student's academic background, current technical skills, target job role, and weekly time commitment, and returns an interactive, visually rendered execution roadmap.</w:t>
      </w:r>
    </w:p>
    <w:p>
      <w:pPr>
        <w:spacing w:after="160" w:line="276"/>
      </w:pPr>
      <w:r>
        <w:rPr>
          <w:rFonts w:ascii="Calibri" w:cs="Calibri" w:eastAsia="Calibri" w:hAnsi="Calibri"/>
          <w:sz w:val="22"/>
          <w:szCs w:val="22"/>
        </w:rPr>
        <w:t xml:space="preserve">The system combines deterministic Python logic, a local retrieval-augmented generation (RAG) layer, a multi-stage generative AI pipeline, and persistent state tracking via SQLite. The result is a tool that gives every student a personalized, evidence-backed, and continuously adapting learning path — rather than a generic, one-size-fits-all list.</w:t>
      </w:r>
    </w:p>
    <w:p>
      <w:pPr>
        <w:pStyle w:val="Heading1"/>
        <w:pBdr>
          <w:bottom w:val="single" w:color="1F3A5F" w:sz="6" w:space="4"/>
        </w:pBdr>
        <w:spacing w:after="200" w:before="400"/>
      </w:pPr>
      <w:r>
        <w:rPr>
          <w:rFonts w:ascii="Calibri" w:cs="Calibri" w:eastAsia="Calibri" w:hAnsi="Calibri"/>
          <w:b/>
          <w:bCs/>
          <w:color w:val="1F3A5F"/>
          <w:sz w:val="30"/>
          <w:szCs w:val="30"/>
        </w:rPr>
        <w:t xml:space="preserve">2. Problem Statement</w:t>
      </w:r>
    </w:p>
    <w:p>
      <w:pPr>
        <w:spacing w:after="160" w:line="276"/>
      </w:pPr>
      <w:r>
        <w:rPr>
          <w:rFonts w:ascii="Calibri" w:cs="Calibri" w:eastAsia="Calibri" w:hAnsi="Calibri"/>
          <w:sz w:val="22"/>
          <w:szCs w:val="22"/>
        </w:rPr>
        <w:t xml:space="preserve">Existing career-learning platforms and raw AI chat interfaces share three recurring weaknesses:</w:t>
      </w:r>
    </w:p>
    <w:p>
      <w:pPr>
        <w:pStyle w:val="ListParagraph"/>
        <w:numPr>
          <w:ilvl w:val="0"/>
          <w:numId w:val="2"/>
        </w:numPr>
        <w:spacing w:after="80" w:line="264"/>
      </w:pPr>
      <w:r>
        <w:rPr>
          <w:rFonts w:ascii="Calibri" w:cs="Calibri" w:eastAsia="Calibri" w:hAnsi="Calibri"/>
          <w:b/>
          <w:bCs/>
          <w:sz w:val="22"/>
          <w:szCs w:val="22"/>
        </w:rPr>
        <w:t xml:space="preserve">Generic, one-size-fits-all advice: </w:t>
      </w:r>
      <w:r>
        <w:rPr>
          <w:rFonts w:ascii="Calibri" w:cs="Calibri" w:eastAsia="Calibri" w:hAnsi="Calibri"/>
          <w:sz w:val="22"/>
          <w:szCs w:val="22"/>
        </w:rPr>
        <w:t xml:space="preserve">Every student starts from a different baseline — some already know Python, some have shipped projects, others are complete beginners — yet most platforms issue the same static roadmap regardless of where the learner stands.</w:t>
      </w:r>
    </w:p>
    <w:p>
      <w:pPr>
        <w:pStyle w:val="ListParagraph"/>
        <w:numPr>
          <w:ilvl w:val="0"/>
          <w:numId w:val="2"/>
        </w:numPr>
        <w:spacing w:after="80" w:line="264"/>
      </w:pPr>
      <w:r>
        <w:rPr>
          <w:rFonts w:ascii="Calibri" w:cs="Calibri" w:eastAsia="Calibri" w:hAnsi="Calibri"/>
          <w:b/>
          <w:bCs/>
          <w:sz w:val="22"/>
          <w:szCs w:val="22"/>
        </w:rPr>
        <w:t xml:space="preserve">Resource clutter and link hallucination: </w:t>
      </w:r>
      <w:r>
        <w:rPr>
          <w:rFonts w:ascii="Calibri" w:cs="Calibri" w:eastAsia="Calibri" w:hAnsi="Calibri"/>
          <w:sz w:val="22"/>
          <w:szCs w:val="22"/>
        </w:rPr>
        <w:t xml:space="preserve">Chat-based tools tend to produce long, unstructured walls of text, often citing course or video links that are broken or entirely fabricated.</w:t>
      </w:r>
    </w:p>
    <w:p>
      <w:pPr>
        <w:pStyle w:val="ListParagraph"/>
        <w:numPr>
          <w:ilvl w:val="0"/>
          <w:numId w:val="2"/>
        </w:numPr>
        <w:spacing w:after="80" w:line="264"/>
      </w:pPr>
      <w:r>
        <w:rPr>
          <w:rFonts w:ascii="Calibri" w:cs="Calibri" w:eastAsia="Calibri" w:hAnsi="Calibri"/>
          <w:b/>
          <w:bCs/>
          <w:sz w:val="22"/>
          <w:szCs w:val="22"/>
        </w:rPr>
        <w:t xml:space="preserve">Statelessness: </w:t>
      </w:r>
      <w:r>
        <w:rPr>
          <w:rFonts w:ascii="Calibri" w:cs="Calibri" w:eastAsia="Calibri" w:hAnsi="Calibri"/>
          <w:sz w:val="22"/>
          <w:szCs w:val="22"/>
        </w:rPr>
        <w:t xml:space="preserve">A conversational session forgets everything once it ends. There is no persistent record of what a student has learned, so there is no way for a roadmap to adapt as the student progresses.</w:t>
      </w:r>
    </w:p>
    <w:p>
      <w:pPr>
        <w:spacing w:after="160" w:line="276"/>
      </w:pPr>
      <w:r>
        <w:rPr>
          <w:rFonts w:ascii="Calibri" w:cs="Calibri" w:eastAsia="Calibri" w:hAnsi="Calibri"/>
          <w:sz w:val="22"/>
          <w:szCs w:val="22"/>
        </w:rPr>
        <w:t xml:space="preserve">Garcil-AI directly targets the “missing link” between a student's current skill set and their target job role: detecting the exact gap, then building a prioritized, resourced, and trackable sequence to close it.</w:t>
      </w:r>
    </w:p>
    <w:p>
      <w:pPr>
        <w:pStyle w:val="Heading1"/>
        <w:pBdr>
          <w:bottom w:val="single" w:color="1F3A5F" w:sz="6" w:space="4"/>
        </w:pBdr>
        <w:spacing w:after="200" w:before="400"/>
      </w:pPr>
      <w:r>
        <w:rPr>
          <w:rFonts w:ascii="Calibri" w:cs="Calibri" w:eastAsia="Calibri" w:hAnsi="Calibri"/>
          <w:b/>
          <w:bCs/>
          <w:color w:val="1F3A5F"/>
          <w:sz w:val="30"/>
          <w:szCs w:val="30"/>
        </w:rPr>
        <w:t xml:space="preserve">3. Proposed Solution</w:t>
      </w:r>
    </w:p>
    <w:p>
      <w:pPr>
        <w:spacing w:after="160" w:line="276"/>
      </w:pPr>
      <w:r>
        <w:rPr>
          <w:rFonts w:ascii="Calibri" w:cs="Calibri" w:eastAsia="Calibri" w:hAnsi="Calibri"/>
          <w:sz w:val="22"/>
          <w:szCs w:val="22"/>
        </w:rPr>
        <w:t xml:space="preserve">Garcil-AI's workflow follows six steps, moving a learner from raw profile data to an actionable, adaptive roadmap:</w:t>
      </w:r>
    </w:p>
    <w:p>
      <w:pPr>
        <w:pStyle w:val="ListParagraph"/>
        <w:numPr>
          <w:ilvl w:val="0"/>
          <w:numId w:val="2"/>
        </w:numPr>
        <w:spacing w:after="80" w:line="264"/>
      </w:pPr>
      <w:r>
        <w:rPr>
          <w:rFonts w:ascii="Calibri" w:cs="Calibri" w:eastAsia="Calibri" w:hAnsi="Calibri"/>
          <w:sz w:val="22"/>
          <w:szCs w:val="22"/>
        </w:rPr>
        <w:t xml:space="preserve">The student enters academic background, current skills, target role, and weekly time availability.</w:t>
      </w:r>
    </w:p>
    <w:p>
      <w:pPr>
        <w:pStyle w:val="ListParagraph"/>
        <w:numPr>
          <w:ilvl w:val="0"/>
          <w:numId w:val="2"/>
        </w:numPr>
        <w:spacing w:after="80" w:line="264"/>
      </w:pPr>
      <w:r>
        <w:rPr>
          <w:rFonts w:ascii="Calibri" w:cs="Calibri" w:eastAsia="Calibri" w:hAnsi="Calibri"/>
          <w:sz w:val="22"/>
          <w:szCs w:val="22"/>
        </w:rPr>
        <w:t xml:space="preserve">The system loads the skill requirements associated with the selected target role.</w:t>
      </w:r>
    </w:p>
    <w:p>
      <w:pPr>
        <w:pStyle w:val="ListParagraph"/>
        <w:numPr>
          <w:ilvl w:val="0"/>
          <w:numId w:val="2"/>
        </w:numPr>
        <w:spacing w:after="80" w:line="264"/>
      </w:pPr>
      <w:r>
        <w:rPr>
          <w:rFonts w:ascii="Calibri" w:cs="Calibri" w:eastAsia="Calibri" w:hAnsi="Calibri"/>
          <w:sz w:val="22"/>
          <w:szCs w:val="22"/>
        </w:rPr>
        <w:t xml:space="preserve">It compares the student's current skills against the required skills to compute an exact gap.</w:t>
      </w:r>
    </w:p>
    <w:p>
      <w:pPr>
        <w:pStyle w:val="ListParagraph"/>
        <w:numPr>
          <w:ilvl w:val="0"/>
          <w:numId w:val="2"/>
        </w:numPr>
        <w:spacing w:after="80" w:line="264"/>
      </w:pPr>
      <w:r>
        <w:rPr>
          <w:rFonts w:ascii="Calibri" w:cs="Calibri" w:eastAsia="Calibri" w:hAnsi="Calibri"/>
          <w:sz w:val="22"/>
          <w:szCs w:val="22"/>
        </w:rPr>
        <w:t xml:space="preserve">The AI pipeline sequences and prioritizes the missing skills based on dependency order and learning effort.</w:t>
      </w:r>
    </w:p>
    <w:p>
      <w:pPr>
        <w:pStyle w:val="ListParagraph"/>
        <w:numPr>
          <w:ilvl w:val="0"/>
          <w:numId w:val="2"/>
        </w:numPr>
        <w:spacing w:after="80" w:line="264"/>
      </w:pPr>
      <w:r>
        <w:rPr>
          <w:rFonts w:ascii="Calibri" w:cs="Calibri" w:eastAsia="Calibri" w:hAnsi="Calibri"/>
          <w:sz w:val="22"/>
          <w:szCs w:val="22"/>
        </w:rPr>
        <w:t xml:space="preserve">Verified learning resources (courses, videos, repositories) are retrieved and attached to each gap.</w:t>
      </w:r>
    </w:p>
    <w:p>
      <w:pPr>
        <w:pStyle w:val="ListParagraph"/>
        <w:numPr>
          <w:ilvl w:val="0"/>
          <w:numId w:val="2"/>
        </w:numPr>
        <w:spacing w:after="80" w:line="264"/>
      </w:pPr>
      <w:r>
        <w:rPr>
          <w:rFonts w:ascii="Calibri" w:cs="Calibri" w:eastAsia="Calibri" w:hAnsi="Calibri"/>
          <w:sz w:val="22"/>
          <w:szCs w:val="22"/>
        </w:rPr>
        <w:t xml:space="preserve">Progress is saved; as the student checks off completed items, the roadmap recalculates and adapts — it is never a fixed, one-time output.</w:t>
      </w:r>
    </w:p>
    <w:p>
      <w:pPr>
        <w:pStyle w:val="Heading1"/>
        <w:pBdr>
          <w:bottom w:val="single" w:color="1F3A5F" w:sz="6" w:space="4"/>
        </w:pBdr>
        <w:spacing w:after="200" w:before="400"/>
      </w:pPr>
      <w:r>
        <w:rPr>
          <w:rFonts w:ascii="Calibri" w:cs="Calibri" w:eastAsia="Calibri" w:hAnsi="Calibri"/>
          <w:b/>
          <w:bCs/>
          <w:color w:val="1F3A5F"/>
          <w:sz w:val="30"/>
          <w:szCs w:val="30"/>
        </w:rPr>
        <w:t xml:space="preserve">4. Technology Stack &amp; Rationale</w:t>
      </w:r>
    </w:p>
    <w:p>
      <w:pPr>
        <w:spacing w:after="160" w:line="276"/>
      </w:pPr>
      <w:r>
        <w:rPr>
          <w:rFonts w:ascii="Calibri" w:cs="Calibri" w:eastAsia="Calibri" w:hAnsi="Calibri"/>
          <w:sz w:val="22"/>
          <w:szCs w:val="22"/>
        </w:rPr>
        <w:t xml:space="preserve">Every layer of Garcil-AI was chosen for a specific reason — favoring lightweight, dependable tools that a two-person team could implement and deploy reliably inside a 24-hour window.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700"/>
      </w:tblGrid>
      <w:tr>
        <w:trPr>
          <w:tblHeader/>
        </w:trPr>
        <w:tc>
          <w:tcPr>
            <w:tcW w:type="dxa" w:w="22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Layer</w:t>
            </w:r>
          </w:p>
        </w:tc>
        <w:tc>
          <w:tcPr>
            <w:tcW w:type="dxa" w:w="26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Technology</w:t>
            </w:r>
          </w:p>
        </w:tc>
        <w:tc>
          <w:tcPr>
            <w:tcW w:type="dxa" w:w="47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Why it was chosen</w:t>
            </w:r>
          </w:p>
        </w:tc>
      </w:tr>
      <w:tr>
        <w:tc>
          <w:tcPr>
            <w:tcW w:type="dxa" w:w="2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Backend / Core Logic</w:t>
            </w:r>
          </w:p>
        </w:tc>
        <w:tc>
          <w:tcPr>
            <w:tcW w:type="dxa" w:w="2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Python 3.10+</w:t>
            </w:r>
          </w:p>
        </w:tc>
        <w:tc>
          <w:tcPr>
            <w:tcW w:type="dxa" w:w="4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Fast to write under time pressure, has first-class support for set operations (used in the gap engine), and integrates natively with both the Gemini SDK and SQLite.</w:t>
            </w:r>
          </w:p>
        </w:tc>
      </w:tr>
      <w:tr>
        <w:tc>
          <w:tcPr>
            <w:tcW w:type="dxa" w:w="2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Frontend</w:t>
            </w:r>
          </w:p>
        </w:tc>
        <w:tc>
          <w:tcPr>
            <w:tcW w:type="dxa" w:w="2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Streamlit</w:t>
            </w:r>
          </w:p>
        </w:tc>
        <w:tc>
          <w:tcPr>
            <w:tcW w:type="dxa" w:w="4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Turns a Python script into a shareable web app with almost no front-end code — critical for a 24-hour build — while still supporting custom widgets, forms, and embedded HTML/JS (for Mermaid.js).</w:t>
            </w:r>
          </w:p>
        </w:tc>
      </w:tr>
      <w:tr>
        <w:tc>
          <w:tcPr>
            <w:tcW w:type="dxa" w:w="2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Database</w:t>
            </w:r>
          </w:p>
        </w:tc>
        <w:tc>
          <w:tcPr>
            <w:tcW w:type="dxa" w:w="2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SQLite 3</w:t>
            </w:r>
          </w:p>
        </w:tc>
        <w:tc>
          <w:tcPr>
            <w:tcW w:type="dxa" w:w="4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Zero-configuration, file-based, and requires no external server or credentials — ideal for a prototype that must persist user state without adding deployment complexity.</w:t>
            </w:r>
          </w:p>
        </w:tc>
      </w:tr>
      <w:tr>
        <w:tc>
          <w:tcPr>
            <w:tcW w:type="dxa" w:w="2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Primary AI Engine</w:t>
            </w:r>
          </w:p>
        </w:tc>
        <w:tc>
          <w:tcPr>
            <w:tcW w:type="dxa" w:w="2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Google Gemini 3.6 Flash</w:t>
            </w:r>
          </w:p>
        </w:tc>
        <w:tc>
          <w:tcPr>
            <w:tcW w:type="dxa" w:w="4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Low-latency, cost-efficient, and supports strict JSON-schema-constrained output, which lets the roadmap and scheduling data be parsed directly into the app without brittle text parsing.</w:t>
            </w:r>
          </w:p>
        </w:tc>
      </w:tr>
      <w:tr>
        <w:tc>
          <w:tcPr>
            <w:tcW w:type="dxa" w:w="2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Backup AI Engine</w:t>
            </w:r>
          </w:p>
        </w:tc>
        <w:tc>
          <w:tcPr>
            <w:tcW w:type="dxa" w:w="2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Hugging Face Serverless Inference (open-source models)</w:t>
            </w:r>
          </w:p>
        </w:tc>
        <w:tc>
          <w:tcPr>
            <w:tcW w:type="dxa" w:w="4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Removes single-vendor dependency; if the primary API is rate-limited or unavailable during the live demo, the app can fail over without a full outage.</w:t>
            </w:r>
          </w:p>
        </w:tc>
      </w:tr>
      <w:tr>
        <w:tc>
          <w:tcPr>
            <w:tcW w:type="dxa" w:w="2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Visualization</w:t>
            </w:r>
          </w:p>
        </w:tc>
        <w:tc>
          <w:tcPr>
            <w:tcW w:type="dxa" w:w="2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Mermaid.js</w:t>
            </w:r>
          </w:p>
        </w:tc>
        <w:tc>
          <w:tcPr>
            <w:tcW w:type="dxa" w:w="47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A lightweight, text-to-diagram library that renders the learning roadmap as a visual flowchart directly inside Streamlit, with no heavy charting dependencies.</w:t>
            </w:r>
          </w:p>
        </w:tc>
      </w:tr>
      <w:tr>
        <w:tc>
          <w:tcPr>
            <w:tcW w:type="dxa" w:w="2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Deployment</w:t>
            </w:r>
          </w:p>
        </w:tc>
        <w:tc>
          <w:tcPr>
            <w:tcW w:type="dxa" w:w="2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Streamlit Community Cloud</w:t>
            </w:r>
          </w:p>
        </w:tc>
        <w:tc>
          <w:tcPr>
            <w:tcW w:type="dxa" w:w="47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Free, Git-integrated continuous deployment with encrypted secrets management — lets the team ship a live, shareable demo link without managing servers.</w:t>
            </w:r>
          </w:p>
        </w:tc>
      </w:tr>
    </w:tbl>
    <w:p>
      <w:pPr>
        <w:spacing w:after="160"/>
      </w:pPr>
    </w:p>
    <w:p>
      <w:pPr>
        <w:spacing w:after="160" w:line="276"/>
      </w:pPr>
      <w:r>
        <w:rPr>
          <w:rFonts w:ascii="Calibri" w:cs="Calibri" w:eastAsia="Calibri" w:hAnsi="Calibri"/>
          <w:sz w:val="22"/>
          <w:szCs w:val="22"/>
        </w:rPr>
        <w:t xml:space="preserve">This stack intentionally avoids heavier frameworks (Django, React, PostgreSQL, Docker orchestration) that would add setup and deployment risk without adding value for a 24-hour, single-prototype deliverable.</w:t>
      </w:r>
    </w:p>
    <w:p>
      <w:pPr>
        <w:pStyle w:val="Heading1"/>
        <w:pBdr>
          <w:bottom w:val="single" w:color="1F3A5F" w:sz="6" w:space="4"/>
        </w:pBdr>
        <w:spacing w:after="200" w:before="400"/>
      </w:pPr>
      <w:r>
        <w:rPr>
          <w:rFonts w:ascii="Calibri" w:cs="Calibri" w:eastAsia="Calibri" w:hAnsi="Calibri"/>
          <w:b/>
          <w:bCs/>
          <w:color w:val="1F3A5F"/>
          <w:sz w:val="30"/>
          <w:szCs w:val="30"/>
        </w:rPr>
        <w:t xml:space="preserve">5. System Architecture</w:t>
      </w:r>
    </w:p>
    <w:p>
      <w:pPr>
        <w:spacing w:after="160" w:line="276"/>
      </w:pPr>
      <w:r>
        <w:rPr>
          <w:rFonts w:ascii="Calibri" w:cs="Calibri" w:eastAsia="Calibri" w:hAnsi="Calibri"/>
          <w:sz w:val="22"/>
          <w:szCs w:val="22"/>
        </w:rPr>
        <w:t xml:space="preserve">Garcil-AI is built as a four-stage hybrid pipeline that deliberately separates deterministic computation from generative AI — using each where it is strongest.</w:t>
      </w:r>
    </w:p>
    <w:p>
      <w:pPr>
        <w:spacing w:after="80" w:before="200"/>
      </w:pPr>
      <w:r>
        <w:rPr>
          <w:rFonts w:ascii="Calibri" w:cs="Calibri" w:eastAsia="Calibri" w:hAnsi="Calibri"/>
          <w:b/>
          <w:bCs/>
          <w:color w:val="B8860B"/>
          <w:sz w:val="22"/>
          <w:szCs w:val="22"/>
        </w:rPr>
        <w:t xml:space="preserve">Stage 1 — Deterministic Skill-Gap Engine (Feature Engineering)</w:t>
      </w:r>
    </w:p>
    <w:p>
      <w:pPr>
        <w:pStyle w:val="ListParagraph"/>
        <w:numPr>
          <w:ilvl w:val="0"/>
          <w:numId w:val="2"/>
        </w:numPr>
        <w:spacing w:after="80" w:line="264"/>
      </w:pPr>
      <w:r>
        <w:rPr>
          <w:rFonts w:ascii="Calibri" w:cs="Calibri" w:eastAsia="Calibri" w:hAnsi="Calibri"/>
          <w:sz w:val="22"/>
          <w:szCs w:val="22"/>
        </w:rPr>
        <w:t xml:space="preserve">Takes the student's selected skills and target role from the Streamlit form.</w:t>
      </w:r>
    </w:p>
    <w:p>
      <w:pPr>
        <w:pStyle w:val="ListParagraph"/>
        <w:numPr>
          <w:ilvl w:val="0"/>
          <w:numId w:val="2"/>
        </w:numPr>
        <w:spacing w:after="80" w:line="264"/>
      </w:pPr>
      <w:r>
        <w:rPr>
          <w:rFonts w:ascii="Calibri" w:cs="Calibri" w:eastAsia="Calibri" w:hAnsi="Calibri"/>
          <w:sz w:val="22"/>
          <w:szCs w:val="22"/>
        </w:rPr>
        <w:t xml:space="preserve">Performs a pure Python set-difference operation: required_skills − known_skills.</w:t>
      </w:r>
    </w:p>
    <w:p>
      <w:pPr>
        <w:pStyle w:val="ListParagraph"/>
        <w:numPr>
          <w:ilvl w:val="0"/>
          <w:numId w:val="2"/>
        </w:numPr>
        <w:spacing w:after="80" w:line="264"/>
      </w:pPr>
      <w:r>
        <w:rPr>
          <w:rFonts w:ascii="Calibri" w:cs="Calibri" w:eastAsia="Calibri" w:hAnsi="Calibri"/>
          <w:sz w:val="22"/>
          <w:szCs w:val="22"/>
        </w:rPr>
        <w:t xml:space="preserve">Computes a mathematical Career Readiness Score (%) with 100% accuracy — no AI involved at this stage.</w:t>
      </w:r>
    </w:p>
    <w:p>
      <w:pPr>
        <w:spacing w:after="80" w:before="200"/>
      </w:pPr>
      <w:r>
        <w:rPr>
          <w:rFonts w:ascii="Calibri" w:cs="Calibri" w:eastAsia="Calibri" w:hAnsi="Calibri"/>
          <w:b/>
          <w:bCs/>
          <w:color w:val="B8860B"/>
          <w:sz w:val="22"/>
          <w:szCs w:val="22"/>
        </w:rPr>
        <w:t xml:space="preserve">Stage 2 — Local Knowledge Retrieval (RAG)</w:t>
      </w:r>
    </w:p>
    <w:p>
      <w:pPr>
        <w:pStyle w:val="ListParagraph"/>
        <w:numPr>
          <w:ilvl w:val="0"/>
          <w:numId w:val="2"/>
        </w:numPr>
        <w:spacing w:after="80" w:line="264"/>
      </w:pPr>
      <w:r>
        <w:rPr>
          <w:rFonts w:ascii="Calibri" w:cs="Calibri" w:eastAsia="Calibri" w:hAnsi="Calibri"/>
          <w:sz w:val="22"/>
          <w:szCs w:val="22"/>
        </w:rPr>
        <w:t xml:space="preserve">Queries a curated local dataset, resources.json, tagged by skill, difficulty tier, and material type.</w:t>
      </w:r>
    </w:p>
    <w:p>
      <w:pPr>
        <w:pStyle w:val="ListParagraph"/>
        <w:numPr>
          <w:ilvl w:val="0"/>
          <w:numId w:val="2"/>
        </w:numPr>
        <w:spacing w:after="80" w:line="264"/>
      </w:pPr>
      <w:r>
        <w:rPr>
          <w:rFonts w:ascii="Calibri" w:cs="Calibri" w:eastAsia="Calibri" w:hAnsi="Calibri"/>
          <w:sz w:val="22"/>
          <w:szCs w:val="22"/>
        </w:rPr>
        <w:t xml:space="preserve">Retrieves verified Coursera, YouTube, and GitHub links that match only the missing skills.</w:t>
      </w:r>
    </w:p>
    <w:p>
      <w:pPr>
        <w:pStyle w:val="ListParagraph"/>
        <w:numPr>
          <w:ilvl w:val="0"/>
          <w:numId w:val="2"/>
        </w:numPr>
        <w:spacing w:after="80" w:line="264"/>
      </w:pPr>
      <w:r>
        <w:rPr>
          <w:rFonts w:ascii="Calibri" w:cs="Calibri" w:eastAsia="Calibri" w:hAnsi="Calibri"/>
          <w:sz w:val="22"/>
          <w:szCs w:val="22"/>
        </w:rPr>
        <w:t xml:space="preserve">Grounds the AI prompt in real, checked URLs — eliminating link hallucination entirely.</w:t>
      </w:r>
    </w:p>
    <w:p>
      <w:pPr>
        <w:spacing w:after="80" w:before="200"/>
      </w:pPr>
      <w:r>
        <w:rPr>
          <w:rFonts w:ascii="Calibri" w:cs="Calibri" w:eastAsia="Calibri" w:hAnsi="Calibri"/>
          <w:b/>
          <w:bCs/>
          <w:color w:val="B8860B"/>
          <w:sz w:val="22"/>
          <w:szCs w:val="22"/>
        </w:rPr>
        <w:t xml:space="preserve">Stage 3 — Generative Agentic Pipeline (Gemini 3.6 Flash)</w:t>
      </w:r>
    </w:p>
    <w:p>
      <w:pPr>
        <w:pStyle w:val="ListParagraph"/>
        <w:numPr>
          <w:ilvl w:val="0"/>
          <w:numId w:val="2"/>
        </w:numPr>
        <w:spacing w:after="80" w:line="264"/>
      </w:pPr>
      <w:r>
        <w:rPr>
          <w:rFonts w:ascii="Calibri" w:cs="Calibri" w:eastAsia="Calibri" w:hAnsi="Calibri"/>
          <w:sz w:val="22"/>
          <w:szCs w:val="22"/>
        </w:rPr>
        <w:t xml:space="preserve">Curriculum Sequencer: orders the missing skills logically (e.g., SQL before advanced Pandas merges).</w:t>
      </w:r>
    </w:p>
    <w:p>
      <w:pPr>
        <w:pStyle w:val="ListParagraph"/>
        <w:numPr>
          <w:ilvl w:val="0"/>
          <w:numId w:val="2"/>
        </w:numPr>
        <w:spacing w:after="80" w:line="264"/>
      </w:pPr>
      <w:r>
        <w:rPr>
          <w:rFonts w:ascii="Calibri" w:cs="Calibri" w:eastAsia="Calibri" w:hAnsi="Calibri"/>
          <w:sz w:val="22"/>
          <w:szCs w:val="22"/>
        </w:rPr>
        <w:t xml:space="preserve">Schedule Optimizer: fits the sequenced curriculum into the student's stated weekly time budget, trimming or extending scope as needed.</w:t>
      </w:r>
    </w:p>
    <w:p>
      <w:pPr>
        <w:pStyle w:val="ListParagraph"/>
        <w:numPr>
          <w:ilvl w:val="0"/>
          <w:numId w:val="2"/>
        </w:numPr>
        <w:spacing w:after="80" w:line="264"/>
      </w:pPr>
      <w:r>
        <w:rPr>
          <w:rFonts w:ascii="Calibri" w:cs="Calibri" w:eastAsia="Calibri" w:hAnsi="Calibri"/>
          <w:sz w:val="22"/>
          <w:szCs w:val="22"/>
        </w:rPr>
        <w:t xml:space="preserve">Output is constrained to strict JSON via schema enforcement, so the app can parse it directly without free-text parsing.</w:t>
      </w:r>
    </w:p>
    <w:p>
      <w:pPr>
        <w:spacing w:after="80" w:before="200"/>
      </w:pPr>
      <w:r>
        <w:rPr>
          <w:rFonts w:ascii="Calibri" w:cs="Calibri" w:eastAsia="Calibri" w:hAnsi="Calibri"/>
          <w:b/>
          <w:bCs/>
          <w:color w:val="B8860B"/>
          <w:sz w:val="22"/>
          <w:szCs w:val="22"/>
        </w:rPr>
        <w:t xml:space="preserve">Stage 4 — Stateful UI &amp; Persistence Layer</w:t>
      </w:r>
    </w:p>
    <w:p>
      <w:pPr>
        <w:pStyle w:val="ListParagraph"/>
        <w:numPr>
          <w:ilvl w:val="0"/>
          <w:numId w:val="2"/>
        </w:numPr>
        <w:spacing w:after="80" w:line="264"/>
      </w:pPr>
      <w:r>
        <w:rPr>
          <w:rFonts w:ascii="Calibri" w:cs="Calibri" w:eastAsia="Calibri" w:hAnsi="Calibri"/>
          <w:sz w:val="22"/>
          <w:szCs w:val="22"/>
        </w:rPr>
        <w:t xml:space="preserve">SQLite stores each user's target role, readiness score, missing skills, and checklist progress.</w:t>
      </w:r>
    </w:p>
    <w:p>
      <w:pPr>
        <w:pStyle w:val="ListParagraph"/>
        <w:numPr>
          <w:ilvl w:val="0"/>
          <w:numId w:val="2"/>
        </w:numPr>
        <w:spacing w:after="80" w:line="264"/>
      </w:pPr>
      <w:r>
        <w:rPr>
          <w:rFonts w:ascii="Calibri" w:cs="Calibri" w:eastAsia="Calibri" w:hAnsi="Calibri"/>
          <w:sz w:val="22"/>
          <w:szCs w:val="22"/>
        </w:rPr>
        <w:t xml:space="preserve">Streamlit renders the roadmap as an interactive dashboard; Mermaid.js draws the plan as a visual flowchart.</w:t>
      </w:r>
    </w:p>
    <w:p>
      <w:pPr>
        <w:pStyle w:val="ListParagraph"/>
        <w:numPr>
          <w:ilvl w:val="0"/>
          <w:numId w:val="2"/>
        </w:numPr>
        <w:spacing w:after="80" w:line="264"/>
      </w:pPr>
      <w:r>
        <w:rPr>
          <w:rFonts w:ascii="Calibri" w:cs="Calibri" w:eastAsia="Calibri" w:hAnsi="Calibri"/>
          <w:sz w:val="22"/>
          <w:szCs w:val="22"/>
        </w:rPr>
        <w:t xml:space="preserve">As milestones are checked off, the stored state updates and the roadmap recalculates — making the system adaptive rather than static.</w:t>
      </w:r>
    </w:p>
    <w:p>
      <w:pPr>
        <w:spacing w:after="120"/>
      </w:pPr>
    </w:p>
    <w:p>
      <w:pPr>
        <w:spacing w:after="160" w:line="276"/>
      </w:pPr>
      <w:r>
        <w:rPr>
          <w:rFonts w:ascii="Calibri" w:cs="Calibri" w:eastAsia="Calibri" w:hAnsi="Calibri"/>
          <w:b/>
          <w:bCs/>
          <w:sz w:val="22"/>
          <w:szCs w:val="22"/>
        </w:rPr>
        <w:t xml:space="preserve">Data flow summary:</w:t>
      </w:r>
    </w:p>
    <w:p>
      <w:pPr>
        <w:spacing w:after="160" w:line="276"/>
      </w:pPr>
      <w:r>
        <w:rPr>
          <w:rFonts w:ascii="Calibri" w:cs="Calibri" w:eastAsia="Calibri" w:hAnsi="Calibri"/>
          <w:i/>
          <w:iCs/>
          <w:color w:val="5A5A5A"/>
          <w:sz w:val="22"/>
          <w:szCs w:val="22"/>
        </w:rPr>
        <w:t xml:space="preserve">User Profile Input → Deterministic Gap Engine → Local RAG Retrieval → Multi-Agent Generative Pipeline → SQLite Persistence → Streamlit + Mermaid.js Visualization</w:t>
      </w:r>
    </w:p>
    <w:p>
      <w:pPr>
        <w:pStyle w:val="Heading1"/>
        <w:pBdr>
          <w:bottom w:val="single" w:color="1F3A5F" w:sz="6" w:space="4"/>
        </w:pBdr>
        <w:spacing w:after="200" w:before="400"/>
      </w:pPr>
      <w:r>
        <w:rPr>
          <w:rFonts w:ascii="Calibri" w:cs="Calibri" w:eastAsia="Calibri" w:hAnsi="Calibri"/>
          <w:b/>
          <w:bCs/>
          <w:color w:val="1F3A5F"/>
          <w:sz w:val="30"/>
          <w:szCs w:val="30"/>
        </w:rPr>
        <w:t xml:space="preserve">6. Design &amp; User Experience</w:t>
      </w:r>
    </w:p>
    <w:p>
      <w:pPr>
        <w:spacing w:after="160" w:line="276"/>
      </w:pPr>
      <w:r>
        <w:rPr>
          <w:rFonts w:ascii="Calibri" w:cs="Calibri" w:eastAsia="Calibri" w:hAnsi="Calibri"/>
          <w:sz w:val="22"/>
          <w:szCs w:val="22"/>
        </w:rPr>
        <w:t xml:space="preserve">The interface is intentionally minimal so a judge or first-time user can understand the tool within seconds:</w:t>
      </w:r>
    </w:p>
    <w:p>
      <w:pPr>
        <w:pStyle w:val="ListParagraph"/>
        <w:numPr>
          <w:ilvl w:val="0"/>
          <w:numId w:val="2"/>
        </w:numPr>
        <w:spacing w:after="80" w:line="264"/>
      </w:pPr>
      <w:r>
        <w:rPr>
          <w:rFonts w:ascii="Calibri" w:cs="Calibri" w:eastAsia="Calibri" w:hAnsi="Calibri"/>
          <w:b/>
          <w:bCs/>
          <w:sz w:val="22"/>
          <w:szCs w:val="22"/>
        </w:rPr>
        <w:t xml:space="preserve">Single-page dashboard: </w:t>
      </w:r>
      <w:r>
        <w:rPr>
          <w:rFonts w:ascii="Calibri" w:cs="Calibri" w:eastAsia="Calibri" w:hAnsi="Calibri"/>
          <w:sz w:val="22"/>
          <w:szCs w:val="22"/>
        </w:rPr>
        <w:t xml:space="preserve">Profile form (background, target role, current skills, weekly hours) sits above the results panel — no multi-page navigation to get lost in.</w:t>
      </w:r>
    </w:p>
    <w:p>
      <w:pPr>
        <w:pStyle w:val="ListParagraph"/>
        <w:numPr>
          <w:ilvl w:val="0"/>
          <w:numId w:val="2"/>
        </w:numPr>
        <w:spacing w:after="80" w:line="264"/>
      </w:pPr>
      <w:r>
        <w:rPr>
          <w:rFonts w:ascii="Calibri" w:cs="Calibri" w:eastAsia="Calibri" w:hAnsi="Calibri"/>
          <w:b/>
          <w:bCs/>
          <w:sz w:val="22"/>
          <w:szCs w:val="22"/>
        </w:rPr>
        <w:t xml:space="preserve">Immediate feedback: </w:t>
      </w:r>
      <w:r>
        <w:rPr>
          <w:rFonts w:ascii="Calibri" w:cs="Calibri" w:eastAsia="Calibri" w:hAnsi="Calibri"/>
          <w:sz w:val="22"/>
          <w:szCs w:val="22"/>
        </w:rPr>
        <w:t xml:space="preserve">Submitting the form instantly surfaces the Career Readiness Score and the list of missing competencies before any AI call is made, so the app feels responsive even while the generative stage runs.</w:t>
      </w:r>
    </w:p>
    <w:p>
      <w:pPr>
        <w:pStyle w:val="ListParagraph"/>
        <w:numPr>
          <w:ilvl w:val="0"/>
          <w:numId w:val="2"/>
        </w:numPr>
        <w:spacing w:after="80" w:line="264"/>
      </w:pPr>
      <w:r>
        <w:rPr>
          <w:rFonts w:ascii="Calibri" w:cs="Calibri" w:eastAsia="Calibri" w:hAnsi="Calibri"/>
          <w:b/>
          <w:bCs/>
          <w:sz w:val="22"/>
          <w:szCs w:val="22"/>
        </w:rPr>
        <w:t xml:space="preserve">Visual roadmap: </w:t>
      </w:r>
      <w:r>
        <w:rPr>
          <w:rFonts w:ascii="Calibri" w:cs="Calibri" w:eastAsia="Calibri" w:hAnsi="Calibri"/>
          <w:sz w:val="22"/>
          <w:szCs w:val="22"/>
        </w:rPr>
        <w:t xml:space="preserve">The AI-generated curriculum is rendered as a Mermaid.js flowchart rather than a wall of text, making dependency order and pacing easy to scan.</w:t>
      </w:r>
    </w:p>
    <w:p>
      <w:pPr>
        <w:pStyle w:val="ListParagraph"/>
        <w:numPr>
          <w:ilvl w:val="0"/>
          <w:numId w:val="2"/>
        </w:numPr>
        <w:spacing w:after="80" w:line="264"/>
      </w:pPr>
      <w:r>
        <w:rPr>
          <w:rFonts w:ascii="Calibri" w:cs="Calibri" w:eastAsia="Calibri" w:hAnsi="Calibri"/>
          <w:b/>
          <w:bCs/>
          <w:sz w:val="22"/>
          <w:szCs w:val="22"/>
        </w:rPr>
        <w:t xml:space="preserve">Progress affordances: </w:t>
      </w:r>
      <w:r>
        <w:rPr>
          <w:rFonts w:ascii="Calibri" w:cs="Calibri" w:eastAsia="Calibri" w:hAnsi="Calibri"/>
          <w:sz w:val="22"/>
          <w:szCs w:val="22"/>
        </w:rPr>
        <w:t xml:space="preserve">Checkboxes next to each roadmap item write directly to SQLite, and the readiness/progress metrics update live — reinforcing that this is a living plan, not a one-off report.</w:t>
      </w:r>
    </w:p>
    <w:p>
      <w:pPr>
        <w:pStyle w:val="ListParagraph"/>
        <w:numPr>
          <w:ilvl w:val="0"/>
          <w:numId w:val="2"/>
        </w:numPr>
        <w:spacing w:after="80" w:line="264"/>
      </w:pPr>
      <w:r>
        <w:rPr>
          <w:rFonts w:ascii="Calibri" w:cs="Calibri" w:eastAsia="Calibri" w:hAnsi="Calibri"/>
          <w:b/>
          <w:bCs/>
          <w:sz w:val="22"/>
          <w:szCs w:val="22"/>
        </w:rPr>
        <w:t xml:space="preserve">Wide layout: </w:t>
      </w:r>
      <w:r>
        <w:rPr>
          <w:rFonts w:ascii="Calibri" w:cs="Calibri" w:eastAsia="Calibri" w:hAnsi="Calibri"/>
          <w:sz w:val="22"/>
          <w:szCs w:val="22"/>
        </w:rPr>
        <w:t xml:space="preserve">Streamlit's wide mode is used so the input form and the generated roadmap can sit side-by-side on a projector during the live demo.</w:t>
      </w:r>
    </w:p>
    <w:p>
      <w:pPr>
        <w:pStyle w:val="Heading1"/>
        <w:pBdr>
          <w:bottom w:val="single" w:color="1F3A5F" w:sz="6" w:space="4"/>
        </w:pBdr>
        <w:spacing w:after="200" w:before="400"/>
      </w:pPr>
      <w:r>
        <w:rPr>
          <w:rFonts w:ascii="Calibri" w:cs="Calibri" w:eastAsia="Calibri" w:hAnsi="Calibri"/>
          <w:b/>
          <w:bCs/>
          <w:color w:val="1F3A5F"/>
          <w:sz w:val="30"/>
          <w:szCs w:val="30"/>
        </w:rPr>
        <w:t xml:space="preserve">7. Technical Contribution &amp; Differentiators</w:t>
      </w:r>
    </w:p>
    <w:p>
      <w:pPr>
        <w:spacing w:after="160" w:line="276"/>
      </w:pPr>
      <w:r>
        <w:rPr>
          <w:rFonts w:ascii="Calibri" w:cs="Calibri" w:eastAsia="Calibri" w:hAnsi="Calibri"/>
          <w:sz w:val="22"/>
          <w:szCs w:val="22"/>
        </w:rPr>
        <w:t xml:space="preserve">A common failure mode in AI hackathons is submitting a thin wrapper around a single API call. Garcil-AI's technical contribution is deliberately built to avoid that:</w:t>
      </w:r>
    </w:p>
    <w:p>
      <w:pPr>
        <w:pStyle w:val="ListParagraph"/>
        <w:numPr>
          <w:ilvl w:val="0"/>
          <w:numId w:val="2"/>
        </w:numPr>
        <w:spacing w:after="80" w:line="264"/>
      </w:pPr>
      <w:r>
        <w:rPr>
          <w:rFonts w:ascii="Calibri" w:cs="Calibri" w:eastAsia="Calibri" w:hAnsi="Calibri"/>
          <w:b/>
          <w:bCs/>
          <w:sz w:val="22"/>
          <w:szCs w:val="22"/>
        </w:rPr>
        <w:t xml:space="preserve">Deterministic feature engineering: </w:t>
      </w:r>
      <w:r>
        <w:rPr>
          <w:rFonts w:ascii="Calibri" w:cs="Calibri" w:eastAsia="Calibri" w:hAnsi="Calibri"/>
          <w:sz w:val="22"/>
          <w:szCs w:val="22"/>
        </w:rPr>
        <w:t xml:space="preserve">The skill-gap matrix and Career Readiness Score are computed with plain Python set math — no AI is used where deterministic logic is more accurate and instantaneous.</w:t>
      </w:r>
    </w:p>
    <w:p>
      <w:pPr>
        <w:pStyle w:val="ListParagraph"/>
        <w:numPr>
          <w:ilvl w:val="0"/>
          <w:numId w:val="2"/>
        </w:numPr>
        <w:spacing w:after="80" w:line="264"/>
      </w:pPr>
      <w:r>
        <w:rPr>
          <w:rFonts w:ascii="Calibri" w:cs="Calibri" w:eastAsia="Calibri" w:hAnsi="Calibri"/>
          <w:b/>
          <w:bCs/>
          <w:sz w:val="22"/>
          <w:szCs w:val="22"/>
        </w:rPr>
        <w:t xml:space="preserve">Local RAG retrieval: </w:t>
      </w:r>
      <w:r>
        <w:rPr>
          <w:rFonts w:ascii="Calibri" w:cs="Calibri" w:eastAsia="Calibri" w:hAnsi="Calibri"/>
          <w:sz w:val="22"/>
          <w:szCs w:val="22"/>
        </w:rPr>
        <w:t xml:space="preserve">resources.json acts as a verified ground-truth knowledge base, so every link shown to the student has been curated in advance rather than generated on the fly.</w:t>
      </w:r>
    </w:p>
    <w:p>
      <w:pPr>
        <w:pStyle w:val="ListParagraph"/>
        <w:numPr>
          <w:ilvl w:val="0"/>
          <w:numId w:val="2"/>
        </w:numPr>
        <w:spacing w:after="80" w:line="264"/>
      </w:pPr>
      <w:r>
        <w:rPr>
          <w:rFonts w:ascii="Calibri" w:cs="Calibri" w:eastAsia="Calibri" w:hAnsi="Calibri"/>
          <w:b/>
          <w:bCs/>
          <w:sz w:val="22"/>
          <w:szCs w:val="22"/>
        </w:rPr>
        <w:t xml:space="preserve">Multi-stage agentic chaining: </w:t>
      </w:r>
      <w:r>
        <w:rPr>
          <w:rFonts w:ascii="Calibri" w:cs="Calibri" w:eastAsia="Calibri" w:hAnsi="Calibri"/>
          <w:sz w:val="22"/>
          <w:szCs w:val="22"/>
        </w:rPr>
        <w:t xml:space="preserve">Generative AI is reserved for the two tasks it is genuinely suited to — sequencing curriculum by dependency, and optimizing that sequence against a time constraint — rather than being asked to do arithmetic or lookups.</w:t>
      </w:r>
    </w:p>
    <w:p>
      <w:pPr>
        <w:pStyle w:val="ListParagraph"/>
        <w:numPr>
          <w:ilvl w:val="0"/>
          <w:numId w:val="2"/>
        </w:numPr>
        <w:spacing w:after="80" w:line="264"/>
      </w:pPr>
      <w:r>
        <w:rPr>
          <w:rFonts w:ascii="Calibri" w:cs="Calibri" w:eastAsia="Calibri" w:hAnsi="Calibri"/>
          <w:b/>
          <w:bCs/>
          <w:sz w:val="22"/>
          <w:szCs w:val="22"/>
        </w:rPr>
        <w:t xml:space="preserve">Stateful persistence: </w:t>
      </w:r>
      <w:r>
        <w:rPr>
          <w:rFonts w:ascii="Calibri" w:cs="Calibri" w:eastAsia="Calibri" w:hAnsi="Calibri"/>
          <w:sz w:val="22"/>
          <w:szCs w:val="22"/>
        </w:rPr>
        <w:t xml:space="preserve">A local SQLite database gives the roadmap memory across sessions, enabling real adaptation as milestones are completed.</w:t>
      </w:r>
    </w:p>
    <w:p>
      <w:pPr>
        <w:pStyle w:val="ListParagraph"/>
        <w:numPr>
          <w:ilvl w:val="0"/>
          <w:numId w:val="2"/>
        </w:numPr>
        <w:spacing w:after="80" w:line="264"/>
      </w:pPr>
      <w:r>
        <w:rPr>
          <w:rFonts w:ascii="Calibri" w:cs="Calibri" w:eastAsia="Calibri" w:hAnsi="Calibri"/>
          <w:b/>
          <w:bCs/>
          <w:sz w:val="22"/>
          <w:szCs w:val="22"/>
        </w:rPr>
        <w:t xml:space="preserve">Vendor-agnostic fallback: </w:t>
      </w:r>
      <w:r>
        <w:rPr>
          <w:rFonts w:ascii="Calibri" w:cs="Calibri" w:eastAsia="Calibri" w:hAnsi="Calibri"/>
          <w:sz w:val="22"/>
          <w:szCs w:val="22"/>
        </w:rPr>
        <w:t xml:space="preserve">An alternate open-source pipeline (via Hugging Face) can substitute for Gemini, so the demo is not dependent on a single provider's uptime.</w:t>
      </w:r>
    </w:p>
    <w:p>
      <w:pPr>
        <w:spacing w:after="160" w:line="276"/>
      </w:pPr>
      <w:r>
        <w:rPr>
          <w:rFonts w:ascii="Calibri" w:cs="Calibri" w:eastAsia="Calibri" w:hAnsi="Calibri"/>
          <w:i/>
          <w:iCs/>
          <w:sz w:val="22"/>
          <w:szCs w:val="22"/>
        </w:rPr>
        <w:t xml:space="preserve">In short: “Our solution is not just a generic API wrapper — we contribute through deterministic skill-gap math, local RAG retrieval, multi-stage agentic chaining, and stateful database persistence.”</w:t>
      </w:r>
    </w:p>
    <w:p>
      <w:pPr>
        <w:pStyle w:val="Heading1"/>
        <w:pBdr>
          <w:bottom w:val="single" w:color="1F3A5F" w:sz="6" w:space="4"/>
        </w:pBdr>
        <w:spacing w:after="200" w:before="400"/>
      </w:pPr>
      <w:r>
        <w:rPr>
          <w:rFonts w:ascii="Calibri" w:cs="Calibri" w:eastAsia="Calibri" w:hAnsi="Calibri"/>
          <w:b/>
          <w:bCs/>
          <w:color w:val="1F3A5F"/>
          <w:sz w:val="30"/>
          <w:szCs w:val="30"/>
        </w:rPr>
        <w:t xml:space="preserve">8. Database Schema</w:t>
      </w:r>
    </w:p>
    <w:p>
      <w:pPr>
        <w:spacing w:after="160" w:line="276"/>
      </w:pPr>
      <w:r>
        <w:rPr>
          <w:rFonts w:ascii="Calibri" w:cs="Calibri" w:eastAsia="Calibri" w:hAnsi="Calibri"/>
          <w:sz w:val="22"/>
          <w:szCs w:val="22"/>
        </w:rPr>
        <w:t xml:space="preserve">Garcil-AI uses a single local SQLite file, garcil_state.db, kept intentionally simple for a 24-hour build:</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4900"/>
      </w:tblGrid>
      <w:tr>
        <w:trPr>
          <w:tblHeader/>
        </w:trPr>
        <w:tc>
          <w:tcPr>
            <w:tcW w:type="dxa" w:w="24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Column</w:t>
            </w:r>
          </w:p>
        </w:tc>
        <w:tc>
          <w:tcPr>
            <w:tcW w:type="dxa" w:w="32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Type</w:t>
            </w:r>
          </w:p>
        </w:tc>
        <w:tc>
          <w:tcPr>
            <w:tcW w:type="dxa" w:w="49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Purpose</w:t>
            </w:r>
          </w:p>
        </w:tc>
      </w:tr>
      <w:tr>
        <w:tc>
          <w:tcPr>
            <w:tcW w:type="dxa" w:w="24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id</w:t>
            </w:r>
          </w:p>
        </w:tc>
        <w:tc>
          <w:tcPr>
            <w:tcW w:type="dxa" w:w="3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INTEGER (PK, autoincrement)</w:t>
            </w:r>
          </w:p>
        </w:tc>
        <w:tc>
          <w:tcPr>
            <w:tcW w:type="dxa" w:w="49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Unique identifier for each saved profile/session.</w:t>
            </w:r>
          </w:p>
        </w:tc>
      </w:tr>
      <w:tr>
        <w:tc>
          <w:tcPr>
            <w:tcW w:type="dxa" w:w="24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target_role</w:t>
            </w:r>
          </w:p>
        </w:tc>
        <w:tc>
          <w:tcPr>
            <w:tcW w:type="dxa" w:w="3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TEXT</w:t>
            </w:r>
          </w:p>
        </w:tc>
        <w:tc>
          <w:tcPr>
            <w:tcW w:type="dxa" w:w="49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The job role the student selected (e.g., Data Scientist, AI Engineer).</w:t>
            </w:r>
          </w:p>
        </w:tc>
      </w:tr>
      <w:tr>
        <w:tc>
          <w:tcPr>
            <w:tcW w:type="dxa" w:w="24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readiness_score</w:t>
            </w:r>
          </w:p>
        </w:tc>
        <w:tc>
          <w:tcPr>
            <w:tcW w:type="dxa" w:w="3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REAL</w:t>
            </w:r>
          </w:p>
        </w:tc>
        <w:tc>
          <w:tcPr>
            <w:tcW w:type="dxa" w:w="49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The computed Career Readiness Score, as a percentage.</w:t>
            </w:r>
          </w:p>
        </w:tc>
      </w:tr>
      <w:tr>
        <w:tc>
          <w:tcPr>
            <w:tcW w:type="dxa" w:w="24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missing_skills</w:t>
            </w:r>
          </w:p>
        </w:tc>
        <w:tc>
          <w:tcPr>
            <w:tcW w:type="dxa" w:w="3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TEXT (JSON-encoded list)</w:t>
            </w:r>
          </w:p>
        </w:tc>
        <w:tc>
          <w:tcPr>
            <w:tcW w:type="dxa" w:w="49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The skill gap identified by the deterministic engine.</w:t>
            </w:r>
          </w:p>
        </w:tc>
      </w:tr>
    </w:tbl>
    <w:p>
      <w:pPr>
        <w:spacing w:after="160"/>
      </w:pPr>
    </w:p>
    <w:p>
      <w:pPr>
        <w:spacing w:after="160" w:line="276"/>
      </w:pPr>
      <w:r>
        <w:rPr>
          <w:rFonts w:ascii="Calibri" w:cs="Calibri" w:eastAsia="Calibri" w:hAnsi="Calibri"/>
          <w:sz w:val="22"/>
          <w:szCs w:val="22"/>
        </w:rPr>
        <w:t xml:space="preserve">Planned extensions (see Future Roadmap) include a checklist_progress table to track individual roadmap item completion and timestamps, enabling richer analytics on learning velocity.</w:t>
      </w:r>
    </w:p>
    <w:p>
      <w:pPr>
        <w:pStyle w:val="Heading1"/>
        <w:pBdr>
          <w:bottom w:val="single" w:color="1F3A5F" w:sz="6" w:space="4"/>
        </w:pBdr>
        <w:spacing w:after="200" w:before="400"/>
      </w:pPr>
      <w:r>
        <w:rPr>
          <w:rFonts w:ascii="Calibri" w:cs="Calibri" w:eastAsia="Calibri" w:hAnsi="Calibri"/>
          <w:b/>
          <w:bCs/>
          <w:color w:val="1F3A5F"/>
          <w:sz w:val="30"/>
          <w:szCs w:val="30"/>
        </w:rPr>
        <w:t xml:space="preserve">9. AI Pipeline: RAG &amp; Agentic Reasoning</w:t>
      </w:r>
    </w:p>
    <w:p>
      <w:pPr>
        <w:spacing w:after="80" w:before="200"/>
      </w:pPr>
      <w:r>
        <w:rPr>
          <w:rFonts w:ascii="Calibri" w:cs="Calibri" w:eastAsia="Calibri" w:hAnsi="Calibri"/>
          <w:b/>
          <w:bCs/>
          <w:color w:val="B8860B"/>
          <w:sz w:val="22"/>
          <w:szCs w:val="22"/>
        </w:rPr>
        <w:t xml:space="preserve">Retrieval-Augmented Generation (RAG)</w:t>
      </w:r>
    </w:p>
    <w:p>
      <w:pPr>
        <w:spacing w:after="160" w:line="276"/>
      </w:pPr>
      <w:r>
        <w:rPr>
          <w:rFonts w:ascii="Calibri" w:cs="Calibri" w:eastAsia="Calibri" w:hAnsi="Calibri"/>
          <w:sz w:val="22"/>
          <w:szCs w:val="22"/>
        </w:rPr>
        <w:t xml:space="preserve">Instead of asking the language model to recall or invent course links — which risks broken or fabricated URLs — the app first searches resources.json, a locally curated dataset tagged by skill, difficulty, and material type (video, course, or repository). Only verified, matching links are passed into the prompt context, so the model's role is limited to arranging and describing real resources, not sourcing them.</w:t>
      </w:r>
    </w:p>
    <w:p>
      <w:pPr>
        <w:spacing w:after="80" w:before="200"/>
      </w:pPr>
      <w:r>
        <w:rPr>
          <w:rFonts w:ascii="Calibri" w:cs="Calibri" w:eastAsia="Calibri" w:hAnsi="Calibri"/>
          <w:b/>
          <w:bCs/>
          <w:color w:val="B8860B"/>
          <w:sz w:val="22"/>
          <w:szCs w:val="22"/>
        </w:rPr>
        <w:t xml:space="preserve">Agentic Reasoning (Multi-Stage Chaining)</w:t>
      </w:r>
    </w:p>
    <w:p>
      <w:pPr>
        <w:spacing w:after="160" w:line="276"/>
      </w:pPr>
      <w:r>
        <w:rPr>
          <w:rFonts w:ascii="Calibri" w:cs="Calibri" w:eastAsia="Calibri" w:hAnsi="Calibri"/>
          <w:sz w:val="22"/>
          <w:szCs w:val="22"/>
        </w:rPr>
        <w:t xml:space="preserve">Rather than a single large prompt, the generative stage is split into two focused agents:</w:t>
      </w:r>
    </w:p>
    <w:p>
      <w:pPr>
        <w:pStyle w:val="ListParagraph"/>
        <w:numPr>
          <w:ilvl w:val="0"/>
          <w:numId w:val="2"/>
        </w:numPr>
        <w:spacing w:after="80" w:line="264"/>
      </w:pPr>
      <w:r>
        <w:rPr>
          <w:rFonts w:ascii="Calibri" w:cs="Calibri" w:eastAsia="Calibri" w:hAnsi="Calibri"/>
          <w:b/>
          <w:bCs/>
          <w:sz w:val="22"/>
          <w:szCs w:val="22"/>
        </w:rPr>
        <w:t xml:space="preserve">Curriculum Sequencer: </w:t>
      </w:r>
      <w:r>
        <w:rPr>
          <w:rFonts w:ascii="Calibri" w:cs="Calibri" w:eastAsia="Calibri" w:hAnsi="Calibri"/>
          <w:sz w:val="22"/>
          <w:szCs w:val="22"/>
        </w:rPr>
        <w:t xml:space="preserve">Accepts the missing-skills list and RAG resources, and orders them into a logical learning sequence based on real-world prerequisite relationships.</w:t>
      </w:r>
    </w:p>
    <w:p>
      <w:pPr>
        <w:pStyle w:val="ListParagraph"/>
        <w:numPr>
          <w:ilvl w:val="0"/>
          <w:numId w:val="2"/>
        </w:numPr>
        <w:spacing w:after="80" w:line="264"/>
      </w:pPr>
      <w:r>
        <w:rPr>
          <w:rFonts w:ascii="Calibri" w:cs="Calibri" w:eastAsia="Calibri" w:hAnsi="Calibri"/>
          <w:b/>
          <w:bCs/>
          <w:sz w:val="22"/>
          <w:szCs w:val="22"/>
        </w:rPr>
        <w:t xml:space="preserve">Schedule Optimizer: </w:t>
      </w:r>
      <w:r>
        <w:rPr>
          <w:rFonts w:ascii="Calibri" w:cs="Calibri" w:eastAsia="Calibri" w:hAnsi="Calibri"/>
          <w:sz w:val="22"/>
          <w:szCs w:val="22"/>
        </w:rPr>
        <w:t xml:space="preserve">Accepts the sequenced curriculum plus the student's weekly time budget, and compresses or extends the plan to fit — for example, stretching a 4-week plan to 12 weeks for a student with only 3 hours a week.</w:t>
      </w:r>
    </w:p>
    <w:p>
      <w:pPr>
        <w:spacing w:after="80" w:before="200"/>
      </w:pPr>
      <w:r>
        <w:rPr>
          <w:rFonts w:ascii="Calibri" w:cs="Calibri" w:eastAsia="Calibri" w:hAnsi="Calibri"/>
          <w:b/>
          <w:bCs/>
          <w:color w:val="B8860B"/>
          <w:sz w:val="22"/>
          <w:szCs w:val="22"/>
        </w:rPr>
        <w:t xml:space="preserve">Structured Output Enforcement</w:t>
      </w:r>
    </w:p>
    <w:p>
      <w:pPr>
        <w:spacing w:after="160" w:line="276"/>
      </w:pPr>
      <w:r>
        <w:rPr>
          <w:rFonts w:ascii="Calibri" w:cs="Calibri" w:eastAsia="Calibri" w:hAnsi="Calibri"/>
          <w:sz w:val="22"/>
          <w:szCs w:val="22"/>
        </w:rPr>
        <w:t xml:space="preserve">Both agents are configured with strict JSON-schema-constrained output (response_mime_type="application/json"), so responses can be parsed directly into Python data structures without regex or free-text extraction — reducing the chance of a rendering failure during the live demo.</w:t>
      </w:r>
    </w:p>
    <w:p>
      <w:pPr>
        <w:pStyle w:val="Heading1"/>
        <w:pBdr>
          <w:bottom w:val="single" w:color="1F3A5F" w:sz="6" w:space="4"/>
        </w:pBdr>
        <w:spacing w:after="200" w:before="400"/>
      </w:pPr>
      <w:r>
        <w:rPr>
          <w:rFonts w:ascii="Calibri" w:cs="Calibri" w:eastAsia="Calibri" w:hAnsi="Calibri"/>
          <w:b/>
          <w:bCs/>
          <w:color w:val="1F3A5F"/>
          <w:sz w:val="30"/>
          <w:szCs w:val="30"/>
        </w:rPr>
        <w:t xml:space="preserve">10. Risk Management &amp; Fallback Strategy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200"/>
        <w:gridCol w:w="5300"/>
      </w:tblGrid>
      <w:tr>
        <w:trPr>
          <w:tblHeader/>
        </w:trPr>
        <w:tc>
          <w:tcPr>
            <w:tcW w:type="dxa" w:w="42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Risk</w:t>
            </w:r>
          </w:p>
        </w:tc>
        <w:tc>
          <w:tcPr>
            <w:tcW w:type="dxa" w:w="53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Mitigation</w:t>
            </w:r>
          </w:p>
        </w:tc>
      </w:tr>
      <w:tr>
        <w:tc>
          <w:tcPr>
            <w:tcW w:type="dxa" w:w="4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Primary AI provider (Gemini) rate-limited or unavailable during the demo</w:t>
            </w:r>
          </w:p>
        </w:tc>
        <w:tc>
          <w:tcPr>
            <w:tcW w:type="dxa" w:w="5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Fallback pipeline via Hugging Face Serverless Inference API using open-source models.</w:t>
            </w:r>
          </w:p>
        </w:tc>
      </w:tr>
      <w:tr>
        <w:tc>
          <w:tcPr>
            <w:tcW w:type="dxa" w:w="4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Generative model produces malformed output</w:t>
            </w:r>
          </w:p>
        </w:tc>
        <w:tc>
          <w:tcPr>
            <w:tcW w:type="dxa" w:w="53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Strict JSON-schema enforcement plus server-side validation before rendering.</w:t>
            </w:r>
          </w:p>
        </w:tc>
      </w:tr>
      <w:tr>
        <w:tc>
          <w:tcPr>
            <w:tcW w:type="dxa" w:w="4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Course/resource links are broken or hallucinated</w:t>
            </w:r>
          </w:p>
        </w:tc>
        <w:tc>
          <w:tcPr>
            <w:tcW w:type="dxa" w:w="5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RAG retrieval restricted to a pre-verified local dataset (resources.json).</w:t>
            </w:r>
          </w:p>
        </w:tc>
      </w:tr>
      <w:tr>
        <w:tc>
          <w:tcPr>
            <w:tcW w:type="dxa" w:w="4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Live network issues during on-site presentation</w:t>
            </w:r>
          </w:p>
        </w:tc>
        <w:tc>
          <w:tcPr>
            <w:tcW w:type="dxa" w:w="53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Local Streamlit fallback run + pre-recorded demo clip as a backup.</w:t>
            </w:r>
          </w:p>
        </w:tc>
      </w:tr>
      <w:tr>
        <w:tc>
          <w:tcPr>
            <w:tcW w:type="dxa" w:w="4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Time overrun within the 24-hour window</w:t>
            </w:r>
          </w:p>
        </w:tc>
        <w:tc>
          <w:tcPr>
            <w:tcW w:type="dxa" w:w="5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Deterministic components (gap engine, database) built and tested first, before any AI integration, so a working core always exists.</w:t>
            </w:r>
          </w:p>
        </w:tc>
      </w:tr>
    </w:tbl>
    <w:p>
      <w:pPr>
        <w:pStyle w:val="Heading1"/>
        <w:pBdr>
          <w:bottom w:val="single" w:color="1F3A5F" w:sz="6" w:space="4"/>
        </w:pBdr>
        <w:spacing w:after="200" w:before="400"/>
      </w:pPr>
      <w:r>
        <w:rPr>
          <w:rFonts w:ascii="Calibri" w:cs="Calibri" w:eastAsia="Calibri" w:hAnsi="Calibri"/>
          <w:b/>
          <w:bCs/>
          <w:color w:val="1F3A5F"/>
          <w:sz w:val="30"/>
          <w:szCs w:val="30"/>
        </w:rPr>
        <w:t xml:space="preserve">11. 24-Hour Execution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900"/>
      </w:tblGrid>
      <w:tr>
        <w:trPr>
          <w:tblHeader/>
        </w:trPr>
        <w:tc>
          <w:tcPr>
            <w:tcW w:type="dxa" w:w="16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Time Block</w:t>
            </w:r>
          </w:p>
        </w:tc>
        <w:tc>
          <w:tcPr>
            <w:tcW w:type="dxa" w:w="40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Sam David (Technical Lead)</w:t>
            </w:r>
          </w:p>
        </w:tc>
        <w:tc>
          <w:tcPr>
            <w:tcW w:type="dxa" w:w="39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Guru Prasadh (Product Lead)</w:t>
            </w:r>
          </w:p>
        </w:tc>
      </w:tr>
      <w:tr>
        <w:tc>
          <w:tcPr>
            <w:tcW w:type="dxa" w:w="1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0–2 hrs</w:t>
            </w:r>
          </w:p>
        </w:tc>
        <w:tc>
          <w:tcPr>
            <w:tcW w:type="dxa" w:w="40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Initialize Git repo, set up Streamlit Cloud deployment shell.</w:t>
            </w:r>
          </w:p>
        </w:tc>
        <w:tc>
          <w:tcPr>
            <w:tcW w:type="dxa" w:w="39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Research target-role skill taxonomies; begin resources.json curation.</w:t>
            </w:r>
          </w:p>
        </w:tc>
      </w:tr>
      <w:tr>
        <w:tc>
          <w:tcPr>
            <w:tcW w:type="dxa" w:w="1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2–6 hrs</w:t>
            </w:r>
          </w:p>
        </w:tc>
        <w:tc>
          <w:tcPr>
            <w:tcW w:type="dxa" w:w="40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Implement deterministic set-math skill-gap engine and SQLite connection.</w:t>
            </w:r>
          </w:p>
        </w:tc>
        <w:tc>
          <w:tcPr>
            <w:tcW w:type="dxa" w:w="39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Populate resources.json with verified learning links; build slide deck.</w:t>
            </w:r>
          </w:p>
        </w:tc>
      </w:tr>
      <w:tr>
        <w:tc>
          <w:tcPr>
            <w:tcW w:type="dxa" w:w="1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6–12 hrs</w:t>
            </w:r>
          </w:p>
        </w:tc>
        <w:tc>
          <w:tcPr>
            <w:tcW w:type="dxa" w:w="40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Integrate Gemini API with strict JSON output and local RAG layer.</w:t>
            </w:r>
          </w:p>
        </w:tc>
        <w:tc>
          <w:tcPr>
            <w:tcW w:type="dxa" w:w="39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Prompt-engineer and validate agent outputs; create test user personas.</w:t>
            </w:r>
          </w:p>
        </w:tc>
      </w:tr>
      <w:tr>
        <w:tc>
          <w:tcPr>
            <w:tcW w:type="dxa" w:w="1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12–18 hrs</w:t>
            </w:r>
          </w:p>
        </w:tc>
        <w:tc>
          <w:tcPr>
            <w:tcW w:type="dxa" w:w="40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Implement Mermaid.js rendering and interactive progress checkboxes.</w:t>
            </w:r>
          </w:p>
        </w:tc>
        <w:tc>
          <w:tcPr>
            <w:tcW w:type="dxa" w:w="39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Test edge-case inputs on mobile; refine pitch script.</w:t>
            </w:r>
          </w:p>
        </w:tc>
      </w:tr>
      <w:tr>
        <w:tc>
          <w:tcPr>
            <w:tcW w:type="dxa" w:w="16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18–22 hrs</w:t>
            </w:r>
          </w:p>
        </w:tc>
        <w:tc>
          <w:tcPr>
            <w:tcW w:type="dxa" w:w="40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Run end-to-end integration testing; verify state persistence and secrets security.</w:t>
            </w:r>
          </w:p>
        </w:tc>
        <w:tc>
          <w:tcPr>
            <w:tcW w:type="dxa" w:w="39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Finalize presentation deck; rehearse the live pitch.</w:t>
            </w:r>
          </w:p>
        </w:tc>
      </w:tr>
      <w:tr>
        <w:tc>
          <w:tcPr>
            <w:tcW w:type="dxa" w:w="16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22–24 hrs</w:t>
            </w:r>
          </w:p>
        </w:tc>
        <w:tc>
          <w:tcPr>
            <w:tcW w:type="dxa" w:w="40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Code freeze, UI polish, final deployment verification.</w:t>
            </w:r>
          </w:p>
        </w:tc>
        <w:tc>
          <w:tcPr>
            <w:tcW w:type="dxa" w:w="39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Finalize Q&amp;A responses; prepare live demo environment.</w:t>
            </w:r>
          </w:p>
        </w:tc>
      </w:tr>
    </w:tbl>
    <w:p>
      <w:pPr>
        <w:pStyle w:val="Heading1"/>
        <w:pBdr>
          <w:bottom w:val="single" w:color="1F3A5F" w:sz="6" w:space="4"/>
        </w:pBdr>
        <w:spacing w:after="200" w:before="400"/>
      </w:pPr>
      <w:r>
        <w:rPr>
          <w:rFonts w:ascii="Calibri" w:cs="Calibri" w:eastAsia="Calibri" w:hAnsi="Calibri"/>
          <w:b/>
          <w:bCs/>
          <w:color w:val="1F3A5F"/>
          <w:sz w:val="30"/>
          <w:szCs w:val="30"/>
        </w:rPr>
        <w:t xml:space="preserve">12. Local Setup &amp; Quickstart Guide</w:t>
      </w:r>
    </w:p>
    <w:p>
      <w:pPr>
        <w:spacing w:after="80" w:before="200"/>
      </w:pPr>
      <w:r>
        <w:rPr>
          <w:rFonts w:ascii="Calibri" w:cs="Calibri" w:eastAsia="Calibri" w:hAnsi="Calibri"/>
          <w:b/>
          <w:bCs/>
          <w:color w:val="B8860B"/>
          <w:sz w:val="22"/>
          <w:szCs w:val="22"/>
        </w:rPr>
        <w:t xml:space="preserve">Prerequisites</w:t>
      </w:r>
    </w:p>
    <w:p>
      <w:pPr>
        <w:pStyle w:val="ListParagraph"/>
        <w:numPr>
          <w:ilvl w:val="0"/>
          <w:numId w:val="2"/>
        </w:numPr>
        <w:spacing w:after="80" w:line="264"/>
      </w:pPr>
      <w:r>
        <w:rPr>
          <w:rFonts w:ascii="Calibri" w:cs="Calibri" w:eastAsia="Calibri" w:hAnsi="Calibri"/>
          <w:sz w:val="22"/>
          <w:szCs w:val="22"/>
        </w:rPr>
        <w:t xml:space="preserve">Python 3.10 or higher</w:t>
      </w:r>
    </w:p>
    <w:p>
      <w:pPr>
        <w:pStyle w:val="ListParagraph"/>
        <w:numPr>
          <w:ilvl w:val="0"/>
          <w:numId w:val="2"/>
        </w:numPr>
        <w:spacing w:after="80" w:line="264"/>
      </w:pPr>
      <w:r>
        <w:rPr>
          <w:rFonts w:ascii="Calibri" w:cs="Calibri" w:eastAsia="Calibri" w:hAnsi="Calibri"/>
          <w:sz w:val="22"/>
          <w:szCs w:val="22"/>
        </w:rPr>
        <w:t xml:space="preserve">A valid Google Gemini API key</w:t>
      </w:r>
    </w:p>
    <w:p>
      <w:pPr>
        <w:pStyle w:val="ListParagraph"/>
        <w:numPr>
          <w:ilvl w:val="0"/>
          <w:numId w:val="2"/>
        </w:numPr>
        <w:spacing w:after="80" w:line="264"/>
      </w:pPr>
      <w:r>
        <w:rPr>
          <w:rFonts w:ascii="Calibri" w:cs="Calibri" w:eastAsia="Calibri" w:hAnsi="Calibri"/>
          <w:sz w:val="22"/>
          <w:szCs w:val="22"/>
        </w:rPr>
        <w:t xml:space="preserve">(Optional) A Hugging Face access token, for the open-source fallback pipeline</w:t>
      </w:r>
    </w:p>
    <w:p>
      <w:pPr>
        <w:spacing w:after="80" w:before="200"/>
      </w:pPr>
      <w:r>
        <w:rPr>
          <w:rFonts w:ascii="Calibri" w:cs="Calibri" w:eastAsia="Calibri" w:hAnsi="Calibri"/>
          <w:b/>
          <w:bCs/>
          <w:color w:val="B8860B"/>
          <w:sz w:val="22"/>
          <w:szCs w:val="22"/>
        </w:rPr>
        <w:t xml:space="preserve">Installation Steps</w:t>
      </w:r>
    </w:p>
    <w:p>
      <w:pPr>
        <w:pStyle w:val="ListParagraph"/>
        <w:numPr>
          <w:ilvl w:val="0"/>
          <w:numId w:val="2"/>
        </w:numPr>
        <w:spacing w:after="80" w:line="264"/>
      </w:pPr>
      <w:r>
        <w:rPr>
          <w:rFonts w:ascii="Calibri" w:cs="Calibri" w:eastAsia="Calibri" w:hAnsi="Calibri"/>
          <w:sz w:val="22"/>
          <w:szCs w:val="22"/>
        </w:rPr>
        <w:t xml:space="preserve">1. Clone the repository:  git clone https://github.com/your-username/garcil-ai.git  &amp;&amp;  cd garcil-ai</w:t>
      </w:r>
    </w:p>
    <w:p>
      <w:pPr>
        <w:pStyle w:val="ListParagraph"/>
        <w:numPr>
          <w:ilvl w:val="0"/>
          <w:numId w:val="2"/>
        </w:numPr>
        <w:spacing w:after="80" w:line="264"/>
      </w:pPr>
      <w:r>
        <w:rPr>
          <w:rFonts w:ascii="Calibri" w:cs="Calibri" w:eastAsia="Calibri" w:hAnsi="Calibri"/>
          <w:sz w:val="22"/>
          <w:szCs w:val="22"/>
        </w:rPr>
        <w:t xml:space="preserve">2. Install dependencies:  pip install -r requirements.txt</w:t>
      </w:r>
    </w:p>
    <w:p>
      <w:pPr>
        <w:pStyle w:val="ListParagraph"/>
        <w:numPr>
          <w:ilvl w:val="0"/>
          <w:numId w:val="2"/>
        </w:numPr>
        <w:spacing w:after="80" w:line="264"/>
      </w:pPr>
      <w:r>
        <w:rPr>
          <w:rFonts w:ascii="Calibri" w:cs="Calibri" w:eastAsia="Calibri" w:hAnsi="Calibri"/>
          <w:sz w:val="22"/>
          <w:szCs w:val="22"/>
        </w:rPr>
        <w:t xml:space="preserve">3. Create a .env file in the project root with:  GEMINI_API_KEY=your_key_here  and  HF_TOKEN=your_token_here</w:t>
      </w:r>
    </w:p>
    <w:p>
      <w:pPr>
        <w:pStyle w:val="ListParagraph"/>
        <w:numPr>
          <w:ilvl w:val="0"/>
          <w:numId w:val="2"/>
        </w:numPr>
        <w:spacing w:after="80" w:line="264"/>
      </w:pPr>
      <w:r>
        <w:rPr>
          <w:rFonts w:ascii="Calibri" w:cs="Calibri" w:eastAsia="Calibri" w:hAnsi="Calibri"/>
          <w:sz w:val="22"/>
          <w:szCs w:val="22"/>
        </w:rPr>
        <w:t xml:space="preserve">4. Launch the application:  streamlit run app.py</w:t>
      </w:r>
    </w:p>
    <w:p>
      <w:pPr>
        <w:spacing w:after="80" w:before="200"/>
      </w:pPr>
      <w:r>
        <w:rPr>
          <w:rFonts w:ascii="Calibri" w:cs="Calibri" w:eastAsia="Calibri" w:hAnsi="Calibri"/>
          <w:b/>
          <w:bCs/>
          <w:color w:val="B8860B"/>
          <w:sz w:val="22"/>
          <w:szCs w:val="22"/>
        </w:rPr>
        <w:t xml:space="preserve">Core Dependencies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Package</w:t>
            </w:r>
          </w:p>
        </w:tc>
        <w:tc>
          <w:tcPr>
            <w:tcW w:type="dxa" w:w="6300"/>
            <w:shd w:fill="1F3A5F" w:color="auto" w:val="clear"/>
            <w:tcMar>
              <w:top w:type="dxa" w:w="100"/>
              <w:left w:type="dxa" w:w="120"/>
              <w:bottom w:type="dxa" w:w="100"/>
              <w:right w:type="dxa" w:w="120"/>
            </w:tcMar>
          </w:tcPr>
          <w:p>
            <w:pPr>
              <w:spacing w:after="0"/>
            </w:pPr>
            <w:r>
              <w:rPr>
                <w:rFonts w:ascii="Calibri" w:cs="Calibri" w:eastAsia="Calibri" w:hAnsi="Calibri"/>
                <w:b/>
                <w:bCs/>
                <w:color w:val="FFFFFF"/>
                <w:sz w:val="21"/>
                <w:szCs w:val="21"/>
              </w:rPr>
              <w:t xml:space="preserve">Purpose</w:t>
            </w:r>
          </w:p>
        </w:tc>
      </w:tr>
      <w:tr>
        <w:tc>
          <w:tcPr>
            <w:tcW w:type="dxa" w:w="3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streamlit</w:t>
            </w:r>
          </w:p>
        </w:tc>
        <w:tc>
          <w:tcPr>
            <w:tcW w:type="dxa" w:w="6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Web UI and dashboard rendering</w:t>
            </w:r>
          </w:p>
        </w:tc>
      </w:tr>
      <w:tr>
        <w:tc>
          <w:tcPr>
            <w:tcW w:type="dxa" w:w="3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google-genai</w:t>
            </w:r>
          </w:p>
        </w:tc>
        <w:tc>
          <w:tcPr>
            <w:tcW w:type="dxa" w:w="63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Gemini 3.6 Flash API client</w:t>
            </w:r>
          </w:p>
        </w:tc>
      </w:tr>
      <w:tr>
        <w:tc>
          <w:tcPr>
            <w:tcW w:type="dxa" w:w="3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huggingface-hub</w:t>
            </w:r>
          </w:p>
        </w:tc>
        <w:tc>
          <w:tcPr>
            <w:tcW w:type="dxa" w:w="6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Backup open-source model inference</w:t>
            </w:r>
          </w:p>
        </w:tc>
      </w:tr>
      <w:tr>
        <w:tc>
          <w:tcPr>
            <w:tcW w:type="dxa" w:w="32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python-dotenv</w:t>
            </w:r>
          </w:p>
        </w:tc>
        <w:tc>
          <w:tcPr>
            <w:tcW w:type="dxa" w:w="6300"/>
            <w:shd w:fill="FFFFFF"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Loads API keys from .env securely</w:t>
            </w:r>
          </w:p>
        </w:tc>
      </w:tr>
      <w:tr>
        <w:tc>
          <w:tcPr>
            <w:tcW w:type="dxa" w:w="32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pandas</w:t>
            </w:r>
          </w:p>
        </w:tc>
        <w:tc>
          <w:tcPr>
            <w:tcW w:type="dxa" w:w="6300"/>
            <w:shd w:fill="F2F2F2" w:color="auto" w:val="clear"/>
            <w:tcMar>
              <w:top w:type="dxa" w:w="100"/>
              <w:left w:type="dxa" w:w="120"/>
              <w:bottom w:type="dxa" w:w="100"/>
              <w:right w:type="dxa" w:w="120"/>
            </w:tcMar>
          </w:tcPr>
          <w:p>
            <w:pPr>
              <w:spacing w:after="0"/>
            </w:pPr>
            <w:r>
              <w:rPr>
                <w:rFonts w:ascii="Calibri" w:cs="Calibri" w:eastAsia="Calibri" w:hAnsi="Calibri"/>
                <w:b w:val="false"/>
                <w:bCs w:val="false"/>
                <w:color w:val="000000"/>
                <w:sz w:val="21"/>
                <w:szCs w:val="21"/>
              </w:rPr>
              <w:t xml:space="preserve">Lightweight data handling for skill/resource tables</w:t>
            </w:r>
          </w:p>
        </w:tc>
      </w:tr>
    </w:tbl>
    <w:p>
      <w:pPr>
        <w:pStyle w:val="Heading1"/>
        <w:pBdr>
          <w:bottom w:val="single" w:color="1F3A5F" w:sz="6" w:space="4"/>
        </w:pBdr>
        <w:spacing w:after="200" w:before="400"/>
      </w:pPr>
      <w:r>
        <w:rPr>
          <w:rFonts w:ascii="Calibri" w:cs="Calibri" w:eastAsia="Calibri" w:hAnsi="Calibri"/>
          <w:b/>
          <w:bCs/>
          <w:color w:val="1F3A5F"/>
          <w:sz w:val="30"/>
          <w:szCs w:val="30"/>
        </w:rPr>
        <w:t xml:space="preserve">13. Evaluation Rubric Alignment</w:t>
      </w:r>
    </w:p>
    <w:p>
      <w:pPr>
        <w:pStyle w:val="ListParagraph"/>
        <w:numPr>
          <w:ilvl w:val="0"/>
          <w:numId w:val="2"/>
        </w:numPr>
        <w:spacing w:after="80" w:line="264"/>
      </w:pPr>
      <w:r>
        <w:rPr>
          <w:rFonts w:ascii="Calibri" w:cs="Calibri" w:eastAsia="Calibri" w:hAnsi="Calibri"/>
          <w:b/>
          <w:bCs/>
          <w:sz w:val="22"/>
          <w:szCs w:val="22"/>
        </w:rPr>
        <w:t xml:space="preserve">Skill extraction &amp; gap accuracy: </w:t>
      </w:r>
      <w:r>
        <w:rPr>
          <w:rFonts w:ascii="Calibri" w:cs="Calibri" w:eastAsia="Calibri" w:hAnsi="Calibri"/>
          <w:sz w:val="22"/>
          <w:szCs w:val="22"/>
        </w:rPr>
        <w:t xml:space="preserve">Achieved with 100% precision via deterministic Python taxonomy matching, rather than probabilistic extraction.</w:t>
      </w:r>
    </w:p>
    <w:p>
      <w:pPr>
        <w:pStyle w:val="ListParagraph"/>
        <w:numPr>
          <w:ilvl w:val="0"/>
          <w:numId w:val="2"/>
        </w:numPr>
        <w:spacing w:after="80" w:line="264"/>
      </w:pPr>
      <w:r>
        <w:rPr>
          <w:rFonts w:ascii="Calibri" w:cs="Calibri" w:eastAsia="Calibri" w:hAnsi="Calibri"/>
          <w:b/>
          <w:bCs/>
          <w:sz w:val="22"/>
          <w:szCs w:val="22"/>
        </w:rPr>
        <w:t xml:space="preserve">Recommendation relevance: </w:t>
      </w:r>
      <w:r>
        <w:rPr>
          <w:rFonts w:ascii="Calibri" w:cs="Calibri" w:eastAsia="Calibri" w:hAnsi="Calibri"/>
          <w:sz w:val="22"/>
          <w:szCs w:val="22"/>
        </w:rPr>
        <w:t xml:space="preserve">Ensured through local RAG retrieval, which injects only pre-verified educational resources into the AI's context.</w:t>
      </w:r>
    </w:p>
    <w:p>
      <w:pPr>
        <w:pStyle w:val="ListParagraph"/>
        <w:numPr>
          <w:ilvl w:val="0"/>
          <w:numId w:val="2"/>
        </w:numPr>
        <w:spacing w:after="80" w:line="264"/>
      </w:pPr>
      <w:r>
        <w:rPr>
          <w:rFonts w:ascii="Calibri" w:cs="Calibri" w:eastAsia="Calibri" w:hAnsi="Calibri"/>
          <w:b/>
          <w:bCs/>
          <w:sz w:val="22"/>
          <w:szCs w:val="22"/>
        </w:rPr>
        <w:t xml:space="preserve">Non-wrapper technical depth: </w:t>
      </w:r>
      <w:r>
        <w:rPr>
          <w:rFonts w:ascii="Calibri" w:cs="Calibri" w:eastAsia="Calibri" w:hAnsi="Calibri"/>
          <w:sz w:val="22"/>
          <w:szCs w:val="22"/>
        </w:rPr>
        <w:t xml:space="preserve">Demonstrated through custom feature engineering, retrieval, multi-agent chaining, and persistent state — not a single pass-through API call.</w:t>
      </w:r>
    </w:p>
    <w:p>
      <w:pPr>
        <w:pStyle w:val="ListParagraph"/>
        <w:numPr>
          <w:ilvl w:val="0"/>
          <w:numId w:val="2"/>
        </w:numPr>
        <w:spacing w:after="80" w:line="264"/>
      </w:pPr>
      <w:r>
        <w:rPr>
          <w:rFonts w:ascii="Calibri" w:cs="Calibri" w:eastAsia="Calibri" w:hAnsi="Calibri"/>
          <w:b/>
          <w:bCs/>
          <w:sz w:val="22"/>
          <w:szCs w:val="22"/>
        </w:rPr>
        <w:t xml:space="preserve">Progress adaptation: </w:t>
      </w:r>
      <w:r>
        <w:rPr>
          <w:rFonts w:ascii="Calibri" w:cs="Calibri" w:eastAsia="Calibri" w:hAnsi="Calibri"/>
          <w:sz w:val="22"/>
          <w:szCs w:val="22"/>
        </w:rPr>
        <w:t xml:space="preserve">Solved via SQLite-backed state, which recalculates readiness and pacing as the student completes milestones.</w:t>
      </w:r>
    </w:p>
    <w:p>
      <w:pPr>
        <w:pStyle w:val="Heading1"/>
        <w:pBdr>
          <w:bottom w:val="single" w:color="1F3A5F" w:sz="6" w:space="4"/>
        </w:pBdr>
        <w:spacing w:after="200" w:before="400"/>
      </w:pPr>
      <w:r>
        <w:rPr>
          <w:rFonts w:ascii="Calibri" w:cs="Calibri" w:eastAsia="Calibri" w:hAnsi="Calibri"/>
          <w:b/>
          <w:bCs/>
          <w:color w:val="1F3A5F"/>
          <w:sz w:val="30"/>
          <w:szCs w:val="30"/>
        </w:rPr>
        <w:t xml:space="preserve">14. Future Roadmap</w:t>
      </w:r>
    </w:p>
    <w:p>
      <w:pPr>
        <w:spacing w:after="160" w:line="276"/>
      </w:pPr>
      <w:r>
        <w:rPr>
          <w:rFonts w:ascii="Calibri" w:cs="Calibri" w:eastAsia="Calibri" w:hAnsi="Calibri"/>
          <w:sz w:val="22"/>
          <w:szCs w:val="22"/>
        </w:rPr>
        <w:t xml:space="preserve">Beyond the 24-hour prototype, the following phases would extend Garcil-AI into a production-ready product:</w:t>
      </w:r>
    </w:p>
    <w:p>
      <w:pPr>
        <w:spacing w:after="80" w:before="200"/>
      </w:pPr>
      <w:r>
        <w:rPr>
          <w:rFonts w:ascii="Calibri" w:cs="Calibri" w:eastAsia="Calibri" w:hAnsi="Calibri"/>
          <w:b/>
          <w:bCs/>
          <w:color w:val="B8860B"/>
          <w:sz w:val="22"/>
          <w:szCs w:val="22"/>
        </w:rPr>
        <w:t xml:space="preserve">Phase 1 — Post-Hackathon Hardening</w:t>
      </w:r>
    </w:p>
    <w:p>
      <w:pPr>
        <w:pStyle w:val="ListParagraph"/>
        <w:numPr>
          <w:ilvl w:val="0"/>
          <w:numId w:val="2"/>
        </w:numPr>
        <w:spacing w:after="80" w:line="264"/>
      </w:pPr>
      <w:r>
        <w:rPr>
          <w:rFonts w:ascii="Calibri" w:cs="Calibri" w:eastAsia="Calibri" w:hAnsi="Calibri"/>
          <w:sz w:val="22"/>
          <w:szCs w:val="22"/>
        </w:rPr>
        <w:t xml:space="preserve">Migrate from SQLite to a managed database (e.g., PostgreSQL) to support concurrent multi-user access.</w:t>
      </w:r>
    </w:p>
    <w:p>
      <w:pPr>
        <w:pStyle w:val="ListParagraph"/>
        <w:numPr>
          <w:ilvl w:val="0"/>
          <w:numId w:val="2"/>
        </w:numPr>
        <w:spacing w:after="80" w:line="264"/>
      </w:pPr>
      <w:r>
        <w:rPr>
          <w:rFonts w:ascii="Calibri" w:cs="Calibri" w:eastAsia="Calibri" w:hAnsi="Calibri"/>
          <w:sz w:val="22"/>
          <w:szCs w:val="22"/>
        </w:rPr>
        <w:t xml:space="preserve">Add a checklist_progress table with timestamps to track learning velocity over time.</w:t>
      </w:r>
    </w:p>
    <w:p>
      <w:pPr>
        <w:pStyle w:val="ListParagraph"/>
        <w:numPr>
          <w:ilvl w:val="0"/>
          <w:numId w:val="2"/>
        </w:numPr>
        <w:spacing w:after="80" w:line="264"/>
      </w:pPr>
      <w:r>
        <w:rPr>
          <w:rFonts w:ascii="Calibri" w:cs="Calibri" w:eastAsia="Calibri" w:hAnsi="Calibri"/>
          <w:sz w:val="22"/>
          <w:szCs w:val="22"/>
        </w:rPr>
        <w:t xml:space="preserve">Introduce user authentication so roadmaps persist per account rather than per local session.</w:t>
      </w:r>
    </w:p>
    <w:p>
      <w:pPr>
        <w:spacing w:after="80" w:before="200"/>
      </w:pPr>
      <w:r>
        <w:rPr>
          <w:rFonts w:ascii="Calibri" w:cs="Calibri" w:eastAsia="Calibri" w:hAnsi="Calibri"/>
          <w:b/>
          <w:bCs/>
          <w:color w:val="B8860B"/>
          <w:sz w:val="22"/>
          <w:szCs w:val="22"/>
        </w:rPr>
        <w:t xml:space="preserve">Phase 2 — Data &amp; Intelligence Expansion</w:t>
      </w:r>
    </w:p>
    <w:p>
      <w:pPr>
        <w:pStyle w:val="ListParagraph"/>
        <w:numPr>
          <w:ilvl w:val="0"/>
          <w:numId w:val="2"/>
        </w:numPr>
        <w:spacing w:after="80" w:line="264"/>
      </w:pPr>
      <w:r>
        <w:rPr>
          <w:rFonts w:ascii="Calibri" w:cs="Calibri" w:eastAsia="Calibri" w:hAnsi="Calibri"/>
          <w:sz w:val="22"/>
          <w:szCs w:val="22"/>
        </w:rPr>
        <w:t xml:space="preserve">Expand the role taxonomy and resources.json dataset to cover significantly more job roles and skills.</w:t>
      </w:r>
    </w:p>
    <w:p>
      <w:pPr>
        <w:pStyle w:val="ListParagraph"/>
        <w:numPr>
          <w:ilvl w:val="0"/>
          <w:numId w:val="2"/>
        </w:numPr>
        <w:spacing w:after="80" w:line="264"/>
      </w:pPr>
      <w:r>
        <w:rPr>
          <w:rFonts w:ascii="Calibri" w:cs="Calibri" w:eastAsia="Calibri" w:hAnsi="Calibri"/>
          <w:sz w:val="22"/>
          <w:szCs w:val="22"/>
        </w:rPr>
        <w:t xml:space="preserve">Replace the static local dataset with a periodically refreshed resource index to keep links current.</w:t>
      </w:r>
    </w:p>
    <w:p>
      <w:pPr>
        <w:pStyle w:val="ListParagraph"/>
        <w:numPr>
          <w:ilvl w:val="0"/>
          <w:numId w:val="2"/>
        </w:numPr>
        <w:spacing w:after="80" w:line="264"/>
      </w:pPr>
      <w:r>
        <w:rPr>
          <w:rFonts w:ascii="Calibri" w:cs="Calibri" w:eastAsia="Calibri" w:hAnsi="Calibri"/>
          <w:sz w:val="22"/>
          <w:szCs w:val="22"/>
        </w:rPr>
        <w:t xml:space="preserve">Add a feedback loop where students rate resources, improving future retrieval ranking.</w:t>
      </w:r>
    </w:p>
    <w:p>
      <w:pPr>
        <w:spacing w:after="80" w:before="200"/>
      </w:pPr>
      <w:r>
        <w:rPr>
          <w:rFonts w:ascii="Calibri" w:cs="Calibri" w:eastAsia="Calibri" w:hAnsi="Calibri"/>
          <w:b/>
          <w:bCs/>
          <w:color w:val="B8860B"/>
          <w:sz w:val="22"/>
          <w:szCs w:val="22"/>
        </w:rPr>
        <w:t xml:space="preserve">Phase 3 — Product Depth</w:t>
      </w:r>
    </w:p>
    <w:p>
      <w:pPr>
        <w:pStyle w:val="ListParagraph"/>
        <w:numPr>
          <w:ilvl w:val="0"/>
          <w:numId w:val="2"/>
        </w:numPr>
        <w:spacing w:after="80" w:line="264"/>
      </w:pPr>
      <w:r>
        <w:rPr>
          <w:rFonts w:ascii="Calibri" w:cs="Calibri" w:eastAsia="Calibri" w:hAnsi="Calibri"/>
          <w:sz w:val="22"/>
          <w:szCs w:val="22"/>
        </w:rPr>
        <w:t xml:space="preserve">Support project-based validation (e.g., GitHub submission review) so skills are confirmed, not just self-reported.</w:t>
      </w:r>
    </w:p>
    <w:p>
      <w:pPr>
        <w:pStyle w:val="ListParagraph"/>
        <w:numPr>
          <w:ilvl w:val="0"/>
          <w:numId w:val="2"/>
        </w:numPr>
        <w:spacing w:after="80" w:line="264"/>
      </w:pPr>
      <w:r>
        <w:rPr>
          <w:rFonts w:ascii="Calibri" w:cs="Calibri" w:eastAsia="Calibri" w:hAnsi="Calibri"/>
          <w:sz w:val="22"/>
          <w:szCs w:val="22"/>
        </w:rPr>
        <w:t xml:space="preserve">Add team/cohort views for bootcamps or colleges to track group progress.</w:t>
      </w:r>
    </w:p>
    <w:p>
      <w:pPr>
        <w:pStyle w:val="ListParagraph"/>
        <w:numPr>
          <w:ilvl w:val="0"/>
          <w:numId w:val="2"/>
        </w:numPr>
        <w:spacing w:after="80" w:line="264"/>
      </w:pPr>
      <w:r>
        <w:rPr>
          <w:rFonts w:ascii="Calibri" w:cs="Calibri" w:eastAsia="Calibri" w:hAnsi="Calibri"/>
          <w:sz w:val="22"/>
          <w:szCs w:val="22"/>
        </w:rPr>
        <w:t xml:space="preserve">Introduce notifications/reminders to keep students on pace with their weekly time budget.</w:t>
      </w:r>
    </w:p>
    <w:p>
      <w:pPr>
        <w:spacing w:after="80" w:before="200"/>
      </w:pPr>
      <w:r>
        <w:rPr>
          <w:rFonts w:ascii="Calibri" w:cs="Calibri" w:eastAsia="Calibri" w:hAnsi="Calibri"/>
          <w:b/>
          <w:bCs/>
          <w:color w:val="B8860B"/>
          <w:sz w:val="22"/>
          <w:szCs w:val="22"/>
        </w:rPr>
        <w:t xml:space="preserve">Phase 4 — Platform &amp; Scale</w:t>
      </w:r>
    </w:p>
    <w:p>
      <w:pPr>
        <w:pStyle w:val="ListParagraph"/>
        <w:numPr>
          <w:ilvl w:val="0"/>
          <w:numId w:val="2"/>
        </w:numPr>
        <w:spacing w:after="80" w:line="264"/>
      </w:pPr>
      <w:r>
        <w:rPr>
          <w:rFonts w:ascii="Calibri" w:cs="Calibri" w:eastAsia="Calibri" w:hAnsi="Calibri"/>
          <w:sz w:val="22"/>
          <w:szCs w:val="22"/>
        </w:rPr>
        <w:t xml:space="preserve">Move from Streamlit to a dedicated frontend (e.g., React) for a richer, more customizable UI at scale.</w:t>
      </w:r>
    </w:p>
    <w:p>
      <w:pPr>
        <w:pStyle w:val="ListParagraph"/>
        <w:numPr>
          <w:ilvl w:val="0"/>
          <w:numId w:val="2"/>
        </w:numPr>
        <w:spacing w:after="80" w:line="264"/>
      </w:pPr>
      <w:r>
        <w:rPr>
          <w:rFonts w:ascii="Calibri" w:cs="Calibri" w:eastAsia="Calibri" w:hAnsi="Calibri"/>
          <w:sz w:val="22"/>
          <w:szCs w:val="22"/>
        </w:rPr>
        <w:t xml:space="preserve">Containerize the deployment (Docker) and move to a scalable cloud host as usage grows.</w:t>
      </w:r>
    </w:p>
    <w:p>
      <w:pPr>
        <w:pStyle w:val="ListParagraph"/>
        <w:numPr>
          <w:ilvl w:val="0"/>
          <w:numId w:val="2"/>
        </w:numPr>
        <w:spacing w:after="80" w:line="264"/>
      </w:pPr>
      <w:r>
        <w:rPr>
          <w:rFonts w:ascii="Calibri" w:cs="Calibri" w:eastAsia="Calibri" w:hAnsi="Calibri"/>
          <w:sz w:val="22"/>
          <w:szCs w:val="22"/>
        </w:rPr>
        <w:t xml:space="preserve">Explore fine-tuning a smaller open-source model on curated curriculum-sequencing data to reduce reliance on external APIs.</w:t>
      </w:r>
    </w:p>
    <w:p>
      <w:pPr>
        <w:pStyle w:val="Heading1"/>
        <w:pBdr>
          <w:bottom w:val="single" w:color="1F3A5F" w:sz="6" w:space="4"/>
        </w:pBdr>
        <w:spacing w:after="200" w:before="400"/>
      </w:pPr>
      <w:r>
        <w:rPr>
          <w:rFonts w:ascii="Calibri" w:cs="Calibri" w:eastAsia="Calibri" w:hAnsi="Calibri"/>
          <w:b/>
          <w:bCs/>
          <w:color w:val="1F3A5F"/>
          <w:sz w:val="30"/>
          <w:szCs w:val="30"/>
        </w:rPr>
        <w:t xml:space="preserve">15. Conclusion</w:t>
      </w:r>
    </w:p>
    <w:p>
      <w:pPr>
        <w:spacing w:after="160" w:line="276"/>
      </w:pPr>
      <w:r>
        <w:rPr>
          <w:rFonts w:ascii="Calibri" w:cs="Calibri" w:eastAsia="Calibri" w:hAnsi="Calibri"/>
          <w:sz w:val="22"/>
          <w:szCs w:val="22"/>
        </w:rPr>
        <w:t xml:space="preserve">Garcil-AI demonstrates that a focused, hybrid architecture — deterministic logic where precision matters, and generative AI only where it adds genuine value — can deliver a personalized, adaptive learning tool within a 24-hour build window. The result is a prototype that is fast, explainable, resistant to hallucination, and built with a clear path to a production-grade product.</w:t>
      </w:r>
    </w:p>
    <w:p>
      <w:pPr>
        <w:spacing w:after="200"/>
      </w:pPr>
    </w:p>
    <w:p>
      <w:pPr>
        <w:pBdr>
          <w:top w:val="single" w:color="B8860B" w:sz="6" w:space="8"/>
        </w:pBdr>
        <w:spacing w:before="300"/>
        <w:jc w:val="center"/>
      </w:pPr>
      <w:r>
        <w:rPr>
          <w:rFonts w:ascii="Calibri" w:cs="Calibri" w:eastAsia="Calibri" w:hAnsi="Calibri"/>
          <w:i/>
          <w:iCs/>
          <w:color w:val="5A5A5A"/>
          <w:sz w:val="20"/>
          <w:szCs w:val="20"/>
        </w:rPr>
        <w:t xml:space="preserve">Team Blue Raven — Garcil-AI — Problem Statement G15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6"/>
        <w:szCs w:val="16"/>
      </w:rPr>
      <w:t xml:space="preserve">Team Blue Raven • Problem G15 • Page </w:t>
    </w:r>
    <w:r>
      <w:rPr>
        <w:rFonts w:ascii="Calibri" w:cs="Calibri" w:eastAsia="Calibri" w:hAnsi="Calibri"/>
        <w:color w:val="5A5A5A"/>
        <w:sz w:val="16"/>
        <w:szCs w:val="16"/>
      </w:rPr>
      <w:fldChar w:fldCharType="begin"/>
      <w:instrText xml:space="preserve">PAGE</w:instrText>
      <w:fldChar w:fldCharType="separate"/>
      <w:fldChar w:fldCharType="end"/>
    </w:r>
    <w:r>
      <w:rPr>
        <w:rFonts w:ascii="Calibri" w:cs="Calibri" w:eastAsia="Calibri" w:hAnsi="Calibri"/>
        <w:color w:val="5A5A5A"/>
        <w:sz w:val="16"/>
        <w:szCs w:val="16"/>
      </w:rPr>
      <w:t xml:space="preserve"> of </w:t>
    </w:r>
    <w:r>
      <w:rPr>
        <w:rFonts w:ascii="Calibri" w:cs="Calibri" w:eastAsia="Calibri" w:hAnsi="Calibri"/>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jc w:val="right"/>
    </w:pPr>
    <w:r>
      <w:rPr>
        <w:rFonts w:ascii="Calibri" w:cs="Calibri" w:eastAsia="Calibri" w:hAnsi="Calibri"/>
        <w:i/>
        <w:iCs/>
        <w:color w:val="5A5A5A"/>
        <w:sz w:val="16"/>
        <w:szCs w:val="16"/>
      </w:rPr>
      <w:t xml:space="preserve">Garcil-AI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2026-09-18T10:51:29.837Z</dcterms:created>
  <dcterms:modified xsi:type="dcterms:W3CDTF">2026-09-18T10:51:29.837Z</dcterms:modified>
</cp:coreProperties>
</file>

<file path=docProps/custom.xml><?xml version="1.0" encoding="utf-8"?>
<Properties xmlns="http://schemas.openxmlformats.org/officeDocument/2006/custom-properties" xmlns:vt="http://schemas.openxmlformats.org/officeDocument/2006/docPropsVTypes"/>
</file>