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6DEC" w14:textId="33A7C952" w:rsidR="00326CC4" w:rsidRPr="00B8755F" w:rsidRDefault="002F4F09">
      <w:pPr>
        <w:pStyle w:val="Title"/>
        <w:rPr>
          <w:rFonts w:cstheme="majorHAnsi"/>
        </w:rPr>
      </w:pPr>
      <w:r w:rsidRPr="00B8755F">
        <w:rPr>
          <w:rFonts w:cstheme="majorHAnsi"/>
        </w:rPr>
        <w:t>Opioid Addiction</w:t>
      </w:r>
      <w:r w:rsidR="00C660A9" w:rsidRPr="00B8755F">
        <w:rPr>
          <w:rFonts w:cstheme="majorHAnsi"/>
        </w:rPr>
        <w:t xml:space="preserve"> | Practicum I</w:t>
      </w:r>
      <w:r w:rsidRPr="00B8755F">
        <w:rPr>
          <w:rFonts w:cstheme="majorHAnsi"/>
        </w:rPr>
        <w:t>I</w:t>
      </w:r>
    </w:p>
    <w:p w14:paraId="143D9F93" w14:textId="77777777" w:rsidR="00326CC4" w:rsidRPr="00B8755F" w:rsidRDefault="00C660A9">
      <w:pPr>
        <w:pStyle w:val="Author"/>
        <w:rPr>
          <w:rFonts w:asciiTheme="majorHAnsi" w:hAnsiTheme="majorHAnsi" w:cstheme="majorHAnsi"/>
        </w:rPr>
      </w:pPr>
      <w:r w:rsidRPr="00B8755F">
        <w:rPr>
          <w:rFonts w:asciiTheme="majorHAnsi" w:hAnsiTheme="majorHAnsi" w:cstheme="majorHAnsi"/>
        </w:rPr>
        <w:t>Sam Blumer</w:t>
      </w:r>
    </w:p>
    <w:p w14:paraId="1B1F7DA8" w14:textId="630F9FEF" w:rsidR="00326CC4" w:rsidRPr="00B8755F" w:rsidRDefault="002F4F09">
      <w:pPr>
        <w:pStyle w:val="Date"/>
        <w:rPr>
          <w:rFonts w:asciiTheme="majorHAnsi" w:hAnsiTheme="majorHAnsi" w:cstheme="majorHAnsi"/>
        </w:rPr>
      </w:pPr>
      <w:r w:rsidRPr="00B8755F">
        <w:rPr>
          <w:rFonts w:asciiTheme="majorHAnsi" w:hAnsiTheme="majorHAnsi" w:cstheme="majorHAnsi"/>
        </w:rPr>
        <w:t>August 23</w:t>
      </w:r>
      <w:r w:rsidR="00342436" w:rsidRPr="00B8755F">
        <w:rPr>
          <w:rFonts w:asciiTheme="majorHAnsi" w:hAnsiTheme="majorHAnsi" w:cstheme="majorHAnsi"/>
        </w:rPr>
        <w:t>, 2019</w:t>
      </w:r>
    </w:p>
    <w:p w14:paraId="6F82657C" w14:textId="45FF9D8E" w:rsidR="002F4F09" w:rsidRPr="00B8755F" w:rsidRDefault="002F4F09" w:rsidP="002F4F09">
      <w:pPr>
        <w:pStyle w:val="FirstParagraph"/>
        <w:ind w:firstLine="720"/>
        <w:rPr>
          <w:rFonts w:asciiTheme="majorHAnsi" w:eastAsiaTheme="majorEastAsia" w:hAnsiTheme="majorHAnsi" w:cstheme="majorHAnsi"/>
          <w:b/>
          <w:bCs/>
          <w:color w:val="9C9C9C" w:themeColor="accent1" w:themeShade="B5"/>
          <w:sz w:val="32"/>
          <w:szCs w:val="32"/>
        </w:rPr>
      </w:pPr>
      <w:bookmarkStart w:id="0" w:name="causes-effects-and-predictions-of-food-d"/>
      <w:bookmarkEnd w:id="0"/>
      <w:r w:rsidRPr="00B8755F">
        <w:rPr>
          <w:rFonts w:asciiTheme="majorHAnsi" w:eastAsiaTheme="majorEastAsia" w:hAnsiTheme="majorHAnsi" w:cstheme="majorHAnsi"/>
          <w:b/>
          <w:bCs/>
          <w:color w:val="9C9C9C" w:themeColor="accent1" w:themeShade="B5"/>
          <w:sz w:val="32"/>
          <w:szCs w:val="32"/>
        </w:rPr>
        <w:t>Predicting Opioid Addiction Likelihood Using Neural Nets</w:t>
      </w:r>
    </w:p>
    <w:p w14:paraId="5992A96A" w14:textId="0B9C2597" w:rsidR="002F4F09" w:rsidRPr="00B8755F" w:rsidRDefault="002F4F09" w:rsidP="002F4F09">
      <w:pPr>
        <w:pStyle w:val="BodyText"/>
        <w:ind w:firstLine="720"/>
        <w:rPr>
          <w:rFonts w:asciiTheme="majorHAnsi" w:hAnsiTheme="majorHAnsi" w:cstheme="majorHAnsi"/>
        </w:rPr>
      </w:pPr>
      <w:r w:rsidRPr="00B8755F">
        <w:rPr>
          <w:rFonts w:asciiTheme="majorHAnsi" w:hAnsiTheme="majorHAnsi" w:cstheme="majorHAnsi"/>
        </w:rPr>
        <w:t>The rising use in opioids and opiates has many tributaries, starting as early as the mid-1990’s as the treatment of pain became a priority for doctors while pharmaceutical companies began developing stronger and more concentrated versions of pain medications. According to the Department of US Health and Human Services (2016), this amalgamation fueled the opioid crisis that we know today, leading to millions of individuals misusing prescriptions, ultimately leading to the “o</w:t>
      </w:r>
      <w:r w:rsidRPr="00B8755F">
        <w:rPr>
          <w:rFonts w:asciiTheme="majorHAnsi" w:hAnsiTheme="majorHAnsi" w:cstheme="majorHAnsi"/>
          <w:color w:val="212121"/>
          <w:shd w:val="clear" w:color="auto" w:fill="FFFFFF"/>
        </w:rPr>
        <w:t>pioid overdose deaths of more than 42,000 people in 2016, more than any previous year on record. In fact, an estimated 40% of opioid overdose deaths involved a prescription opioid.”</w:t>
      </w:r>
    </w:p>
    <w:p w14:paraId="352CA807" w14:textId="0B742399" w:rsidR="00DE00FD" w:rsidRPr="00B8755F" w:rsidRDefault="002F4F09" w:rsidP="00DE00FD">
      <w:pPr>
        <w:pStyle w:val="FirstParagraph"/>
        <w:ind w:firstLine="720"/>
        <w:rPr>
          <w:rFonts w:asciiTheme="majorHAnsi" w:hAnsiTheme="majorHAnsi" w:cstheme="majorHAnsi"/>
        </w:rPr>
      </w:pPr>
      <w:r w:rsidRPr="00B8755F">
        <w:rPr>
          <w:rFonts w:asciiTheme="majorHAnsi" w:hAnsiTheme="majorHAnsi" w:cstheme="majorHAnsi"/>
        </w:rPr>
        <w:t xml:space="preserve">While the epidemic originally started in smaller midwestern towns, the easy access to the drugs, and the relatively lower prices made the drugs, including heroin, more accessible and used in higher doses. </w:t>
      </w:r>
      <w:r w:rsidR="00DE00FD" w:rsidRPr="00B8755F">
        <w:rPr>
          <w:rFonts w:asciiTheme="majorHAnsi" w:hAnsiTheme="majorHAnsi" w:cstheme="majorHAnsi"/>
        </w:rPr>
        <w:t>A US HSS study found that the Midwestern region witnessed opioid overdoses increase 70% from July 2016 through September 2017 and Opioid overdoses in large cities increase by 54% in 16 states.</w:t>
      </w:r>
    </w:p>
    <w:p w14:paraId="70AFF195" w14:textId="04254946" w:rsidR="00326CC4" w:rsidRPr="00B8755F" w:rsidRDefault="00DE00FD" w:rsidP="00DE00FD">
      <w:pPr>
        <w:pStyle w:val="FirstParagraph"/>
        <w:ind w:firstLine="720"/>
        <w:rPr>
          <w:rFonts w:asciiTheme="majorHAnsi" w:hAnsiTheme="majorHAnsi" w:cstheme="majorHAnsi"/>
        </w:rPr>
      </w:pPr>
      <w:r w:rsidRPr="00B8755F">
        <w:rPr>
          <w:rFonts w:asciiTheme="majorHAnsi" w:hAnsiTheme="majorHAnsi" w:cstheme="majorHAnsi"/>
        </w:rPr>
        <w:t>While it is known that opiates are incredibly addicting, it has only been recently studied what characteristics an individual may possesses, whether demographically, biologically, or relative to their drug use, that may lead to addiction. With the recent focus on analyzing data</w:t>
      </w:r>
      <w:r w:rsidR="00C660A9" w:rsidRPr="00B8755F">
        <w:rPr>
          <w:rFonts w:asciiTheme="majorHAnsi" w:hAnsiTheme="majorHAnsi" w:cstheme="majorHAnsi"/>
        </w:rPr>
        <w:t xml:space="preserve">, we are going to attempt to use these indicators to predict </w:t>
      </w:r>
      <w:r w:rsidRPr="00B8755F">
        <w:rPr>
          <w:rFonts w:asciiTheme="majorHAnsi" w:hAnsiTheme="majorHAnsi" w:cstheme="majorHAnsi"/>
        </w:rPr>
        <w:t>the likelihood that an individual may become addicted.</w:t>
      </w:r>
    </w:p>
    <w:p w14:paraId="28D3E2C2" w14:textId="77777777" w:rsidR="00326CC4" w:rsidRPr="00B8755F" w:rsidRDefault="00C660A9" w:rsidP="003E4B73">
      <w:pPr>
        <w:pStyle w:val="BodyText"/>
        <w:ind w:firstLine="720"/>
        <w:rPr>
          <w:rFonts w:asciiTheme="majorHAnsi" w:hAnsiTheme="majorHAnsi" w:cstheme="majorHAnsi"/>
        </w:rPr>
      </w:pPr>
      <w:r w:rsidRPr="00B8755F">
        <w:rPr>
          <w:rFonts w:asciiTheme="majorHAnsi" w:hAnsiTheme="majorHAnsi" w:cstheme="majorHAnsi"/>
        </w:rPr>
        <w:t>We are going to be using a variety of packages that will allow us to process, explore, analyze, and ultimately offer tools for feature engineering and machine learning. Note that we will also be using a local Spark instance for processing and storing large amounts of our data.</w:t>
      </w:r>
    </w:p>
    <w:p w14:paraId="63AEE93E" w14:textId="77777777" w:rsidR="00326CC4" w:rsidRPr="00B8755F" w:rsidRDefault="00C660A9" w:rsidP="003E4B73">
      <w:pPr>
        <w:pStyle w:val="FirstParagraph"/>
        <w:ind w:firstLine="720"/>
        <w:rPr>
          <w:rFonts w:asciiTheme="majorHAnsi" w:hAnsiTheme="majorHAnsi" w:cstheme="majorHAnsi"/>
        </w:rPr>
      </w:pPr>
      <w:r w:rsidRPr="00B8755F">
        <w:rPr>
          <w:rFonts w:asciiTheme="majorHAnsi" w:hAnsiTheme="majorHAnsi" w:cstheme="majorHAnsi"/>
        </w:rPr>
        <w:t xml:space="preserve">For our local Spark instance, we are going to use Spark 2.1.0 and set-up particular configuration </w:t>
      </w:r>
      <w:r w:rsidR="00A3742B" w:rsidRPr="00B8755F">
        <w:rPr>
          <w:rFonts w:asciiTheme="majorHAnsi" w:hAnsiTheme="majorHAnsi" w:cstheme="majorHAnsi"/>
        </w:rPr>
        <w:t>specifications</w:t>
      </w:r>
      <w:r w:rsidRPr="00B8755F">
        <w:rPr>
          <w:rFonts w:asciiTheme="majorHAnsi" w:hAnsiTheme="majorHAnsi" w:cstheme="majorHAnsi"/>
        </w:rPr>
        <w:t xml:space="preserve"> based off the computer we are using for our analysis. </w:t>
      </w:r>
      <w:r w:rsidR="00B2070B" w:rsidRPr="00B8755F">
        <w:rPr>
          <w:rFonts w:asciiTheme="majorHAnsi" w:hAnsiTheme="majorHAnsi" w:cstheme="majorHAnsi"/>
        </w:rPr>
        <w:t>This analysis had a basic configuration</w:t>
      </w:r>
      <w:r w:rsidRPr="00B8755F">
        <w:rPr>
          <w:rFonts w:asciiTheme="majorHAnsi" w:hAnsiTheme="majorHAnsi" w:cstheme="majorHAnsi"/>
        </w:rPr>
        <w:t xml:space="preserve"> using 2 cores and 8GB of local RAM to store and process our data via our Spark cluster.</w:t>
      </w:r>
    </w:p>
    <w:p w14:paraId="4836D547" w14:textId="77777777" w:rsidR="00326CC4" w:rsidRPr="00B8755F" w:rsidRDefault="00C660A9">
      <w:pPr>
        <w:pStyle w:val="Heading1"/>
        <w:rPr>
          <w:rFonts w:cstheme="majorHAnsi"/>
          <w:color w:val="auto"/>
        </w:rPr>
      </w:pPr>
      <w:bookmarkStart w:id="1" w:name="load-data"/>
      <w:bookmarkEnd w:id="1"/>
      <w:r w:rsidRPr="00B8755F">
        <w:rPr>
          <w:rFonts w:cstheme="majorHAnsi"/>
          <w:color w:val="auto"/>
        </w:rPr>
        <w:t>D</w:t>
      </w:r>
      <w:r w:rsidR="00A14600" w:rsidRPr="00B8755F">
        <w:rPr>
          <w:rFonts w:cstheme="majorHAnsi"/>
          <w:color w:val="auto"/>
        </w:rPr>
        <w:t>ATA SOURCES</w:t>
      </w:r>
    </w:p>
    <w:p w14:paraId="7AA0D1E4" w14:textId="57ED5E40" w:rsidR="00326CC4" w:rsidRPr="00B8755F" w:rsidRDefault="00C660A9" w:rsidP="003E4B73">
      <w:pPr>
        <w:pStyle w:val="FirstParagraph"/>
        <w:ind w:firstLine="720"/>
        <w:rPr>
          <w:rFonts w:asciiTheme="majorHAnsi" w:hAnsiTheme="majorHAnsi" w:cstheme="majorHAnsi"/>
        </w:rPr>
      </w:pPr>
      <w:r w:rsidRPr="00B8755F">
        <w:rPr>
          <w:rFonts w:asciiTheme="majorHAnsi" w:hAnsiTheme="majorHAnsi" w:cstheme="majorHAnsi"/>
        </w:rPr>
        <w:t>We have multiple data sources that we are going to inspect and aggregate to make a more complete data set for our final evaluation.</w:t>
      </w:r>
      <w:r w:rsidR="00B2070B" w:rsidRPr="00B8755F">
        <w:rPr>
          <w:rFonts w:asciiTheme="majorHAnsi" w:hAnsiTheme="majorHAnsi" w:cstheme="majorHAnsi"/>
        </w:rPr>
        <w:t xml:space="preserve"> In total, we used 11 different data sources. Each data source provided some information related to the demographics, socioeconomic, </w:t>
      </w:r>
      <w:r w:rsidR="00B2070B" w:rsidRPr="00B8755F">
        <w:rPr>
          <w:rFonts w:asciiTheme="majorHAnsi" w:hAnsiTheme="majorHAnsi" w:cstheme="majorHAnsi"/>
        </w:rPr>
        <w:lastRenderedPageBreak/>
        <w:t xml:space="preserve">geographic, cultural, and economic factors for each </w:t>
      </w:r>
      <w:r w:rsidR="00DE00FD" w:rsidRPr="00B8755F">
        <w:rPr>
          <w:rFonts w:asciiTheme="majorHAnsi" w:hAnsiTheme="majorHAnsi" w:cstheme="majorHAnsi"/>
        </w:rPr>
        <w:t>individual admitted to a rehabilitation facility</w:t>
      </w:r>
      <w:r w:rsidR="00B2070B" w:rsidRPr="00B8755F">
        <w:rPr>
          <w:rFonts w:asciiTheme="majorHAnsi" w:hAnsiTheme="majorHAnsi" w:cstheme="majorHAnsi"/>
        </w:rPr>
        <w:t xml:space="preserve"> in the United States</w:t>
      </w:r>
      <w:r w:rsidR="00DE00FD" w:rsidRPr="00B8755F">
        <w:rPr>
          <w:rFonts w:asciiTheme="majorHAnsi" w:hAnsiTheme="majorHAnsi" w:cstheme="majorHAnsi"/>
        </w:rPr>
        <w:t xml:space="preserve"> in the year 2012 (the most recent data available for public consumption)</w:t>
      </w:r>
      <w:r w:rsidR="00B2070B" w:rsidRPr="00B8755F">
        <w:rPr>
          <w:rFonts w:asciiTheme="majorHAnsi" w:hAnsiTheme="majorHAnsi" w:cstheme="majorHAnsi"/>
        </w:rPr>
        <w:t xml:space="preserve">. Included in the contents of this reports includes the </w:t>
      </w:r>
      <w:hyperlink r:id="rId8" w:history="1">
        <w:r w:rsidR="00B2070B" w:rsidRPr="00B8755F">
          <w:rPr>
            <w:rStyle w:val="Hyperlink"/>
            <w:rFonts w:asciiTheme="majorHAnsi" w:hAnsiTheme="majorHAnsi" w:cstheme="majorHAnsi"/>
            <w:color w:val="auto"/>
            <w:u w:val="single"/>
          </w:rPr>
          <w:t>data dictionary and raw data</w:t>
        </w:r>
      </w:hyperlink>
      <w:r w:rsidR="00B2070B" w:rsidRPr="00B8755F">
        <w:rPr>
          <w:rFonts w:asciiTheme="majorHAnsi" w:hAnsiTheme="majorHAnsi" w:cstheme="majorHAnsi"/>
        </w:rPr>
        <w:t xml:space="preserve"> for each table. </w:t>
      </w:r>
    </w:p>
    <w:p w14:paraId="06A11483" w14:textId="0B624CA4" w:rsidR="00326CC4" w:rsidRPr="00B8755F" w:rsidRDefault="00B2070B" w:rsidP="003E4B73">
      <w:pPr>
        <w:pStyle w:val="BodyText"/>
        <w:ind w:firstLine="720"/>
        <w:rPr>
          <w:rFonts w:asciiTheme="majorHAnsi" w:hAnsiTheme="majorHAnsi" w:cstheme="majorHAnsi"/>
        </w:rPr>
      </w:pPr>
      <w:r w:rsidRPr="00B8755F">
        <w:rPr>
          <w:rFonts w:asciiTheme="majorHAnsi" w:hAnsiTheme="majorHAnsi" w:cstheme="majorHAnsi"/>
        </w:rPr>
        <w:t xml:space="preserve">In total, we ended up with </w:t>
      </w:r>
      <w:r w:rsidR="00DE00FD" w:rsidRPr="00B8755F">
        <w:rPr>
          <w:rFonts w:asciiTheme="majorHAnsi" w:hAnsiTheme="majorHAnsi" w:cstheme="majorHAnsi"/>
        </w:rPr>
        <w:t>1,7,749,767</w:t>
      </w:r>
      <w:r w:rsidRPr="00B8755F">
        <w:rPr>
          <w:rFonts w:asciiTheme="majorHAnsi" w:hAnsiTheme="majorHAnsi" w:cstheme="majorHAnsi"/>
        </w:rPr>
        <w:t xml:space="preserve"> rows, one row representing one </w:t>
      </w:r>
      <w:r w:rsidR="00DE00FD" w:rsidRPr="00B8755F">
        <w:rPr>
          <w:rFonts w:asciiTheme="majorHAnsi" w:hAnsiTheme="majorHAnsi" w:cstheme="majorHAnsi"/>
        </w:rPr>
        <w:t>admitted individual</w:t>
      </w:r>
      <w:r w:rsidRPr="00B8755F">
        <w:rPr>
          <w:rFonts w:asciiTheme="majorHAnsi" w:hAnsiTheme="majorHAnsi" w:cstheme="majorHAnsi"/>
        </w:rPr>
        <w:t xml:space="preserve">, and </w:t>
      </w:r>
      <w:r w:rsidR="00DE00FD" w:rsidRPr="00B8755F">
        <w:rPr>
          <w:rFonts w:asciiTheme="majorHAnsi" w:hAnsiTheme="majorHAnsi" w:cstheme="majorHAnsi"/>
        </w:rPr>
        <w:t>27</w:t>
      </w:r>
      <w:r w:rsidRPr="00B8755F">
        <w:rPr>
          <w:rFonts w:asciiTheme="majorHAnsi" w:hAnsiTheme="majorHAnsi" w:cstheme="majorHAnsi"/>
        </w:rPr>
        <w:t xml:space="preserve"> variables. </w:t>
      </w:r>
      <w:r w:rsidR="00DE00FD" w:rsidRPr="00B8755F">
        <w:rPr>
          <w:rFonts w:asciiTheme="majorHAnsi" w:hAnsiTheme="majorHAnsi" w:cstheme="majorHAnsi"/>
        </w:rPr>
        <w:t>23</w:t>
      </w:r>
      <w:r w:rsidRPr="00B8755F">
        <w:rPr>
          <w:rFonts w:asciiTheme="majorHAnsi" w:hAnsiTheme="majorHAnsi" w:cstheme="majorHAnsi"/>
        </w:rPr>
        <w:t xml:space="preserve"> of our variables are predictors.</w:t>
      </w:r>
      <w:r w:rsidR="00DE00FD" w:rsidRPr="00B8755F">
        <w:rPr>
          <w:rFonts w:asciiTheme="majorHAnsi" w:hAnsiTheme="majorHAnsi" w:cstheme="majorHAnsi"/>
        </w:rPr>
        <w:t xml:space="preserve"> We engineered our response variable, wherein the DSMCRIT value was equal to “Opioid Abuse” or “</w:t>
      </w:r>
      <w:r w:rsidR="00AF383F" w:rsidRPr="00B8755F">
        <w:rPr>
          <w:rFonts w:asciiTheme="majorHAnsi" w:hAnsiTheme="majorHAnsi" w:cstheme="majorHAnsi"/>
        </w:rPr>
        <w:t>Opioid</w:t>
      </w:r>
      <w:r w:rsidR="00DE00FD" w:rsidRPr="00B8755F">
        <w:rPr>
          <w:rFonts w:asciiTheme="majorHAnsi" w:hAnsiTheme="majorHAnsi" w:cstheme="majorHAnsi"/>
        </w:rPr>
        <w:t xml:space="preserve"> Dependence”.</w:t>
      </w:r>
      <w:r w:rsidRPr="00B8755F">
        <w:rPr>
          <w:rFonts w:asciiTheme="majorHAnsi" w:hAnsiTheme="majorHAnsi" w:cstheme="majorHAnsi"/>
        </w:rPr>
        <w:t xml:space="preserve">  A “1” in the </w:t>
      </w:r>
      <w:r w:rsidR="00DE00FD" w:rsidRPr="00B8755F">
        <w:rPr>
          <w:rFonts w:asciiTheme="majorHAnsi" w:hAnsiTheme="majorHAnsi" w:cstheme="majorHAnsi"/>
        </w:rPr>
        <w:t>DSMCRIT</w:t>
      </w:r>
      <w:r w:rsidRPr="00B8755F">
        <w:rPr>
          <w:rFonts w:asciiTheme="majorHAnsi" w:hAnsiTheme="majorHAnsi" w:cstheme="majorHAnsi"/>
        </w:rPr>
        <w:t xml:space="preserve"> column represents </w:t>
      </w:r>
      <w:r w:rsidR="00DE00FD" w:rsidRPr="00B8755F">
        <w:rPr>
          <w:rFonts w:asciiTheme="majorHAnsi" w:hAnsiTheme="majorHAnsi" w:cstheme="majorHAnsi"/>
        </w:rPr>
        <w:t>an addiction to opiates</w:t>
      </w:r>
      <w:r w:rsidRPr="00B8755F">
        <w:rPr>
          <w:rFonts w:asciiTheme="majorHAnsi" w:hAnsiTheme="majorHAnsi" w:cstheme="majorHAnsi"/>
        </w:rPr>
        <w:t>, leaving the “0” to represent all non-</w:t>
      </w:r>
      <w:r w:rsidR="00DE00FD" w:rsidRPr="00B8755F">
        <w:rPr>
          <w:rFonts w:asciiTheme="majorHAnsi" w:hAnsiTheme="majorHAnsi" w:cstheme="majorHAnsi"/>
        </w:rPr>
        <w:t>additions</w:t>
      </w:r>
      <w:r w:rsidRPr="00B8755F">
        <w:rPr>
          <w:rFonts w:asciiTheme="majorHAnsi" w:hAnsiTheme="majorHAnsi" w:cstheme="majorHAnsi"/>
        </w:rPr>
        <w:t>.</w:t>
      </w:r>
      <w:bookmarkStart w:id="2" w:name="section-2"/>
      <w:bookmarkEnd w:id="2"/>
      <w:r w:rsidRPr="00B8755F">
        <w:rPr>
          <w:rFonts w:asciiTheme="majorHAnsi" w:hAnsiTheme="majorHAnsi" w:cstheme="majorHAnsi"/>
        </w:rPr>
        <w:t xml:space="preserve"> </w:t>
      </w:r>
      <w:r w:rsidR="00EF1871" w:rsidRPr="00B8755F">
        <w:rPr>
          <w:rFonts w:asciiTheme="majorHAnsi" w:hAnsiTheme="majorHAnsi" w:cstheme="majorHAnsi"/>
        </w:rPr>
        <w:t xml:space="preserve">3 of our columns are descriptive, and offer the FIPS, </w:t>
      </w:r>
      <w:r w:rsidR="00DE00FD" w:rsidRPr="00B8755F">
        <w:rPr>
          <w:rFonts w:asciiTheme="majorHAnsi" w:hAnsiTheme="majorHAnsi" w:cstheme="majorHAnsi"/>
        </w:rPr>
        <w:t>Date</w:t>
      </w:r>
      <w:r w:rsidR="00EF1871" w:rsidRPr="00B8755F">
        <w:rPr>
          <w:rFonts w:asciiTheme="majorHAnsi" w:hAnsiTheme="majorHAnsi" w:cstheme="majorHAnsi"/>
        </w:rPr>
        <w:t>, and C</w:t>
      </w:r>
      <w:r w:rsidR="00DE00FD" w:rsidRPr="00B8755F">
        <w:rPr>
          <w:rFonts w:asciiTheme="majorHAnsi" w:hAnsiTheme="majorHAnsi" w:cstheme="majorHAnsi"/>
        </w:rPr>
        <w:t>ase Number</w:t>
      </w:r>
      <w:r w:rsidR="00EF1871" w:rsidRPr="00B8755F">
        <w:rPr>
          <w:rFonts w:asciiTheme="majorHAnsi" w:hAnsiTheme="majorHAnsi" w:cstheme="majorHAnsi"/>
        </w:rPr>
        <w:t xml:space="preserve"> as unique identifiers.</w:t>
      </w:r>
    </w:p>
    <w:p w14:paraId="6C9CA2A7" w14:textId="77777777" w:rsidR="00326CC4" w:rsidRPr="00B8755F" w:rsidRDefault="00C660A9">
      <w:pPr>
        <w:pStyle w:val="Heading1"/>
        <w:rPr>
          <w:rFonts w:cstheme="majorHAnsi"/>
          <w:color w:val="auto"/>
        </w:rPr>
      </w:pPr>
      <w:bookmarkStart w:id="3" w:name="section-3"/>
      <w:bookmarkStart w:id="4" w:name="data-pre-processing"/>
      <w:bookmarkEnd w:id="3"/>
      <w:bookmarkEnd w:id="4"/>
      <w:r w:rsidRPr="00B8755F">
        <w:rPr>
          <w:rFonts w:cstheme="majorHAnsi"/>
          <w:color w:val="auto"/>
        </w:rPr>
        <w:t>DATA PRE-PROCESSING</w:t>
      </w:r>
    </w:p>
    <w:p w14:paraId="5018E24B" w14:textId="6D2A8ED7" w:rsidR="00326CC4" w:rsidRPr="00B8755F" w:rsidRDefault="00B2070B" w:rsidP="003E4B73">
      <w:pPr>
        <w:pStyle w:val="FirstParagraph"/>
        <w:ind w:firstLine="720"/>
        <w:rPr>
          <w:rFonts w:asciiTheme="majorHAnsi" w:hAnsiTheme="majorHAnsi" w:cstheme="majorHAnsi"/>
        </w:rPr>
      </w:pPr>
      <w:r w:rsidRPr="00B8755F">
        <w:rPr>
          <w:rFonts w:asciiTheme="majorHAnsi" w:hAnsiTheme="majorHAnsi" w:cstheme="majorHAnsi"/>
        </w:rPr>
        <w:t>All data was collected</w:t>
      </w:r>
      <w:r w:rsidR="00C660A9" w:rsidRPr="00B8755F">
        <w:rPr>
          <w:rFonts w:asciiTheme="majorHAnsi" w:hAnsiTheme="majorHAnsi" w:cstheme="majorHAnsi"/>
        </w:rPr>
        <w:t xml:space="preserve"> </w:t>
      </w:r>
      <w:r w:rsidR="00EF1871" w:rsidRPr="00B8755F">
        <w:rPr>
          <w:rFonts w:asciiTheme="majorHAnsi" w:hAnsiTheme="majorHAnsi" w:cstheme="majorHAnsi"/>
        </w:rPr>
        <w:t>from a variety of sources found in the Resources document, and are</w:t>
      </w:r>
      <w:r w:rsidRPr="00B8755F">
        <w:rPr>
          <w:rFonts w:asciiTheme="majorHAnsi" w:hAnsiTheme="majorHAnsi" w:cstheme="majorHAnsi"/>
        </w:rPr>
        <w:t xml:space="preserve"> stored</w:t>
      </w:r>
      <w:r w:rsidR="00C660A9" w:rsidRPr="00B8755F">
        <w:rPr>
          <w:rFonts w:asciiTheme="majorHAnsi" w:hAnsiTheme="majorHAnsi" w:cstheme="majorHAnsi"/>
        </w:rPr>
        <w:t xml:space="preserve"> in separate CSV files,</w:t>
      </w:r>
      <w:r w:rsidRPr="00B8755F">
        <w:rPr>
          <w:rFonts w:asciiTheme="majorHAnsi" w:hAnsiTheme="majorHAnsi" w:cstheme="majorHAnsi"/>
        </w:rPr>
        <w:t xml:space="preserve"> each of which was loaded individually to</w:t>
      </w:r>
      <w:r w:rsidR="00C660A9" w:rsidRPr="00B8755F">
        <w:rPr>
          <w:rFonts w:asciiTheme="majorHAnsi" w:hAnsiTheme="majorHAnsi" w:cstheme="majorHAnsi"/>
        </w:rPr>
        <w:t xml:space="preserve"> the local Spark cluster</w:t>
      </w:r>
      <w:r w:rsidRPr="00B8755F">
        <w:rPr>
          <w:rFonts w:asciiTheme="majorHAnsi" w:hAnsiTheme="majorHAnsi" w:cstheme="majorHAnsi"/>
        </w:rPr>
        <w:t xml:space="preserve">. </w:t>
      </w:r>
      <w:r w:rsidR="003F1B7B" w:rsidRPr="00B8755F">
        <w:rPr>
          <w:rFonts w:asciiTheme="majorHAnsi" w:hAnsiTheme="majorHAnsi" w:cstheme="majorHAnsi"/>
        </w:rPr>
        <w:t xml:space="preserve">All data consisted of numeric factors representing a value relative to the column. For example, the age column had values ranging from 2-12, representing age ranges from 12-14 through to 55 and over. </w:t>
      </w:r>
      <w:r w:rsidR="00B86F1D" w:rsidRPr="00B8755F">
        <w:rPr>
          <w:rFonts w:asciiTheme="majorHAnsi" w:hAnsiTheme="majorHAnsi" w:cstheme="majorHAnsi"/>
        </w:rPr>
        <w:t>All</w:t>
      </w:r>
      <w:r w:rsidR="003F1B7B" w:rsidRPr="00B8755F">
        <w:rPr>
          <w:rFonts w:asciiTheme="majorHAnsi" w:hAnsiTheme="majorHAnsi" w:cstheme="majorHAnsi"/>
        </w:rPr>
        <w:t xml:space="preserve"> the factor variables were recoded twice, once to update the values to factors that were readable and understandable in visualizations, and then again, when all factors were treated with one-hot encoding to prepare it for the machine learning. </w:t>
      </w:r>
      <w:r w:rsidRPr="00B8755F">
        <w:rPr>
          <w:rFonts w:asciiTheme="majorHAnsi" w:hAnsiTheme="majorHAnsi" w:cstheme="majorHAnsi"/>
        </w:rPr>
        <w:t xml:space="preserve"> </w:t>
      </w:r>
    </w:p>
    <w:p w14:paraId="65AE3A60" w14:textId="77777777" w:rsidR="00326CC4" w:rsidRPr="00B8755F" w:rsidRDefault="00B2070B" w:rsidP="003E4B73">
      <w:pPr>
        <w:pStyle w:val="BodyText"/>
        <w:ind w:firstLine="720"/>
        <w:rPr>
          <w:rFonts w:asciiTheme="majorHAnsi" w:hAnsiTheme="majorHAnsi" w:cstheme="majorHAnsi"/>
        </w:rPr>
      </w:pPr>
      <w:r w:rsidRPr="00B8755F">
        <w:rPr>
          <w:rFonts w:asciiTheme="majorHAnsi" w:hAnsiTheme="majorHAnsi" w:cstheme="majorHAnsi"/>
        </w:rPr>
        <w:t>Additionally, since we intend on running the data through machine learning algorithms, we need to specify and correct individual columns for processing. This includes updating data types to numeric and factor where appropriate.</w:t>
      </w:r>
      <w:r w:rsidR="008A6DCA" w:rsidRPr="00B8755F">
        <w:rPr>
          <w:rFonts w:asciiTheme="majorHAnsi" w:hAnsiTheme="majorHAnsi" w:cstheme="majorHAnsi"/>
        </w:rPr>
        <w:t xml:space="preserve"> </w:t>
      </w:r>
    </w:p>
    <w:p w14:paraId="3D5B9F97" w14:textId="5B2C361D" w:rsidR="008A6DCA" w:rsidRPr="00B8755F" w:rsidRDefault="008A6DCA" w:rsidP="003E4B73">
      <w:pPr>
        <w:pStyle w:val="BodyText"/>
        <w:ind w:firstLine="720"/>
        <w:rPr>
          <w:rFonts w:asciiTheme="majorHAnsi" w:hAnsiTheme="majorHAnsi" w:cstheme="majorHAnsi"/>
        </w:rPr>
      </w:pPr>
      <w:r w:rsidRPr="00B8755F">
        <w:rPr>
          <w:rFonts w:asciiTheme="majorHAnsi" w:hAnsiTheme="majorHAnsi" w:cstheme="majorHAnsi"/>
        </w:rPr>
        <w:t xml:space="preserve">All these processes are found in the </w:t>
      </w:r>
      <w:hyperlink r:id="rId9" w:history="1">
        <w:r w:rsidRPr="00B8755F">
          <w:rPr>
            <w:rStyle w:val="Hyperlink"/>
            <w:rFonts w:asciiTheme="majorHAnsi" w:hAnsiTheme="majorHAnsi" w:cstheme="majorHAnsi"/>
            <w:color w:val="auto"/>
            <w:u w:val="single"/>
          </w:rPr>
          <w:t>raw code</w:t>
        </w:r>
      </w:hyperlink>
      <w:r w:rsidRPr="00B8755F">
        <w:rPr>
          <w:rFonts w:asciiTheme="majorHAnsi" w:hAnsiTheme="majorHAnsi" w:cstheme="majorHAnsi"/>
        </w:rPr>
        <w:t>.</w:t>
      </w:r>
    </w:p>
    <w:p w14:paraId="7F063A2B" w14:textId="77777777" w:rsidR="00326CC4" w:rsidRPr="00B8755F" w:rsidRDefault="00C660A9" w:rsidP="00B2070B">
      <w:pPr>
        <w:pStyle w:val="Heading2"/>
        <w:rPr>
          <w:rFonts w:cstheme="majorHAnsi"/>
          <w:color w:val="auto"/>
        </w:rPr>
      </w:pPr>
      <w:bookmarkStart w:id="5" w:name="missing-data"/>
      <w:bookmarkEnd w:id="5"/>
      <w:r w:rsidRPr="00B8755F">
        <w:rPr>
          <w:rFonts w:cstheme="majorHAnsi"/>
          <w:color w:val="auto"/>
        </w:rPr>
        <w:t>MISSING DATA</w:t>
      </w:r>
    </w:p>
    <w:p w14:paraId="7027F6D8" w14:textId="056970A3" w:rsidR="00326CC4" w:rsidRPr="00B8755F" w:rsidRDefault="003F1B7B" w:rsidP="003E4B73">
      <w:pPr>
        <w:pStyle w:val="FirstParagraph"/>
        <w:ind w:firstLine="720"/>
        <w:rPr>
          <w:rFonts w:asciiTheme="majorHAnsi" w:hAnsiTheme="majorHAnsi" w:cstheme="majorHAnsi"/>
        </w:rPr>
      </w:pPr>
      <w:r w:rsidRPr="00B8755F">
        <w:rPr>
          <w:rFonts w:asciiTheme="majorHAnsi" w:hAnsiTheme="majorHAnsi" w:cstheme="majorHAnsi"/>
        </w:rPr>
        <w:t>Because all data was stored as factors relative to an individual, we could not simply impute the missing data without adding bias or erroneous data to the data set, so any row with a missing value needed in our analysis was simply removed.</w:t>
      </w:r>
    </w:p>
    <w:p w14:paraId="64F99222" w14:textId="77777777" w:rsidR="00326CC4" w:rsidRPr="00B8755F" w:rsidRDefault="00C660A9">
      <w:pPr>
        <w:pStyle w:val="Heading1"/>
        <w:rPr>
          <w:rFonts w:cstheme="majorHAnsi"/>
          <w:color w:val="auto"/>
        </w:rPr>
      </w:pPr>
      <w:bookmarkStart w:id="6" w:name="data-exploration"/>
      <w:bookmarkEnd w:id="6"/>
      <w:r w:rsidRPr="00B8755F">
        <w:rPr>
          <w:rFonts w:cstheme="majorHAnsi"/>
          <w:color w:val="auto"/>
        </w:rPr>
        <w:t>DATA EXPLORATION</w:t>
      </w:r>
    </w:p>
    <w:p w14:paraId="55681285" w14:textId="3F4FD57C" w:rsidR="000B14F0" w:rsidRPr="00B8755F" w:rsidRDefault="000B14F0" w:rsidP="003E4B73">
      <w:pPr>
        <w:pStyle w:val="BodyText"/>
        <w:ind w:firstLine="720"/>
        <w:rPr>
          <w:rFonts w:asciiTheme="majorHAnsi" w:hAnsiTheme="majorHAnsi" w:cstheme="majorHAnsi"/>
        </w:rPr>
      </w:pPr>
      <w:bookmarkStart w:id="7" w:name="with-the-file-cleaned-and-assembled-we-c"/>
      <w:bookmarkEnd w:id="7"/>
      <w:r w:rsidRPr="00B8755F">
        <w:rPr>
          <w:rFonts w:asciiTheme="majorHAnsi" w:hAnsiTheme="majorHAnsi" w:cstheme="majorHAnsi"/>
        </w:rPr>
        <w:t xml:space="preserve">With the data imported and cleaned, we can begin our data exploration process. Ultimately, we are looking at two different relationships. The first is identifying and exploring data points that are associated with </w:t>
      </w:r>
      <w:r w:rsidR="00070344" w:rsidRPr="00B8755F">
        <w:rPr>
          <w:rFonts w:asciiTheme="majorHAnsi" w:hAnsiTheme="majorHAnsi" w:cstheme="majorHAnsi"/>
        </w:rPr>
        <w:t>being admitted to a rehabilitation center as a whole</w:t>
      </w:r>
      <w:r w:rsidRPr="00B8755F">
        <w:rPr>
          <w:rFonts w:asciiTheme="majorHAnsi" w:hAnsiTheme="majorHAnsi" w:cstheme="majorHAnsi"/>
        </w:rPr>
        <w:t>.</w:t>
      </w:r>
      <w:r w:rsidR="00070344" w:rsidRPr="00B8755F">
        <w:rPr>
          <w:rFonts w:asciiTheme="majorHAnsi" w:hAnsiTheme="majorHAnsi" w:cstheme="majorHAnsi"/>
        </w:rPr>
        <w:t xml:space="preserve"> This includes admission for reasons other than opioid use.</w:t>
      </w:r>
      <w:r w:rsidRPr="00B8755F">
        <w:rPr>
          <w:rFonts w:asciiTheme="majorHAnsi" w:hAnsiTheme="majorHAnsi" w:cstheme="majorHAnsi"/>
        </w:rPr>
        <w:t xml:space="preserve"> Second is exploring how the characteristics of </w:t>
      </w:r>
      <w:r w:rsidR="00070344" w:rsidRPr="00B8755F">
        <w:rPr>
          <w:rFonts w:asciiTheme="majorHAnsi" w:hAnsiTheme="majorHAnsi" w:cstheme="majorHAnsi"/>
        </w:rPr>
        <w:t>opioid users are similar</w:t>
      </w:r>
      <w:r w:rsidRPr="00B8755F">
        <w:rPr>
          <w:rFonts w:asciiTheme="majorHAnsi" w:hAnsiTheme="majorHAnsi" w:cstheme="majorHAnsi"/>
        </w:rPr>
        <w:t xml:space="preserve">. </w:t>
      </w:r>
      <w:r w:rsidR="00070344" w:rsidRPr="00B8755F">
        <w:rPr>
          <w:rFonts w:asciiTheme="majorHAnsi" w:hAnsiTheme="majorHAnsi" w:cstheme="majorHAnsi"/>
        </w:rPr>
        <w:t>The</w:t>
      </w:r>
      <w:r w:rsidRPr="00B8755F">
        <w:rPr>
          <w:rFonts w:asciiTheme="majorHAnsi" w:hAnsiTheme="majorHAnsi" w:cstheme="majorHAnsi"/>
        </w:rPr>
        <w:t xml:space="preserve"> data contains </w:t>
      </w:r>
      <w:r w:rsidR="00B86F1D" w:rsidRPr="00B8755F">
        <w:rPr>
          <w:rFonts w:asciiTheme="majorHAnsi" w:hAnsiTheme="majorHAnsi" w:cstheme="majorHAnsi"/>
        </w:rPr>
        <w:t>many</w:t>
      </w:r>
      <w:r w:rsidRPr="00B8755F">
        <w:rPr>
          <w:rFonts w:asciiTheme="majorHAnsi" w:hAnsiTheme="majorHAnsi" w:cstheme="majorHAnsi"/>
        </w:rPr>
        <w:t xml:space="preserve"> demographic data points relative to each </w:t>
      </w:r>
      <w:r w:rsidR="00070344" w:rsidRPr="00B8755F">
        <w:rPr>
          <w:rFonts w:asciiTheme="majorHAnsi" w:hAnsiTheme="majorHAnsi" w:cstheme="majorHAnsi"/>
        </w:rPr>
        <w:t>individual</w:t>
      </w:r>
      <w:r w:rsidRPr="00B8755F">
        <w:rPr>
          <w:rFonts w:asciiTheme="majorHAnsi" w:hAnsiTheme="majorHAnsi" w:cstheme="majorHAnsi"/>
        </w:rPr>
        <w:t xml:space="preserve">. These data points include </w:t>
      </w:r>
      <w:r w:rsidR="00070344" w:rsidRPr="00B8755F">
        <w:rPr>
          <w:rFonts w:asciiTheme="majorHAnsi" w:hAnsiTheme="majorHAnsi" w:cstheme="majorHAnsi"/>
        </w:rPr>
        <w:t>age</w:t>
      </w:r>
      <w:r w:rsidRPr="00B8755F">
        <w:rPr>
          <w:rFonts w:asciiTheme="majorHAnsi" w:hAnsiTheme="majorHAnsi" w:cstheme="majorHAnsi"/>
        </w:rPr>
        <w:t xml:space="preserve">, </w:t>
      </w:r>
      <w:r w:rsidR="00070344" w:rsidRPr="00B8755F">
        <w:rPr>
          <w:rFonts w:asciiTheme="majorHAnsi" w:hAnsiTheme="majorHAnsi" w:cstheme="majorHAnsi"/>
        </w:rPr>
        <w:t>income source</w:t>
      </w:r>
      <w:r w:rsidRPr="00B8755F">
        <w:rPr>
          <w:rFonts w:asciiTheme="majorHAnsi" w:hAnsiTheme="majorHAnsi" w:cstheme="majorHAnsi"/>
        </w:rPr>
        <w:t xml:space="preserve">, educational attainment, ethnic makeup, </w:t>
      </w:r>
      <w:r w:rsidR="00070344" w:rsidRPr="00B8755F">
        <w:rPr>
          <w:rFonts w:asciiTheme="majorHAnsi" w:hAnsiTheme="majorHAnsi" w:cstheme="majorHAnsi"/>
        </w:rPr>
        <w:t>living arrangement,</w:t>
      </w:r>
      <w:r w:rsidRPr="00B8755F">
        <w:rPr>
          <w:rFonts w:asciiTheme="majorHAnsi" w:hAnsiTheme="majorHAnsi" w:cstheme="majorHAnsi"/>
        </w:rPr>
        <w:t xml:space="preserve"> and more. </w:t>
      </w:r>
    </w:p>
    <w:p w14:paraId="1C66ABC1" w14:textId="743E9017" w:rsidR="00B8755F" w:rsidRPr="00B8755F" w:rsidRDefault="00B8755F" w:rsidP="00B8755F">
      <w:pPr>
        <w:pStyle w:val="Heading2"/>
        <w:rPr>
          <w:i/>
          <w:iCs/>
          <w:color w:val="auto"/>
        </w:rPr>
      </w:pPr>
      <w:r w:rsidRPr="00B8755F">
        <w:rPr>
          <w:i/>
          <w:iCs/>
          <w:color w:val="auto"/>
        </w:rPr>
        <w:lastRenderedPageBreak/>
        <w:t>TIME SERIES</w:t>
      </w:r>
      <w:r>
        <w:rPr>
          <w:i/>
          <w:iCs/>
          <w:color w:val="auto"/>
        </w:rPr>
        <w:t xml:space="preserve"> EXPLORATION</w:t>
      </w:r>
    </w:p>
    <w:p w14:paraId="149B4EF0" w14:textId="30E5A8C0" w:rsidR="000B14F0" w:rsidRPr="00B8755F" w:rsidRDefault="000B14F0" w:rsidP="003E4B73">
      <w:pPr>
        <w:pStyle w:val="BodyText"/>
        <w:ind w:firstLine="720"/>
        <w:rPr>
          <w:rFonts w:asciiTheme="majorHAnsi" w:hAnsiTheme="majorHAnsi" w:cstheme="majorHAnsi"/>
        </w:rPr>
      </w:pPr>
      <w:r w:rsidRPr="00B8755F">
        <w:rPr>
          <w:rFonts w:asciiTheme="majorHAnsi" w:hAnsiTheme="majorHAnsi" w:cstheme="majorHAnsi"/>
        </w:rPr>
        <w:t xml:space="preserve">As noted earlier, there has been an extended </w:t>
      </w:r>
      <w:r w:rsidR="00B86F1D" w:rsidRPr="00B8755F">
        <w:rPr>
          <w:rFonts w:asciiTheme="majorHAnsi" w:hAnsiTheme="majorHAnsi" w:cstheme="majorHAnsi"/>
        </w:rPr>
        <w:t>period</w:t>
      </w:r>
      <w:r w:rsidRPr="00B8755F">
        <w:rPr>
          <w:rFonts w:asciiTheme="majorHAnsi" w:hAnsiTheme="majorHAnsi" w:cstheme="majorHAnsi"/>
        </w:rPr>
        <w:t xml:space="preserve"> in which </w:t>
      </w:r>
      <w:r w:rsidR="00070344" w:rsidRPr="00B8755F">
        <w:rPr>
          <w:rFonts w:asciiTheme="majorHAnsi" w:hAnsiTheme="majorHAnsi" w:cstheme="majorHAnsi"/>
        </w:rPr>
        <w:t xml:space="preserve">opioid use </w:t>
      </w:r>
      <w:r w:rsidRPr="00B8755F">
        <w:rPr>
          <w:rFonts w:asciiTheme="majorHAnsi" w:hAnsiTheme="majorHAnsi" w:cstheme="majorHAnsi"/>
        </w:rPr>
        <w:t xml:space="preserve">has increased. To confirm this, we can plot </w:t>
      </w:r>
      <w:r w:rsidR="00070344" w:rsidRPr="00B8755F">
        <w:rPr>
          <w:rFonts w:asciiTheme="majorHAnsi" w:hAnsiTheme="majorHAnsi" w:cstheme="majorHAnsi"/>
        </w:rPr>
        <w:t>opioid overdoes death rates at both the state level and the aggregate US level.</w:t>
      </w:r>
    </w:p>
    <w:p w14:paraId="507C1DF5" w14:textId="5B1305C7" w:rsidR="00070344" w:rsidRPr="00B8755F" w:rsidRDefault="00070344" w:rsidP="00070344">
      <w:pPr>
        <w:pStyle w:val="BodyText"/>
        <w:ind w:firstLine="720"/>
        <w:rPr>
          <w:rFonts w:asciiTheme="majorHAnsi" w:hAnsiTheme="majorHAnsi" w:cstheme="majorHAnsi"/>
        </w:rPr>
      </w:pPr>
      <w:r w:rsidRPr="00B8755F">
        <w:rPr>
          <w:rFonts w:asciiTheme="majorHAnsi" w:hAnsiTheme="majorHAnsi" w:cstheme="majorHAnsi"/>
          <w:noProof/>
        </w:rPr>
        <w:drawing>
          <wp:inline distT="0" distB="0" distL="0" distR="0" wp14:anchorId="03D19257" wp14:editId="58246468">
            <wp:extent cx="5400675" cy="2818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640" cy="2822723"/>
                    </a:xfrm>
                    <a:prstGeom prst="rect">
                      <a:avLst/>
                    </a:prstGeom>
                  </pic:spPr>
                </pic:pic>
              </a:graphicData>
            </a:graphic>
          </wp:inline>
        </w:drawing>
      </w:r>
    </w:p>
    <w:p w14:paraId="3D73CCFB" w14:textId="56F8875E" w:rsidR="00326CC4" w:rsidRPr="00B8755F" w:rsidRDefault="000B14F0" w:rsidP="000B14F0">
      <w:pPr>
        <w:pStyle w:val="Caption"/>
        <w:rPr>
          <w:rFonts w:asciiTheme="majorHAnsi" w:hAnsiTheme="majorHAnsi" w:cstheme="majorHAnsi"/>
        </w:rPr>
      </w:pPr>
      <w:r w:rsidRPr="00B8755F">
        <w:rPr>
          <w:rFonts w:asciiTheme="majorHAnsi" w:hAnsiTheme="majorHAnsi" w:cstheme="majorHAnsi"/>
          <w:sz w:val="20"/>
          <w:szCs w:val="20"/>
        </w:rPr>
        <w:t xml:space="preserve">Figure </w:t>
      </w:r>
      <w:r w:rsidR="009B123E">
        <w:rPr>
          <w:rFonts w:asciiTheme="majorHAnsi" w:hAnsiTheme="majorHAnsi" w:cstheme="majorHAnsi"/>
        </w:rPr>
        <w:t>1</w:t>
      </w:r>
    </w:p>
    <w:p w14:paraId="1E8B9DAA" w14:textId="7222C37E" w:rsidR="00326CC4" w:rsidRPr="00B8755F" w:rsidRDefault="000B14F0" w:rsidP="003E4B73">
      <w:pPr>
        <w:pStyle w:val="BodyText"/>
        <w:ind w:firstLine="720"/>
        <w:rPr>
          <w:rFonts w:asciiTheme="majorHAnsi" w:hAnsiTheme="majorHAnsi" w:cstheme="majorHAnsi"/>
        </w:rPr>
      </w:pPr>
      <w:r w:rsidRPr="00B8755F">
        <w:rPr>
          <w:rFonts w:asciiTheme="majorHAnsi" w:hAnsiTheme="majorHAnsi" w:cstheme="majorHAnsi"/>
        </w:rPr>
        <w:t xml:space="preserve">Figure </w:t>
      </w:r>
      <w:r w:rsidR="009B123E">
        <w:rPr>
          <w:rFonts w:asciiTheme="majorHAnsi" w:hAnsiTheme="majorHAnsi" w:cstheme="majorHAnsi"/>
        </w:rPr>
        <w:t>1</w:t>
      </w:r>
      <w:r w:rsidRPr="00B8755F">
        <w:rPr>
          <w:rFonts w:asciiTheme="majorHAnsi" w:hAnsiTheme="majorHAnsi" w:cstheme="majorHAnsi"/>
        </w:rPr>
        <w:t xml:space="preserve"> </w:t>
      </w:r>
      <w:r w:rsidR="00070344" w:rsidRPr="00B8755F">
        <w:rPr>
          <w:rFonts w:asciiTheme="majorHAnsi" w:hAnsiTheme="majorHAnsi" w:cstheme="majorHAnsi"/>
        </w:rPr>
        <w:t>shows</w:t>
      </w:r>
      <w:r w:rsidRPr="00B8755F">
        <w:rPr>
          <w:rFonts w:asciiTheme="majorHAnsi" w:hAnsiTheme="majorHAnsi" w:cstheme="majorHAnsi"/>
        </w:rPr>
        <w:t xml:space="preserve"> that </w:t>
      </w:r>
      <w:r w:rsidR="00070344" w:rsidRPr="00B8755F">
        <w:rPr>
          <w:rFonts w:asciiTheme="majorHAnsi" w:hAnsiTheme="majorHAnsi" w:cstheme="majorHAnsi"/>
        </w:rPr>
        <w:t xml:space="preserve">nearly all states have had an increase in the </w:t>
      </w:r>
      <w:r w:rsidR="00B86F1D" w:rsidRPr="00B8755F">
        <w:rPr>
          <w:rFonts w:asciiTheme="majorHAnsi" w:hAnsiTheme="majorHAnsi" w:cstheme="majorHAnsi"/>
        </w:rPr>
        <w:t>opioid</w:t>
      </w:r>
      <w:r w:rsidR="00070344" w:rsidRPr="00B8755F">
        <w:rPr>
          <w:rFonts w:asciiTheme="majorHAnsi" w:hAnsiTheme="majorHAnsi" w:cstheme="majorHAnsi"/>
        </w:rPr>
        <w:t xml:space="preserve"> overdose death rate between 1999 and 2016. As mentioned previously, the states with the highest totals are those in the Midwest. We can see in Figure 3 below, the aggregate increase when looking at all states combined.</w:t>
      </w:r>
    </w:p>
    <w:p w14:paraId="6D2C4C7C" w14:textId="52A2A998" w:rsidR="000B14F0" w:rsidRPr="00B8755F" w:rsidRDefault="00070344" w:rsidP="000B14F0">
      <w:pPr>
        <w:pStyle w:val="FirstParagraph"/>
        <w:keepNext/>
        <w:jc w:val="center"/>
        <w:rPr>
          <w:rFonts w:asciiTheme="majorHAnsi" w:hAnsiTheme="majorHAnsi" w:cstheme="majorHAnsi"/>
        </w:rPr>
      </w:pPr>
      <w:r w:rsidRPr="00B8755F">
        <w:rPr>
          <w:rFonts w:asciiTheme="majorHAnsi" w:hAnsiTheme="majorHAnsi" w:cstheme="majorHAnsi"/>
          <w:noProof/>
        </w:rPr>
        <w:lastRenderedPageBreak/>
        <w:drawing>
          <wp:inline distT="0" distB="0" distL="0" distR="0" wp14:anchorId="3B592CF5" wp14:editId="340D5A7E">
            <wp:extent cx="4989689" cy="3238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83" b="2462"/>
                    <a:stretch/>
                  </pic:blipFill>
                  <pic:spPr bwMode="auto">
                    <a:xfrm>
                      <a:off x="0" y="0"/>
                      <a:ext cx="4997364" cy="3243481"/>
                    </a:xfrm>
                    <a:prstGeom prst="rect">
                      <a:avLst/>
                    </a:prstGeom>
                    <a:ln>
                      <a:noFill/>
                    </a:ln>
                    <a:extLst>
                      <a:ext uri="{53640926-AAD7-44D8-BBD7-CCE9431645EC}">
                        <a14:shadowObscured xmlns:a14="http://schemas.microsoft.com/office/drawing/2010/main"/>
                      </a:ext>
                    </a:extLst>
                  </pic:spPr>
                </pic:pic>
              </a:graphicData>
            </a:graphic>
          </wp:inline>
        </w:drawing>
      </w:r>
    </w:p>
    <w:p w14:paraId="5693B6F1" w14:textId="77777777" w:rsidR="009B123E" w:rsidRDefault="000B14F0" w:rsidP="000B14F0">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sidR="009B123E">
        <w:rPr>
          <w:rFonts w:asciiTheme="majorHAnsi" w:hAnsiTheme="majorHAnsi" w:cstheme="majorHAnsi"/>
          <w:sz w:val="20"/>
          <w:szCs w:val="20"/>
        </w:rPr>
        <w:t>2</w:t>
      </w:r>
    </w:p>
    <w:p w14:paraId="3BF9A1F0" w14:textId="24E3E9F9" w:rsidR="00BA0AAF" w:rsidRDefault="00BA0AAF" w:rsidP="000B14F0">
      <w:pPr>
        <w:pStyle w:val="Caption"/>
        <w:rPr>
          <w:rFonts w:asciiTheme="majorHAnsi" w:hAnsiTheme="majorHAnsi" w:cstheme="majorHAnsi"/>
          <w:i w:val="0"/>
          <w:iCs/>
        </w:rPr>
      </w:pPr>
      <w:r w:rsidRPr="00B8755F">
        <w:rPr>
          <w:rFonts w:asciiTheme="majorHAnsi" w:hAnsiTheme="majorHAnsi" w:cstheme="majorHAnsi"/>
          <w:i w:val="0"/>
          <w:iCs/>
        </w:rPr>
        <w:t>These charts confirm our research by showing that there has been a linear increase overall in opioid overdose death rates, giving reason to further our own studies an exploration. Because the dataset contains 1.7 million + rows related to all types of substance abuse, we are going to explore the data for both all substances, and then subset just the data that included opiates.</w:t>
      </w:r>
    </w:p>
    <w:p w14:paraId="0E5B40BB" w14:textId="5C9249F1" w:rsidR="00B8755F" w:rsidRPr="00B8755F" w:rsidRDefault="00B8755F" w:rsidP="00B8755F">
      <w:pPr>
        <w:pStyle w:val="Heading2"/>
        <w:rPr>
          <w:i/>
          <w:iCs/>
          <w:color w:val="auto"/>
        </w:rPr>
      </w:pPr>
      <w:r>
        <w:rPr>
          <w:i/>
          <w:iCs/>
          <w:color w:val="auto"/>
        </w:rPr>
        <w:t>ALL ADMISSIONS</w:t>
      </w:r>
      <w:r>
        <w:rPr>
          <w:i/>
          <w:iCs/>
          <w:color w:val="auto"/>
        </w:rPr>
        <w:t xml:space="preserve"> EXPLORATION</w:t>
      </w:r>
    </w:p>
    <w:p w14:paraId="26EAB1B7" w14:textId="77777777" w:rsidR="00BA0AAF" w:rsidRPr="00B8755F" w:rsidRDefault="00BA0AAF" w:rsidP="000B14F0">
      <w:pPr>
        <w:pStyle w:val="Caption"/>
        <w:rPr>
          <w:rFonts w:asciiTheme="majorHAnsi" w:hAnsiTheme="majorHAnsi" w:cstheme="majorHAnsi"/>
          <w:i w:val="0"/>
          <w:iCs/>
        </w:rPr>
      </w:pPr>
    </w:p>
    <w:tbl>
      <w:tblPr>
        <w:tblStyle w:val="PlainTable1"/>
        <w:tblW w:w="0" w:type="auto"/>
        <w:jc w:val="center"/>
        <w:tblLook w:val="0420" w:firstRow="1" w:lastRow="0" w:firstColumn="0" w:lastColumn="0" w:noHBand="0" w:noVBand="1"/>
      </w:tblPr>
      <w:tblGrid>
        <w:gridCol w:w="4030"/>
        <w:gridCol w:w="1223"/>
      </w:tblGrid>
      <w:tr w:rsidR="00BA0AAF" w:rsidRPr="00B8755F" w14:paraId="123A479A" w14:textId="77777777" w:rsidTr="006E6D0D">
        <w:trPr>
          <w:cnfStyle w:val="100000000000" w:firstRow="1" w:lastRow="0" w:firstColumn="0" w:lastColumn="0" w:oddVBand="0" w:evenVBand="0" w:oddHBand="0" w:evenHBand="0" w:firstRowFirstColumn="0" w:firstRowLastColumn="0" w:lastRowFirstColumn="0" w:lastRowLastColumn="0"/>
          <w:trHeight w:val="584"/>
          <w:jc w:val="center"/>
        </w:trPr>
        <w:tc>
          <w:tcPr>
            <w:tcW w:w="0" w:type="auto"/>
            <w:gridSpan w:val="2"/>
          </w:tcPr>
          <w:p w14:paraId="0A55A226" w14:textId="0DD2AE75" w:rsidR="00BA0AAF" w:rsidRPr="00B8755F" w:rsidRDefault="00BA0AAF" w:rsidP="00BA0AAF">
            <w:pPr>
              <w:jc w:val="center"/>
              <w:rPr>
                <w:rFonts w:asciiTheme="majorHAnsi" w:eastAsia="Times New Roman" w:hAnsiTheme="majorHAnsi" w:cstheme="majorHAnsi"/>
                <w:sz w:val="28"/>
                <w:szCs w:val="28"/>
              </w:rPr>
            </w:pPr>
            <w:r w:rsidRPr="00B8755F">
              <w:rPr>
                <w:rFonts w:asciiTheme="majorHAnsi" w:eastAsia="Times New Roman" w:hAnsiTheme="majorHAnsi" w:cstheme="majorHAnsi"/>
                <w:sz w:val="28"/>
                <w:szCs w:val="28"/>
              </w:rPr>
              <w:t>OVERALL ADMISSION DATA</w:t>
            </w:r>
          </w:p>
        </w:tc>
      </w:tr>
      <w:tr w:rsidR="00BA0AAF" w:rsidRPr="00B8755F" w14:paraId="15CB7331" w14:textId="77777777" w:rsidTr="00BA0AAF">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14:paraId="1B069586" w14:textId="2BF05FB5"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b/>
                <w:bCs/>
                <w:kern w:val="24"/>
                <w:sz w:val="28"/>
                <w:szCs w:val="28"/>
              </w:rPr>
              <w:t>Metr</w:t>
            </w:r>
            <w:r w:rsidRPr="00B8755F">
              <w:rPr>
                <w:rFonts w:asciiTheme="majorHAnsi" w:eastAsia="Times New Roman" w:hAnsiTheme="majorHAnsi" w:cstheme="majorHAnsi"/>
                <w:kern w:val="24"/>
                <w:sz w:val="28"/>
                <w:szCs w:val="28"/>
              </w:rPr>
              <w:t>ic</w:t>
            </w:r>
          </w:p>
        </w:tc>
        <w:tc>
          <w:tcPr>
            <w:tcW w:w="0" w:type="auto"/>
            <w:hideMark/>
          </w:tcPr>
          <w:p w14:paraId="66A2FCDC" w14:textId="1693F5C3"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sz w:val="28"/>
                <w:szCs w:val="28"/>
              </w:rPr>
              <w:t>Measure</w:t>
            </w:r>
          </w:p>
        </w:tc>
      </w:tr>
      <w:tr w:rsidR="00BA0AAF" w:rsidRPr="00B8755F" w14:paraId="3F610266" w14:textId="77777777" w:rsidTr="00BA0AAF">
        <w:trPr>
          <w:trHeight w:val="111"/>
          <w:jc w:val="center"/>
        </w:trPr>
        <w:tc>
          <w:tcPr>
            <w:tcW w:w="0" w:type="auto"/>
            <w:hideMark/>
          </w:tcPr>
          <w:p w14:paraId="390EEE86"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Males</w:t>
            </w:r>
          </w:p>
        </w:tc>
        <w:tc>
          <w:tcPr>
            <w:tcW w:w="0" w:type="auto"/>
            <w:hideMark/>
          </w:tcPr>
          <w:p w14:paraId="0CE16EB6"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66%</w:t>
            </w:r>
          </w:p>
        </w:tc>
      </w:tr>
      <w:tr w:rsidR="00BA0AAF" w:rsidRPr="00B8755F" w14:paraId="245B4C77" w14:textId="77777777" w:rsidTr="00BA0AAF">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07A5EB6F"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Female</w:t>
            </w:r>
          </w:p>
        </w:tc>
        <w:tc>
          <w:tcPr>
            <w:tcW w:w="0" w:type="auto"/>
            <w:hideMark/>
          </w:tcPr>
          <w:p w14:paraId="0345B5C7"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33%</w:t>
            </w:r>
          </w:p>
        </w:tc>
      </w:tr>
      <w:tr w:rsidR="00BA0AAF" w:rsidRPr="00B8755F" w14:paraId="69B8CD27" w14:textId="77777777" w:rsidTr="00BA0AAF">
        <w:trPr>
          <w:trHeight w:val="12"/>
          <w:jc w:val="center"/>
        </w:trPr>
        <w:tc>
          <w:tcPr>
            <w:tcW w:w="0" w:type="auto"/>
            <w:hideMark/>
          </w:tcPr>
          <w:p w14:paraId="5D913B69"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White</w:t>
            </w:r>
          </w:p>
        </w:tc>
        <w:tc>
          <w:tcPr>
            <w:tcW w:w="0" w:type="auto"/>
            <w:hideMark/>
          </w:tcPr>
          <w:p w14:paraId="27A1153F"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66 %</w:t>
            </w:r>
          </w:p>
        </w:tc>
      </w:tr>
      <w:tr w:rsidR="00BA0AAF" w:rsidRPr="00B8755F" w14:paraId="1FA15395" w14:textId="77777777" w:rsidTr="00BA0AAF">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71A34501"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Black</w:t>
            </w:r>
          </w:p>
        </w:tc>
        <w:tc>
          <w:tcPr>
            <w:tcW w:w="0" w:type="auto"/>
            <w:hideMark/>
          </w:tcPr>
          <w:p w14:paraId="1F9B3086"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20%</w:t>
            </w:r>
          </w:p>
        </w:tc>
      </w:tr>
      <w:tr w:rsidR="00BA0AAF" w:rsidRPr="00B8755F" w14:paraId="48453E98" w14:textId="77777777" w:rsidTr="00BA0AAF">
        <w:trPr>
          <w:trHeight w:val="88"/>
          <w:jc w:val="center"/>
        </w:trPr>
        <w:tc>
          <w:tcPr>
            <w:tcW w:w="0" w:type="auto"/>
            <w:hideMark/>
          </w:tcPr>
          <w:p w14:paraId="0B1038E0"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HS or Less</w:t>
            </w:r>
          </w:p>
        </w:tc>
        <w:tc>
          <w:tcPr>
            <w:tcW w:w="0" w:type="auto"/>
            <w:hideMark/>
          </w:tcPr>
          <w:p w14:paraId="08629044"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74%</w:t>
            </w:r>
          </w:p>
        </w:tc>
      </w:tr>
      <w:tr w:rsidR="00BA0AAF" w:rsidRPr="00B8755F" w14:paraId="44A4BCAF" w14:textId="77777777" w:rsidTr="00BA0AAF">
        <w:trPr>
          <w:cnfStyle w:val="000000100000" w:firstRow="0" w:lastRow="0" w:firstColumn="0" w:lastColumn="0" w:oddVBand="0" w:evenVBand="0" w:oddHBand="1" w:evenHBand="0" w:firstRowFirstColumn="0" w:firstRowLastColumn="0" w:lastRowFirstColumn="0" w:lastRowLastColumn="0"/>
          <w:trHeight w:val="70"/>
          <w:jc w:val="center"/>
        </w:trPr>
        <w:tc>
          <w:tcPr>
            <w:tcW w:w="0" w:type="auto"/>
            <w:hideMark/>
          </w:tcPr>
          <w:p w14:paraId="237F2869"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Unemployed/Not in Work Force</w:t>
            </w:r>
          </w:p>
        </w:tc>
        <w:tc>
          <w:tcPr>
            <w:tcW w:w="0" w:type="auto"/>
            <w:hideMark/>
          </w:tcPr>
          <w:p w14:paraId="603DF9CB"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76%</w:t>
            </w:r>
          </w:p>
        </w:tc>
      </w:tr>
      <w:tr w:rsidR="00BA0AAF" w:rsidRPr="00B8755F" w14:paraId="0D24D649" w14:textId="77777777" w:rsidTr="00BA0AAF">
        <w:trPr>
          <w:trHeight w:val="12"/>
          <w:jc w:val="center"/>
        </w:trPr>
        <w:tc>
          <w:tcPr>
            <w:tcW w:w="0" w:type="auto"/>
            <w:hideMark/>
          </w:tcPr>
          <w:p w14:paraId="7EE75A8A"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Primary Income from Wages</w:t>
            </w:r>
          </w:p>
        </w:tc>
        <w:tc>
          <w:tcPr>
            <w:tcW w:w="0" w:type="auto"/>
            <w:hideMark/>
          </w:tcPr>
          <w:p w14:paraId="0C895F97"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17.5%</w:t>
            </w:r>
          </w:p>
        </w:tc>
      </w:tr>
      <w:tr w:rsidR="00BA0AAF" w:rsidRPr="00B8755F" w14:paraId="2902756C" w14:textId="77777777" w:rsidTr="00BA0AAF">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593D6B5C"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Diagnosed Psychological Problem</w:t>
            </w:r>
          </w:p>
        </w:tc>
        <w:tc>
          <w:tcPr>
            <w:tcW w:w="0" w:type="auto"/>
            <w:hideMark/>
          </w:tcPr>
          <w:p w14:paraId="244C9525"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24%</w:t>
            </w:r>
          </w:p>
        </w:tc>
      </w:tr>
      <w:tr w:rsidR="00BA0AAF" w:rsidRPr="00B8755F" w14:paraId="43679D62" w14:textId="77777777" w:rsidTr="00BA0AAF">
        <w:trPr>
          <w:trHeight w:val="12"/>
          <w:jc w:val="center"/>
        </w:trPr>
        <w:tc>
          <w:tcPr>
            <w:tcW w:w="0" w:type="auto"/>
            <w:hideMark/>
          </w:tcPr>
          <w:p w14:paraId="5E5F86ED"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Admitted Under Age 35</w:t>
            </w:r>
          </w:p>
        </w:tc>
        <w:tc>
          <w:tcPr>
            <w:tcW w:w="0" w:type="auto"/>
            <w:hideMark/>
          </w:tcPr>
          <w:p w14:paraId="11C81202"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55%</w:t>
            </w:r>
          </w:p>
        </w:tc>
      </w:tr>
      <w:tr w:rsidR="00BA0AAF" w:rsidRPr="00B8755F" w14:paraId="3057C29A" w14:textId="77777777" w:rsidTr="00BA0AAF">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790D9D74"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First Substance Use Under Age 20</w:t>
            </w:r>
          </w:p>
        </w:tc>
        <w:tc>
          <w:tcPr>
            <w:tcW w:w="0" w:type="auto"/>
            <w:hideMark/>
          </w:tcPr>
          <w:p w14:paraId="1A5E57B7" w14:textId="77777777" w:rsidR="00BA0AAF" w:rsidRPr="00B8755F" w:rsidRDefault="00BA0AAF" w:rsidP="00BA0AAF">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74%</w:t>
            </w:r>
          </w:p>
        </w:tc>
      </w:tr>
    </w:tbl>
    <w:p w14:paraId="095B70A7" w14:textId="7E5EE245" w:rsid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3</w:t>
      </w:r>
    </w:p>
    <w:p w14:paraId="35AB9AD7" w14:textId="14B0726E" w:rsidR="00BA0AAF" w:rsidRPr="00B8755F" w:rsidRDefault="00BA0AAF" w:rsidP="000B14F0">
      <w:pPr>
        <w:pStyle w:val="Caption"/>
        <w:rPr>
          <w:rFonts w:asciiTheme="majorHAnsi" w:hAnsiTheme="majorHAnsi" w:cstheme="majorHAnsi"/>
          <w:i w:val="0"/>
          <w:iCs/>
        </w:rPr>
      </w:pPr>
    </w:p>
    <w:p w14:paraId="2325A1C7" w14:textId="77777777" w:rsidR="009B123E" w:rsidRDefault="00BA0AAF" w:rsidP="009B123E">
      <w:pPr>
        <w:pStyle w:val="Caption"/>
        <w:keepNext/>
      </w:pPr>
      <w:r w:rsidRPr="00B8755F">
        <w:rPr>
          <w:rFonts w:asciiTheme="majorHAnsi" w:hAnsiTheme="majorHAnsi" w:cstheme="majorHAnsi"/>
          <w:i w:val="0"/>
          <w:iCs/>
        </w:rPr>
        <w:drawing>
          <wp:inline distT="0" distB="0" distL="0" distR="0" wp14:anchorId="277EE8FA" wp14:editId="61E943F3">
            <wp:extent cx="5943600" cy="3101340"/>
            <wp:effectExtent l="0" t="0" r="0" b="3810"/>
            <wp:docPr id="11" name="Picture 10">
              <a:extLst xmlns:a="http://schemas.openxmlformats.org/drawingml/2006/main">
                <a:ext uri="{FF2B5EF4-FFF2-40B4-BE49-F238E27FC236}">
                  <a16:creationId xmlns:a16="http://schemas.microsoft.com/office/drawing/2014/main" id="{E1B4F93F-0BB7-43C2-97BF-C7338781B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1B4F93F-0BB7-43C2-97BF-C7338781BB04}"/>
                        </a:ext>
                      </a:extLst>
                    </pic:cNvPr>
                    <pic:cNvPicPr>
                      <a:picLocks noChangeAspect="1"/>
                    </pic:cNvPicPr>
                  </pic:nvPicPr>
                  <pic:blipFill>
                    <a:blip r:embed="rId12"/>
                    <a:stretch>
                      <a:fillRect/>
                    </a:stretch>
                  </pic:blipFill>
                  <pic:spPr>
                    <a:xfrm>
                      <a:off x="0" y="0"/>
                      <a:ext cx="5943600" cy="3101340"/>
                    </a:xfrm>
                    <a:prstGeom prst="rect">
                      <a:avLst/>
                    </a:prstGeom>
                  </pic:spPr>
                </pic:pic>
              </a:graphicData>
            </a:graphic>
          </wp:inline>
        </w:drawing>
      </w:r>
    </w:p>
    <w:p w14:paraId="50229B3C" w14:textId="58DF79FE" w:rsidR="00BA0AAF" w:rsidRPr="009B123E" w:rsidRDefault="009B123E" w:rsidP="009B123E">
      <w:pPr>
        <w:pStyle w:val="Caption"/>
        <w:rPr>
          <w:rFonts w:asciiTheme="majorHAnsi" w:hAnsiTheme="majorHAnsi" w:cstheme="majorHAnsi"/>
          <w:i w:val="0"/>
          <w:iCs/>
          <w:sz w:val="20"/>
          <w:szCs w:val="20"/>
        </w:rPr>
      </w:pPr>
      <w:r w:rsidRPr="009B123E">
        <w:rPr>
          <w:rFonts w:asciiTheme="majorHAnsi" w:hAnsiTheme="majorHAnsi" w:cstheme="majorHAnsi"/>
          <w:sz w:val="20"/>
          <w:szCs w:val="20"/>
        </w:rPr>
        <w:t>Figure</w:t>
      </w:r>
      <w:r w:rsidRPr="009B123E">
        <w:rPr>
          <w:sz w:val="20"/>
          <w:szCs w:val="20"/>
        </w:rPr>
        <w:t xml:space="preserve"> 4</w:t>
      </w:r>
    </w:p>
    <w:p w14:paraId="49A94879" w14:textId="66B78DCF" w:rsidR="00BA0AAF" w:rsidRPr="00B8755F" w:rsidRDefault="00BA0AAF" w:rsidP="000B14F0">
      <w:pPr>
        <w:pStyle w:val="Caption"/>
        <w:rPr>
          <w:rFonts w:asciiTheme="majorHAnsi" w:hAnsiTheme="majorHAnsi" w:cstheme="majorHAnsi"/>
          <w:i w:val="0"/>
          <w:iCs/>
        </w:rPr>
      </w:pPr>
    </w:p>
    <w:p w14:paraId="2AC82B12" w14:textId="5C292874" w:rsidR="00BA0AAF" w:rsidRPr="00B8755F" w:rsidRDefault="00BA0AAF" w:rsidP="000B14F0">
      <w:pPr>
        <w:pStyle w:val="Caption"/>
        <w:rPr>
          <w:rFonts w:asciiTheme="majorHAnsi" w:hAnsiTheme="majorHAnsi" w:cstheme="majorHAnsi"/>
          <w:i w:val="0"/>
          <w:iCs/>
        </w:rPr>
      </w:pPr>
    </w:p>
    <w:p w14:paraId="3B3520DA" w14:textId="77777777" w:rsidR="009B123E" w:rsidRDefault="00BA0AAF" w:rsidP="009B123E">
      <w:pPr>
        <w:pStyle w:val="Caption"/>
        <w:keepNext/>
      </w:pPr>
      <w:r w:rsidRPr="00B8755F">
        <w:rPr>
          <w:rFonts w:asciiTheme="majorHAnsi" w:hAnsiTheme="majorHAnsi" w:cstheme="majorHAnsi"/>
          <w:i w:val="0"/>
          <w:iCs/>
        </w:rPr>
        <w:drawing>
          <wp:inline distT="0" distB="0" distL="0" distR="0" wp14:anchorId="7CAFA7A9" wp14:editId="4BCBE972">
            <wp:extent cx="5943600" cy="3101340"/>
            <wp:effectExtent l="0" t="0" r="0" b="3810"/>
            <wp:docPr id="2" name="Picture 1">
              <a:extLst xmlns:a="http://schemas.openxmlformats.org/drawingml/2006/main">
                <a:ext uri="{FF2B5EF4-FFF2-40B4-BE49-F238E27FC236}">
                  <a16:creationId xmlns:a16="http://schemas.microsoft.com/office/drawing/2014/main" id="{BE2A04A8-7F7E-437C-B1D8-B7A0EF09F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E2A04A8-7F7E-437C-B1D8-B7A0EF09F250}"/>
                        </a:ext>
                      </a:extLst>
                    </pic:cNvPr>
                    <pic:cNvPicPr>
                      <a:picLocks noChangeAspect="1"/>
                    </pic:cNvPicPr>
                  </pic:nvPicPr>
                  <pic:blipFill>
                    <a:blip r:embed="rId13"/>
                    <a:stretch>
                      <a:fillRect/>
                    </a:stretch>
                  </pic:blipFill>
                  <pic:spPr>
                    <a:xfrm>
                      <a:off x="0" y="0"/>
                      <a:ext cx="5943600" cy="3101340"/>
                    </a:xfrm>
                    <a:prstGeom prst="rect">
                      <a:avLst/>
                    </a:prstGeom>
                  </pic:spPr>
                </pic:pic>
              </a:graphicData>
            </a:graphic>
          </wp:inline>
        </w:drawing>
      </w:r>
    </w:p>
    <w:p w14:paraId="3201DEF4" w14:textId="566B8796" w:rsidR="00BA0AAF" w:rsidRPr="009B123E" w:rsidRDefault="009B123E" w:rsidP="009B123E">
      <w:pPr>
        <w:pStyle w:val="Caption"/>
        <w:rPr>
          <w:rFonts w:asciiTheme="majorHAnsi" w:hAnsiTheme="majorHAnsi" w:cstheme="majorHAnsi"/>
          <w:i w:val="0"/>
          <w:iCs/>
          <w:sz w:val="20"/>
          <w:szCs w:val="20"/>
        </w:rPr>
      </w:pPr>
      <w:r w:rsidRPr="009B123E">
        <w:rPr>
          <w:sz w:val="20"/>
          <w:szCs w:val="20"/>
        </w:rPr>
        <w:t>Figure 5</w:t>
      </w:r>
    </w:p>
    <w:p w14:paraId="1449D6BE" w14:textId="6FBFE7CD" w:rsidR="00B8755F" w:rsidRDefault="00B8755F" w:rsidP="000B14F0">
      <w:pPr>
        <w:pStyle w:val="Caption"/>
        <w:rPr>
          <w:rFonts w:asciiTheme="majorHAnsi" w:hAnsiTheme="majorHAnsi" w:cstheme="majorHAnsi"/>
          <w:i w:val="0"/>
          <w:iCs/>
        </w:rPr>
      </w:pPr>
    </w:p>
    <w:p w14:paraId="302C86D4" w14:textId="373D4776" w:rsidR="00B8755F" w:rsidRDefault="00B8755F" w:rsidP="000B14F0">
      <w:pPr>
        <w:pStyle w:val="Caption"/>
        <w:rPr>
          <w:rFonts w:asciiTheme="majorHAnsi" w:hAnsiTheme="majorHAnsi" w:cstheme="majorHAnsi"/>
          <w:i w:val="0"/>
          <w:iCs/>
        </w:rPr>
      </w:pPr>
    </w:p>
    <w:p w14:paraId="44EB488B" w14:textId="114ACBB3" w:rsidR="00B8755F" w:rsidRDefault="00B8755F" w:rsidP="000B14F0">
      <w:pPr>
        <w:pStyle w:val="Caption"/>
        <w:rPr>
          <w:rFonts w:asciiTheme="majorHAnsi" w:hAnsiTheme="majorHAnsi" w:cstheme="majorHAnsi"/>
          <w:i w:val="0"/>
          <w:iCs/>
        </w:rPr>
      </w:pPr>
    </w:p>
    <w:p w14:paraId="7D754546" w14:textId="16EF97ED" w:rsidR="00B8755F" w:rsidRDefault="00B8755F" w:rsidP="000B14F0">
      <w:pPr>
        <w:pStyle w:val="Caption"/>
        <w:rPr>
          <w:rFonts w:asciiTheme="majorHAnsi" w:hAnsiTheme="majorHAnsi" w:cstheme="majorHAnsi"/>
          <w:i w:val="0"/>
          <w:iCs/>
        </w:rPr>
      </w:pPr>
    </w:p>
    <w:p w14:paraId="732B854E" w14:textId="09278162" w:rsidR="00B8755F" w:rsidRPr="00B8755F" w:rsidRDefault="00B8755F" w:rsidP="00B8755F">
      <w:pPr>
        <w:pStyle w:val="Heading2"/>
        <w:rPr>
          <w:i/>
          <w:iCs/>
          <w:color w:val="auto"/>
        </w:rPr>
      </w:pPr>
      <w:r>
        <w:rPr>
          <w:i/>
          <w:iCs/>
          <w:color w:val="auto"/>
        </w:rPr>
        <w:t>SUBSTANCE</w:t>
      </w:r>
      <w:r>
        <w:rPr>
          <w:i/>
          <w:iCs/>
          <w:color w:val="auto"/>
        </w:rPr>
        <w:t xml:space="preserve"> EXPLORATION</w:t>
      </w:r>
    </w:p>
    <w:p w14:paraId="28ACDF8A" w14:textId="0A245B4E" w:rsidR="006E6D0D" w:rsidRPr="00B8755F" w:rsidRDefault="006E6D0D" w:rsidP="000B14F0">
      <w:pPr>
        <w:pStyle w:val="Caption"/>
        <w:rPr>
          <w:rFonts w:asciiTheme="majorHAnsi" w:hAnsiTheme="majorHAnsi" w:cstheme="majorHAnsi"/>
          <w:i w:val="0"/>
          <w:iCs/>
        </w:rPr>
      </w:pPr>
    </w:p>
    <w:tbl>
      <w:tblPr>
        <w:tblStyle w:val="PlainTable1"/>
        <w:tblW w:w="9715" w:type="dxa"/>
        <w:tblLook w:val="0420" w:firstRow="1" w:lastRow="0" w:firstColumn="0" w:lastColumn="0" w:noHBand="0" w:noVBand="1"/>
      </w:tblPr>
      <w:tblGrid>
        <w:gridCol w:w="2908"/>
        <w:gridCol w:w="1351"/>
        <w:gridCol w:w="1425"/>
        <w:gridCol w:w="1351"/>
        <w:gridCol w:w="1100"/>
        <w:gridCol w:w="1580"/>
      </w:tblGrid>
      <w:tr w:rsidR="006E6D0D" w:rsidRPr="00B8755F" w14:paraId="7B3ACAC4" w14:textId="77777777" w:rsidTr="006E6D0D">
        <w:trPr>
          <w:cnfStyle w:val="100000000000" w:firstRow="1" w:lastRow="0" w:firstColumn="0" w:lastColumn="0" w:oddVBand="0" w:evenVBand="0" w:oddHBand="0" w:evenHBand="0" w:firstRowFirstColumn="0" w:firstRowLastColumn="0" w:lastRowFirstColumn="0" w:lastRowLastColumn="0"/>
          <w:trHeight w:val="683"/>
        </w:trPr>
        <w:tc>
          <w:tcPr>
            <w:tcW w:w="0" w:type="auto"/>
            <w:hideMark/>
          </w:tcPr>
          <w:p w14:paraId="3041B49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Substance Name</w:t>
            </w:r>
          </w:p>
        </w:tc>
        <w:tc>
          <w:tcPr>
            <w:tcW w:w="0" w:type="auto"/>
            <w:hideMark/>
          </w:tcPr>
          <w:p w14:paraId="63B9136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Primary Substance</w:t>
            </w:r>
          </w:p>
        </w:tc>
        <w:tc>
          <w:tcPr>
            <w:tcW w:w="0" w:type="auto"/>
            <w:hideMark/>
          </w:tcPr>
          <w:p w14:paraId="4E2AA33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Secondary Substance</w:t>
            </w:r>
          </w:p>
        </w:tc>
        <w:tc>
          <w:tcPr>
            <w:tcW w:w="0" w:type="auto"/>
            <w:hideMark/>
          </w:tcPr>
          <w:p w14:paraId="54C39F4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Tertiary Substance</w:t>
            </w:r>
          </w:p>
        </w:tc>
        <w:tc>
          <w:tcPr>
            <w:tcW w:w="0" w:type="auto"/>
            <w:hideMark/>
          </w:tcPr>
          <w:p w14:paraId="6FC1AEF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Total Number</w:t>
            </w:r>
          </w:p>
        </w:tc>
        <w:tc>
          <w:tcPr>
            <w:tcW w:w="1580" w:type="dxa"/>
            <w:hideMark/>
          </w:tcPr>
          <w:p w14:paraId="746253EE"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Percent of Patients</w:t>
            </w:r>
          </w:p>
        </w:tc>
      </w:tr>
      <w:tr w:rsidR="006E6D0D" w:rsidRPr="00B8755F" w14:paraId="754FB47C" w14:textId="77777777" w:rsidTr="006E6D0D">
        <w:trPr>
          <w:cnfStyle w:val="000000100000" w:firstRow="0" w:lastRow="0" w:firstColumn="0" w:lastColumn="0" w:oddVBand="0" w:evenVBand="0" w:oddHBand="1" w:evenHBand="0" w:firstRowFirstColumn="0" w:firstRowLastColumn="0" w:lastRowFirstColumn="0" w:lastRowLastColumn="0"/>
          <w:trHeight w:val="269"/>
        </w:trPr>
        <w:tc>
          <w:tcPr>
            <w:tcW w:w="0" w:type="auto"/>
            <w:hideMark/>
          </w:tcPr>
          <w:p w14:paraId="1981C46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HEROIN</w:t>
            </w:r>
          </w:p>
        </w:tc>
        <w:tc>
          <w:tcPr>
            <w:tcW w:w="0" w:type="auto"/>
            <w:hideMark/>
          </w:tcPr>
          <w:p w14:paraId="22587F5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251,519</w:t>
            </w:r>
          </w:p>
        </w:tc>
        <w:tc>
          <w:tcPr>
            <w:tcW w:w="0" w:type="auto"/>
            <w:hideMark/>
          </w:tcPr>
          <w:p w14:paraId="381A9B0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40,319</w:t>
            </w:r>
          </w:p>
        </w:tc>
        <w:tc>
          <w:tcPr>
            <w:tcW w:w="0" w:type="auto"/>
            <w:hideMark/>
          </w:tcPr>
          <w:p w14:paraId="6FBA34A1"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14,783</w:t>
            </w:r>
          </w:p>
        </w:tc>
        <w:tc>
          <w:tcPr>
            <w:tcW w:w="0" w:type="auto"/>
            <w:hideMark/>
          </w:tcPr>
          <w:p w14:paraId="55820391"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306,621</w:t>
            </w:r>
          </w:p>
        </w:tc>
        <w:tc>
          <w:tcPr>
            <w:tcW w:w="1580" w:type="dxa"/>
            <w:hideMark/>
          </w:tcPr>
          <w:p w14:paraId="77CFADE9"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17.55%</w:t>
            </w:r>
          </w:p>
        </w:tc>
      </w:tr>
      <w:tr w:rsidR="006E6D0D" w:rsidRPr="00B8755F" w14:paraId="676D7F2F" w14:textId="77777777" w:rsidTr="006E6D0D">
        <w:trPr>
          <w:trHeight w:val="683"/>
        </w:trPr>
        <w:tc>
          <w:tcPr>
            <w:tcW w:w="0" w:type="auto"/>
            <w:hideMark/>
          </w:tcPr>
          <w:p w14:paraId="0DCBE82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OTHER OPIATES AND SYNTHETICS</w:t>
            </w:r>
          </w:p>
        </w:tc>
        <w:tc>
          <w:tcPr>
            <w:tcW w:w="0" w:type="auto"/>
            <w:hideMark/>
          </w:tcPr>
          <w:p w14:paraId="62967B7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151,328</w:t>
            </w:r>
          </w:p>
        </w:tc>
        <w:tc>
          <w:tcPr>
            <w:tcW w:w="0" w:type="auto"/>
            <w:hideMark/>
          </w:tcPr>
          <w:p w14:paraId="420C10E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79,390</w:t>
            </w:r>
          </w:p>
        </w:tc>
        <w:tc>
          <w:tcPr>
            <w:tcW w:w="0" w:type="auto"/>
            <w:hideMark/>
          </w:tcPr>
          <w:p w14:paraId="63F2158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32,451</w:t>
            </w:r>
          </w:p>
        </w:tc>
        <w:tc>
          <w:tcPr>
            <w:tcW w:w="0" w:type="auto"/>
            <w:hideMark/>
          </w:tcPr>
          <w:p w14:paraId="59300C0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263,169</w:t>
            </w:r>
          </w:p>
        </w:tc>
        <w:tc>
          <w:tcPr>
            <w:tcW w:w="1580" w:type="dxa"/>
            <w:hideMark/>
          </w:tcPr>
          <w:p w14:paraId="2349F5F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15.07%</w:t>
            </w:r>
          </w:p>
        </w:tc>
      </w:tr>
      <w:tr w:rsidR="006E6D0D" w:rsidRPr="00B8755F" w14:paraId="27AF9A46" w14:textId="77777777" w:rsidTr="006E6D0D">
        <w:trPr>
          <w:cnfStyle w:val="000000100000" w:firstRow="0" w:lastRow="0" w:firstColumn="0" w:lastColumn="0" w:oddVBand="0" w:evenVBand="0" w:oddHBand="1" w:evenHBand="0" w:firstRowFirstColumn="0" w:firstRowLastColumn="0" w:lastRowFirstColumn="0" w:lastRowLastColumn="0"/>
          <w:trHeight w:val="77"/>
        </w:trPr>
        <w:tc>
          <w:tcPr>
            <w:tcW w:w="0" w:type="auto"/>
            <w:hideMark/>
          </w:tcPr>
          <w:p w14:paraId="6EB51D5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COCAINE OR CRACK </w:t>
            </w:r>
          </w:p>
        </w:tc>
        <w:tc>
          <w:tcPr>
            <w:tcW w:w="0" w:type="auto"/>
            <w:hideMark/>
          </w:tcPr>
          <w:p w14:paraId="353388B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109,927</w:t>
            </w:r>
          </w:p>
        </w:tc>
        <w:tc>
          <w:tcPr>
            <w:tcW w:w="0" w:type="auto"/>
            <w:hideMark/>
          </w:tcPr>
          <w:p w14:paraId="150FD25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167,902</w:t>
            </w:r>
          </w:p>
        </w:tc>
        <w:tc>
          <w:tcPr>
            <w:tcW w:w="0" w:type="auto"/>
            <w:hideMark/>
          </w:tcPr>
          <w:p w14:paraId="1B04CD2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73,447</w:t>
            </w:r>
          </w:p>
        </w:tc>
        <w:tc>
          <w:tcPr>
            <w:tcW w:w="0" w:type="auto"/>
            <w:hideMark/>
          </w:tcPr>
          <w:p w14:paraId="223F864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351,276</w:t>
            </w:r>
          </w:p>
        </w:tc>
        <w:tc>
          <w:tcPr>
            <w:tcW w:w="1580" w:type="dxa"/>
            <w:hideMark/>
          </w:tcPr>
          <w:p w14:paraId="7A0EDFE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20.11%</w:t>
            </w:r>
          </w:p>
        </w:tc>
      </w:tr>
      <w:tr w:rsidR="006E6D0D" w:rsidRPr="00B8755F" w14:paraId="0BED1FDC" w14:textId="77777777" w:rsidTr="006E6D0D">
        <w:trPr>
          <w:trHeight w:val="98"/>
        </w:trPr>
        <w:tc>
          <w:tcPr>
            <w:tcW w:w="0" w:type="auto"/>
            <w:hideMark/>
          </w:tcPr>
          <w:p w14:paraId="16BE39B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METHAMPHETAMINE </w:t>
            </w:r>
          </w:p>
        </w:tc>
        <w:tc>
          <w:tcPr>
            <w:tcW w:w="0" w:type="auto"/>
            <w:hideMark/>
          </w:tcPr>
          <w:p w14:paraId="1AB7C8A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71,172</w:t>
            </w:r>
          </w:p>
        </w:tc>
        <w:tc>
          <w:tcPr>
            <w:tcW w:w="0" w:type="auto"/>
            <w:hideMark/>
          </w:tcPr>
          <w:p w14:paraId="1798FBC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34,243</w:t>
            </w:r>
          </w:p>
        </w:tc>
        <w:tc>
          <w:tcPr>
            <w:tcW w:w="0" w:type="auto"/>
            <w:hideMark/>
          </w:tcPr>
          <w:p w14:paraId="630067C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18,023</w:t>
            </w:r>
          </w:p>
        </w:tc>
        <w:tc>
          <w:tcPr>
            <w:tcW w:w="0" w:type="auto"/>
            <w:hideMark/>
          </w:tcPr>
          <w:p w14:paraId="2199E64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123,438</w:t>
            </w:r>
          </w:p>
        </w:tc>
        <w:tc>
          <w:tcPr>
            <w:tcW w:w="1580" w:type="dxa"/>
            <w:hideMark/>
          </w:tcPr>
          <w:p w14:paraId="2824195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7.07%</w:t>
            </w:r>
          </w:p>
        </w:tc>
      </w:tr>
      <w:tr w:rsidR="006E6D0D" w:rsidRPr="00B8755F" w14:paraId="2A410A63" w14:textId="77777777" w:rsidTr="006E6D0D">
        <w:trPr>
          <w:cnfStyle w:val="000000100000" w:firstRow="0" w:lastRow="0" w:firstColumn="0" w:lastColumn="0" w:oddVBand="0" w:evenVBand="0" w:oddHBand="1" w:evenHBand="0" w:firstRowFirstColumn="0" w:firstRowLastColumn="0" w:lastRowFirstColumn="0" w:lastRowLastColumn="0"/>
          <w:trHeight w:val="77"/>
        </w:trPr>
        <w:tc>
          <w:tcPr>
            <w:tcW w:w="0" w:type="auto"/>
            <w:hideMark/>
          </w:tcPr>
          <w:p w14:paraId="22EBFB1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BENZODIAZEPINES </w:t>
            </w:r>
          </w:p>
        </w:tc>
        <w:tc>
          <w:tcPr>
            <w:tcW w:w="0" w:type="auto"/>
            <w:hideMark/>
          </w:tcPr>
          <w:p w14:paraId="520B5ADF"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16,403</w:t>
            </w:r>
          </w:p>
        </w:tc>
        <w:tc>
          <w:tcPr>
            <w:tcW w:w="0" w:type="auto"/>
            <w:hideMark/>
          </w:tcPr>
          <w:p w14:paraId="18A9F07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52,995</w:t>
            </w:r>
          </w:p>
        </w:tc>
        <w:tc>
          <w:tcPr>
            <w:tcW w:w="0" w:type="auto"/>
            <w:hideMark/>
          </w:tcPr>
          <w:p w14:paraId="4A7B85D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31,586</w:t>
            </w:r>
          </w:p>
        </w:tc>
        <w:tc>
          <w:tcPr>
            <w:tcW w:w="0" w:type="auto"/>
            <w:hideMark/>
          </w:tcPr>
          <w:p w14:paraId="7FCB275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100,984</w:t>
            </w:r>
          </w:p>
        </w:tc>
        <w:tc>
          <w:tcPr>
            <w:tcW w:w="1580" w:type="dxa"/>
            <w:hideMark/>
          </w:tcPr>
          <w:p w14:paraId="2FB0BCA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5.78%</w:t>
            </w:r>
          </w:p>
        </w:tc>
      </w:tr>
      <w:tr w:rsidR="006E6D0D" w:rsidRPr="00B8755F" w14:paraId="03028748" w14:textId="77777777" w:rsidTr="006E6D0D">
        <w:trPr>
          <w:trHeight w:val="77"/>
        </w:trPr>
        <w:tc>
          <w:tcPr>
            <w:tcW w:w="0" w:type="auto"/>
            <w:hideMark/>
          </w:tcPr>
          <w:p w14:paraId="1C383DA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NONE </w:t>
            </w:r>
          </w:p>
        </w:tc>
        <w:tc>
          <w:tcPr>
            <w:tcW w:w="0" w:type="auto"/>
            <w:hideMark/>
          </w:tcPr>
          <w:p w14:paraId="34A1E04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14,251</w:t>
            </w:r>
          </w:p>
        </w:tc>
        <w:tc>
          <w:tcPr>
            <w:tcW w:w="0" w:type="auto"/>
            <w:hideMark/>
          </w:tcPr>
          <w:p w14:paraId="4126990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667,713</w:t>
            </w:r>
          </w:p>
        </w:tc>
        <w:tc>
          <w:tcPr>
            <w:tcW w:w="0" w:type="auto"/>
            <w:hideMark/>
          </w:tcPr>
          <w:p w14:paraId="00C97E1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149,801</w:t>
            </w:r>
          </w:p>
        </w:tc>
        <w:tc>
          <w:tcPr>
            <w:tcW w:w="0" w:type="auto"/>
            <w:hideMark/>
          </w:tcPr>
          <w:p w14:paraId="4CF6AB9E"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831,765</w:t>
            </w:r>
          </w:p>
        </w:tc>
        <w:tc>
          <w:tcPr>
            <w:tcW w:w="1580" w:type="dxa"/>
            <w:hideMark/>
          </w:tcPr>
          <w:p w14:paraId="2E22AAE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47.62%</w:t>
            </w:r>
          </w:p>
        </w:tc>
      </w:tr>
      <w:tr w:rsidR="006E6D0D" w:rsidRPr="00B8755F" w14:paraId="120E26C7" w14:textId="77777777" w:rsidTr="006E6D0D">
        <w:trPr>
          <w:cnfStyle w:val="000000100000" w:firstRow="0" w:lastRow="0" w:firstColumn="0" w:lastColumn="0" w:oddVBand="0" w:evenVBand="0" w:oddHBand="1" w:evenHBand="0" w:firstRowFirstColumn="0" w:firstRowLastColumn="0" w:lastRowFirstColumn="0" w:lastRowLastColumn="0"/>
          <w:trHeight w:val="77"/>
        </w:trPr>
        <w:tc>
          <w:tcPr>
            <w:tcW w:w="0" w:type="auto"/>
            <w:hideMark/>
          </w:tcPr>
          <w:p w14:paraId="130C8D3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OTHER</w:t>
            </w:r>
          </w:p>
        </w:tc>
        <w:tc>
          <w:tcPr>
            <w:tcW w:w="0" w:type="auto"/>
            <w:hideMark/>
          </w:tcPr>
          <w:p w14:paraId="6391D8A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9,186</w:t>
            </w:r>
          </w:p>
        </w:tc>
        <w:tc>
          <w:tcPr>
            <w:tcW w:w="0" w:type="auto"/>
            <w:hideMark/>
          </w:tcPr>
          <w:p w14:paraId="6D30C06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32,280</w:t>
            </w:r>
          </w:p>
        </w:tc>
        <w:tc>
          <w:tcPr>
            <w:tcW w:w="0" w:type="auto"/>
            <w:hideMark/>
          </w:tcPr>
          <w:p w14:paraId="02520B6F"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22,212</w:t>
            </w:r>
          </w:p>
        </w:tc>
        <w:tc>
          <w:tcPr>
            <w:tcW w:w="0" w:type="auto"/>
            <w:hideMark/>
          </w:tcPr>
          <w:p w14:paraId="208D56E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63,678</w:t>
            </w:r>
          </w:p>
        </w:tc>
        <w:tc>
          <w:tcPr>
            <w:tcW w:w="1580" w:type="dxa"/>
            <w:hideMark/>
          </w:tcPr>
          <w:p w14:paraId="694B8A8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3.65%</w:t>
            </w:r>
          </w:p>
        </w:tc>
      </w:tr>
      <w:tr w:rsidR="006E6D0D" w:rsidRPr="00B8755F" w14:paraId="50E0487B" w14:textId="77777777" w:rsidTr="006E6D0D">
        <w:trPr>
          <w:trHeight w:val="77"/>
        </w:trPr>
        <w:tc>
          <w:tcPr>
            <w:tcW w:w="0" w:type="auto"/>
            <w:hideMark/>
          </w:tcPr>
          <w:p w14:paraId="43F2499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OTHER AMPHETAMINES </w:t>
            </w:r>
          </w:p>
        </w:tc>
        <w:tc>
          <w:tcPr>
            <w:tcW w:w="0" w:type="auto"/>
            <w:hideMark/>
          </w:tcPr>
          <w:p w14:paraId="40FD8FD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7,376</w:t>
            </w:r>
          </w:p>
        </w:tc>
        <w:tc>
          <w:tcPr>
            <w:tcW w:w="0" w:type="auto"/>
            <w:hideMark/>
          </w:tcPr>
          <w:p w14:paraId="5A83826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7,435</w:t>
            </w:r>
          </w:p>
        </w:tc>
        <w:tc>
          <w:tcPr>
            <w:tcW w:w="0" w:type="auto"/>
            <w:hideMark/>
          </w:tcPr>
          <w:p w14:paraId="022F2AE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6,809</w:t>
            </w:r>
          </w:p>
        </w:tc>
        <w:tc>
          <w:tcPr>
            <w:tcW w:w="0" w:type="auto"/>
            <w:hideMark/>
          </w:tcPr>
          <w:p w14:paraId="668C8B5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21,620</w:t>
            </w:r>
          </w:p>
        </w:tc>
        <w:tc>
          <w:tcPr>
            <w:tcW w:w="1580" w:type="dxa"/>
            <w:hideMark/>
          </w:tcPr>
          <w:p w14:paraId="38CAA31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1.24%</w:t>
            </w:r>
          </w:p>
        </w:tc>
      </w:tr>
      <w:tr w:rsidR="006E6D0D" w:rsidRPr="00B8755F" w14:paraId="14FEC8E9" w14:textId="77777777" w:rsidTr="006E6D0D">
        <w:trPr>
          <w:cnfStyle w:val="000000100000" w:firstRow="0" w:lastRow="0" w:firstColumn="0" w:lastColumn="0" w:oddVBand="0" w:evenVBand="0" w:oddHBand="1" w:evenHBand="0" w:firstRowFirstColumn="0" w:firstRowLastColumn="0" w:lastRowFirstColumn="0" w:lastRowLastColumn="0"/>
          <w:trHeight w:val="77"/>
        </w:trPr>
        <w:tc>
          <w:tcPr>
            <w:tcW w:w="0" w:type="auto"/>
            <w:hideMark/>
          </w:tcPr>
          <w:p w14:paraId="4749725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PCP</w:t>
            </w:r>
          </w:p>
        </w:tc>
        <w:tc>
          <w:tcPr>
            <w:tcW w:w="0" w:type="auto"/>
            <w:hideMark/>
          </w:tcPr>
          <w:p w14:paraId="67B3933F"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5,155</w:t>
            </w:r>
          </w:p>
        </w:tc>
        <w:tc>
          <w:tcPr>
            <w:tcW w:w="0" w:type="auto"/>
            <w:hideMark/>
          </w:tcPr>
          <w:p w14:paraId="6F24C17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3,293</w:t>
            </w:r>
          </w:p>
        </w:tc>
        <w:tc>
          <w:tcPr>
            <w:tcW w:w="0" w:type="auto"/>
            <w:hideMark/>
          </w:tcPr>
          <w:p w14:paraId="701EA31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2,160</w:t>
            </w:r>
          </w:p>
        </w:tc>
        <w:tc>
          <w:tcPr>
            <w:tcW w:w="0" w:type="auto"/>
            <w:hideMark/>
          </w:tcPr>
          <w:p w14:paraId="626346F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10,608</w:t>
            </w:r>
          </w:p>
        </w:tc>
        <w:tc>
          <w:tcPr>
            <w:tcW w:w="1580" w:type="dxa"/>
            <w:hideMark/>
          </w:tcPr>
          <w:p w14:paraId="15A5CEE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0.61%</w:t>
            </w:r>
          </w:p>
        </w:tc>
      </w:tr>
      <w:tr w:rsidR="006E6D0D" w:rsidRPr="00B8755F" w14:paraId="734FCBA8" w14:textId="77777777" w:rsidTr="006E6D0D">
        <w:trPr>
          <w:trHeight w:val="683"/>
        </w:trPr>
        <w:tc>
          <w:tcPr>
            <w:tcW w:w="0" w:type="auto"/>
            <w:hideMark/>
          </w:tcPr>
          <w:p w14:paraId="0D6E627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NON-PRESCRIPTION METHADONE </w:t>
            </w:r>
          </w:p>
        </w:tc>
        <w:tc>
          <w:tcPr>
            <w:tcW w:w="0" w:type="auto"/>
            <w:hideMark/>
          </w:tcPr>
          <w:p w14:paraId="5EC3740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5,108</w:t>
            </w:r>
          </w:p>
        </w:tc>
        <w:tc>
          <w:tcPr>
            <w:tcW w:w="0" w:type="auto"/>
            <w:hideMark/>
          </w:tcPr>
          <w:p w14:paraId="0B47D8E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4,167</w:t>
            </w:r>
          </w:p>
        </w:tc>
        <w:tc>
          <w:tcPr>
            <w:tcW w:w="0" w:type="auto"/>
            <w:hideMark/>
          </w:tcPr>
          <w:p w14:paraId="5E583ED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2,143</w:t>
            </w:r>
          </w:p>
        </w:tc>
        <w:tc>
          <w:tcPr>
            <w:tcW w:w="0" w:type="auto"/>
            <w:hideMark/>
          </w:tcPr>
          <w:p w14:paraId="7A70087C"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11,418</w:t>
            </w:r>
          </w:p>
        </w:tc>
        <w:tc>
          <w:tcPr>
            <w:tcW w:w="1580" w:type="dxa"/>
            <w:hideMark/>
          </w:tcPr>
          <w:p w14:paraId="37026E5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0.65%</w:t>
            </w:r>
          </w:p>
        </w:tc>
      </w:tr>
      <w:tr w:rsidR="006E6D0D" w:rsidRPr="00B8755F" w14:paraId="0C1F6DCC" w14:textId="77777777" w:rsidTr="006E6D0D">
        <w:trPr>
          <w:cnfStyle w:val="000000100000" w:firstRow="0" w:lastRow="0" w:firstColumn="0" w:lastColumn="0" w:oddVBand="0" w:evenVBand="0" w:oddHBand="1" w:evenHBand="0" w:firstRowFirstColumn="0" w:firstRowLastColumn="0" w:lastRowFirstColumn="0" w:lastRowLastColumn="0"/>
          <w:trHeight w:val="683"/>
        </w:trPr>
        <w:tc>
          <w:tcPr>
            <w:tcW w:w="0" w:type="auto"/>
            <w:hideMark/>
          </w:tcPr>
          <w:p w14:paraId="5744D3E1"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OTHER NON-BARBITURATE SEDATIVES OR HYPNOTICS </w:t>
            </w:r>
          </w:p>
        </w:tc>
        <w:tc>
          <w:tcPr>
            <w:tcW w:w="0" w:type="auto"/>
            <w:hideMark/>
          </w:tcPr>
          <w:p w14:paraId="068155A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2,344</w:t>
            </w:r>
          </w:p>
        </w:tc>
        <w:tc>
          <w:tcPr>
            <w:tcW w:w="0" w:type="auto"/>
            <w:hideMark/>
          </w:tcPr>
          <w:p w14:paraId="2ABFA54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4,363</w:t>
            </w:r>
          </w:p>
        </w:tc>
        <w:tc>
          <w:tcPr>
            <w:tcW w:w="0" w:type="auto"/>
            <w:hideMark/>
          </w:tcPr>
          <w:p w14:paraId="1533BAA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3,067</w:t>
            </w:r>
          </w:p>
        </w:tc>
        <w:tc>
          <w:tcPr>
            <w:tcW w:w="0" w:type="auto"/>
            <w:hideMark/>
          </w:tcPr>
          <w:p w14:paraId="7C8C8529"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9,774</w:t>
            </w:r>
          </w:p>
        </w:tc>
        <w:tc>
          <w:tcPr>
            <w:tcW w:w="1580" w:type="dxa"/>
            <w:hideMark/>
          </w:tcPr>
          <w:p w14:paraId="35DD76B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0.56%</w:t>
            </w:r>
          </w:p>
        </w:tc>
      </w:tr>
      <w:tr w:rsidR="006E6D0D" w:rsidRPr="00B8755F" w14:paraId="4D9EFD74" w14:textId="77777777" w:rsidTr="006E6D0D">
        <w:trPr>
          <w:trHeight w:val="206"/>
        </w:trPr>
        <w:tc>
          <w:tcPr>
            <w:tcW w:w="0" w:type="auto"/>
            <w:hideMark/>
          </w:tcPr>
          <w:p w14:paraId="2CC3EA8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OTHER HALLUCINOGENS </w:t>
            </w:r>
          </w:p>
        </w:tc>
        <w:tc>
          <w:tcPr>
            <w:tcW w:w="0" w:type="auto"/>
            <w:hideMark/>
          </w:tcPr>
          <w:p w14:paraId="7307FD99"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1,886</w:t>
            </w:r>
          </w:p>
        </w:tc>
        <w:tc>
          <w:tcPr>
            <w:tcW w:w="0" w:type="auto"/>
            <w:hideMark/>
          </w:tcPr>
          <w:p w14:paraId="1498D34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3,426</w:t>
            </w:r>
          </w:p>
        </w:tc>
        <w:tc>
          <w:tcPr>
            <w:tcW w:w="0" w:type="auto"/>
            <w:hideMark/>
          </w:tcPr>
          <w:p w14:paraId="45ED94C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5,199</w:t>
            </w:r>
          </w:p>
        </w:tc>
        <w:tc>
          <w:tcPr>
            <w:tcW w:w="0" w:type="auto"/>
            <w:hideMark/>
          </w:tcPr>
          <w:p w14:paraId="467124D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10,511</w:t>
            </w:r>
          </w:p>
        </w:tc>
        <w:tc>
          <w:tcPr>
            <w:tcW w:w="1580" w:type="dxa"/>
            <w:hideMark/>
          </w:tcPr>
          <w:p w14:paraId="7D9EBBFE"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0.60%</w:t>
            </w:r>
          </w:p>
        </w:tc>
      </w:tr>
      <w:tr w:rsidR="006E6D0D" w:rsidRPr="00B8755F" w14:paraId="289D03DD" w14:textId="77777777" w:rsidTr="006E6D0D">
        <w:trPr>
          <w:cnfStyle w:val="000000100000" w:firstRow="0" w:lastRow="0" w:firstColumn="0" w:lastColumn="0" w:oddVBand="0" w:evenVBand="0" w:oddHBand="1" w:evenHBand="0" w:firstRowFirstColumn="0" w:firstRowLastColumn="0" w:lastRowFirstColumn="0" w:lastRowLastColumn="0"/>
          <w:trHeight w:val="77"/>
        </w:trPr>
        <w:tc>
          <w:tcPr>
            <w:tcW w:w="0" w:type="auto"/>
            <w:hideMark/>
          </w:tcPr>
          <w:p w14:paraId="676E207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UNKNOWN </w:t>
            </w:r>
          </w:p>
        </w:tc>
        <w:tc>
          <w:tcPr>
            <w:tcW w:w="0" w:type="auto"/>
            <w:hideMark/>
          </w:tcPr>
          <w:p w14:paraId="06E10A9E"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1,104</w:t>
            </w:r>
          </w:p>
        </w:tc>
        <w:tc>
          <w:tcPr>
            <w:tcW w:w="0" w:type="auto"/>
            <w:hideMark/>
          </w:tcPr>
          <w:p w14:paraId="0261138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3,676</w:t>
            </w:r>
          </w:p>
        </w:tc>
        <w:tc>
          <w:tcPr>
            <w:tcW w:w="0" w:type="auto"/>
            <w:hideMark/>
          </w:tcPr>
          <w:p w14:paraId="6136405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207,386</w:t>
            </w:r>
          </w:p>
        </w:tc>
        <w:tc>
          <w:tcPr>
            <w:tcW w:w="0" w:type="auto"/>
            <w:hideMark/>
          </w:tcPr>
          <w:p w14:paraId="794F027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212,166</w:t>
            </w:r>
          </w:p>
        </w:tc>
        <w:tc>
          <w:tcPr>
            <w:tcW w:w="1580" w:type="dxa"/>
            <w:hideMark/>
          </w:tcPr>
          <w:p w14:paraId="671EEDFD"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12.15%</w:t>
            </w:r>
          </w:p>
        </w:tc>
      </w:tr>
      <w:tr w:rsidR="006E6D0D" w:rsidRPr="00B8755F" w14:paraId="44E42304" w14:textId="77777777" w:rsidTr="006E6D0D">
        <w:trPr>
          <w:trHeight w:val="77"/>
        </w:trPr>
        <w:tc>
          <w:tcPr>
            <w:tcW w:w="0" w:type="auto"/>
            <w:hideMark/>
          </w:tcPr>
          <w:p w14:paraId="2AA9FFE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INHALANTS </w:t>
            </w:r>
          </w:p>
        </w:tc>
        <w:tc>
          <w:tcPr>
            <w:tcW w:w="0" w:type="auto"/>
            <w:hideMark/>
          </w:tcPr>
          <w:p w14:paraId="56CB8A8D"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1,001</w:t>
            </w:r>
          </w:p>
        </w:tc>
        <w:tc>
          <w:tcPr>
            <w:tcW w:w="0" w:type="auto"/>
            <w:hideMark/>
          </w:tcPr>
          <w:p w14:paraId="598F1531"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906</w:t>
            </w:r>
          </w:p>
        </w:tc>
        <w:tc>
          <w:tcPr>
            <w:tcW w:w="0" w:type="auto"/>
            <w:hideMark/>
          </w:tcPr>
          <w:p w14:paraId="612CEE10"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1,006</w:t>
            </w:r>
          </w:p>
        </w:tc>
        <w:tc>
          <w:tcPr>
            <w:tcW w:w="0" w:type="auto"/>
            <w:hideMark/>
          </w:tcPr>
          <w:p w14:paraId="13B5BFE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2,913</w:t>
            </w:r>
          </w:p>
        </w:tc>
        <w:tc>
          <w:tcPr>
            <w:tcW w:w="1580" w:type="dxa"/>
            <w:hideMark/>
          </w:tcPr>
          <w:p w14:paraId="3E90679F"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0.17%</w:t>
            </w:r>
          </w:p>
        </w:tc>
      </w:tr>
      <w:tr w:rsidR="006E6D0D" w:rsidRPr="00B8755F" w14:paraId="1CC09C5A" w14:textId="77777777" w:rsidTr="006E6D0D">
        <w:trPr>
          <w:cnfStyle w:val="000000100000" w:firstRow="0" w:lastRow="0" w:firstColumn="0" w:lastColumn="0" w:oddVBand="0" w:evenVBand="0" w:oddHBand="1" w:evenHBand="0" w:firstRowFirstColumn="0" w:firstRowLastColumn="0" w:lastRowFirstColumn="0" w:lastRowLastColumn="0"/>
          <w:trHeight w:val="683"/>
        </w:trPr>
        <w:tc>
          <w:tcPr>
            <w:tcW w:w="0" w:type="auto"/>
            <w:hideMark/>
          </w:tcPr>
          <w:p w14:paraId="7F202BA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OVER THE COUNTER MEDICATIONS </w:t>
            </w:r>
          </w:p>
        </w:tc>
        <w:tc>
          <w:tcPr>
            <w:tcW w:w="0" w:type="auto"/>
            <w:hideMark/>
          </w:tcPr>
          <w:p w14:paraId="10370E9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968</w:t>
            </w:r>
          </w:p>
        </w:tc>
        <w:tc>
          <w:tcPr>
            <w:tcW w:w="0" w:type="auto"/>
            <w:hideMark/>
          </w:tcPr>
          <w:p w14:paraId="2B3792C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1,319</w:t>
            </w:r>
          </w:p>
        </w:tc>
        <w:tc>
          <w:tcPr>
            <w:tcW w:w="0" w:type="auto"/>
            <w:hideMark/>
          </w:tcPr>
          <w:p w14:paraId="0E074AB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1,097</w:t>
            </w:r>
          </w:p>
        </w:tc>
        <w:tc>
          <w:tcPr>
            <w:tcW w:w="0" w:type="auto"/>
            <w:hideMark/>
          </w:tcPr>
          <w:p w14:paraId="48CA279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3,384</w:t>
            </w:r>
          </w:p>
        </w:tc>
        <w:tc>
          <w:tcPr>
            <w:tcW w:w="1580" w:type="dxa"/>
            <w:hideMark/>
          </w:tcPr>
          <w:p w14:paraId="0E5CE4C2"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0.19%</w:t>
            </w:r>
          </w:p>
        </w:tc>
      </w:tr>
      <w:tr w:rsidR="006E6D0D" w:rsidRPr="00B8755F" w14:paraId="1534B7F7" w14:textId="77777777" w:rsidTr="006E6D0D">
        <w:trPr>
          <w:trHeight w:val="77"/>
        </w:trPr>
        <w:tc>
          <w:tcPr>
            <w:tcW w:w="0" w:type="auto"/>
            <w:hideMark/>
          </w:tcPr>
          <w:p w14:paraId="243AF32D"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OTHER STIMULANTS </w:t>
            </w:r>
          </w:p>
        </w:tc>
        <w:tc>
          <w:tcPr>
            <w:tcW w:w="0" w:type="auto"/>
            <w:hideMark/>
          </w:tcPr>
          <w:p w14:paraId="048FCDF5"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909</w:t>
            </w:r>
          </w:p>
        </w:tc>
        <w:tc>
          <w:tcPr>
            <w:tcW w:w="0" w:type="auto"/>
            <w:hideMark/>
          </w:tcPr>
          <w:p w14:paraId="1BDCE3D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1,238</w:t>
            </w:r>
          </w:p>
        </w:tc>
        <w:tc>
          <w:tcPr>
            <w:tcW w:w="0" w:type="auto"/>
            <w:hideMark/>
          </w:tcPr>
          <w:p w14:paraId="041E16B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1,170</w:t>
            </w:r>
          </w:p>
        </w:tc>
        <w:tc>
          <w:tcPr>
            <w:tcW w:w="0" w:type="auto"/>
            <w:hideMark/>
          </w:tcPr>
          <w:p w14:paraId="115A08E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3,317</w:t>
            </w:r>
          </w:p>
        </w:tc>
        <w:tc>
          <w:tcPr>
            <w:tcW w:w="1580" w:type="dxa"/>
            <w:hideMark/>
          </w:tcPr>
          <w:p w14:paraId="46145604"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0.19%</w:t>
            </w:r>
          </w:p>
        </w:tc>
      </w:tr>
      <w:tr w:rsidR="006E6D0D" w:rsidRPr="00B8755F" w14:paraId="1E384BEB" w14:textId="77777777" w:rsidTr="006E6D0D">
        <w:trPr>
          <w:cnfStyle w:val="000000100000" w:firstRow="0" w:lastRow="0" w:firstColumn="0" w:lastColumn="0" w:oddVBand="0" w:evenVBand="0" w:oddHBand="1" w:evenHBand="0" w:firstRowFirstColumn="0" w:firstRowLastColumn="0" w:lastRowFirstColumn="0" w:lastRowLastColumn="0"/>
          <w:trHeight w:val="80"/>
        </w:trPr>
        <w:tc>
          <w:tcPr>
            <w:tcW w:w="0" w:type="auto"/>
            <w:hideMark/>
          </w:tcPr>
          <w:p w14:paraId="22823069"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BARBITURATES </w:t>
            </w:r>
          </w:p>
        </w:tc>
        <w:tc>
          <w:tcPr>
            <w:tcW w:w="0" w:type="auto"/>
            <w:hideMark/>
          </w:tcPr>
          <w:p w14:paraId="7787F00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673</w:t>
            </w:r>
          </w:p>
        </w:tc>
        <w:tc>
          <w:tcPr>
            <w:tcW w:w="0" w:type="auto"/>
            <w:hideMark/>
          </w:tcPr>
          <w:p w14:paraId="35102C1D"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783</w:t>
            </w:r>
          </w:p>
        </w:tc>
        <w:tc>
          <w:tcPr>
            <w:tcW w:w="0" w:type="auto"/>
            <w:hideMark/>
          </w:tcPr>
          <w:p w14:paraId="487919D8"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NA</w:t>
            </w:r>
          </w:p>
        </w:tc>
        <w:tc>
          <w:tcPr>
            <w:tcW w:w="0" w:type="auto"/>
            <w:hideMark/>
          </w:tcPr>
          <w:p w14:paraId="68E14DFB"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1,456</w:t>
            </w:r>
          </w:p>
        </w:tc>
        <w:tc>
          <w:tcPr>
            <w:tcW w:w="1580" w:type="dxa"/>
            <w:hideMark/>
          </w:tcPr>
          <w:p w14:paraId="26798036"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0.08%</w:t>
            </w:r>
          </w:p>
        </w:tc>
      </w:tr>
      <w:tr w:rsidR="006E6D0D" w:rsidRPr="00B8755F" w14:paraId="51672C87" w14:textId="77777777" w:rsidTr="006E6D0D">
        <w:trPr>
          <w:trHeight w:val="259"/>
        </w:trPr>
        <w:tc>
          <w:tcPr>
            <w:tcW w:w="0" w:type="auto"/>
            <w:hideMark/>
          </w:tcPr>
          <w:p w14:paraId="70C547F7"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 xml:space="preserve">OTHER NON-BENZODIAZEPINE TRANQUILIZERS </w:t>
            </w:r>
          </w:p>
        </w:tc>
        <w:tc>
          <w:tcPr>
            <w:tcW w:w="0" w:type="auto"/>
            <w:hideMark/>
          </w:tcPr>
          <w:p w14:paraId="5B66C783"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336</w:t>
            </w:r>
          </w:p>
        </w:tc>
        <w:tc>
          <w:tcPr>
            <w:tcW w:w="0" w:type="auto"/>
            <w:hideMark/>
          </w:tcPr>
          <w:p w14:paraId="1100E54D"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764</w:t>
            </w:r>
          </w:p>
        </w:tc>
        <w:tc>
          <w:tcPr>
            <w:tcW w:w="0" w:type="auto"/>
            <w:hideMark/>
          </w:tcPr>
          <w:p w14:paraId="6A698659"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717</w:t>
            </w:r>
          </w:p>
        </w:tc>
        <w:tc>
          <w:tcPr>
            <w:tcW w:w="0" w:type="auto"/>
            <w:hideMark/>
          </w:tcPr>
          <w:p w14:paraId="6D53FA31"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1,817</w:t>
            </w:r>
          </w:p>
        </w:tc>
        <w:tc>
          <w:tcPr>
            <w:tcW w:w="1580" w:type="dxa"/>
            <w:hideMark/>
          </w:tcPr>
          <w:p w14:paraId="49B21F4A" w14:textId="77777777" w:rsidR="006E6D0D" w:rsidRPr="00B8755F" w:rsidRDefault="006E6D0D" w:rsidP="006E6D0D">
            <w:pPr>
              <w:pStyle w:val="Caption"/>
              <w:rPr>
                <w:rFonts w:asciiTheme="majorHAnsi" w:hAnsiTheme="majorHAnsi" w:cstheme="majorHAnsi"/>
                <w:i w:val="0"/>
                <w:sz w:val="22"/>
                <w:szCs w:val="22"/>
              </w:rPr>
            </w:pPr>
            <w:r w:rsidRPr="00B8755F">
              <w:rPr>
                <w:rFonts w:asciiTheme="majorHAnsi" w:hAnsiTheme="majorHAnsi" w:cstheme="majorHAnsi"/>
                <w:i w:val="0"/>
                <w:sz w:val="22"/>
                <w:szCs w:val="22"/>
              </w:rPr>
              <w:t>0.10%</w:t>
            </w:r>
          </w:p>
        </w:tc>
      </w:tr>
    </w:tbl>
    <w:p w14:paraId="763D5AAF" w14:textId="0FC38265" w:rsid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6</w:t>
      </w:r>
    </w:p>
    <w:p w14:paraId="2FCF6E51" w14:textId="2C99E86B" w:rsidR="006E6D0D" w:rsidRPr="00B8755F" w:rsidRDefault="006E6D0D" w:rsidP="000B14F0">
      <w:pPr>
        <w:pStyle w:val="Caption"/>
        <w:rPr>
          <w:rFonts w:asciiTheme="majorHAnsi" w:hAnsiTheme="majorHAnsi" w:cstheme="majorHAnsi"/>
          <w:i w:val="0"/>
          <w:iCs/>
        </w:rPr>
      </w:pPr>
    </w:p>
    <w:p w14:paraId="27762684" w14:textId="4BF62D37" w:rsidR="006E6D0D" w:rsidRPr="00B8755F" w:rsidRDefault="006E6D0D" w:rsidP="000B14F0">
      <w:pPr>
        <w:pStyle w:val="Caption"/>
        <w:rPr>
          <w:rFonts w:asciiTheme="majorHAnsi" w:hAnsiTheme="majorHAnsi" w:cstheme="majorHAnsi"/>
          <w:i w:val="0"/>
          <w:iCs/>
        </w:rPr>
      </w:pPr>
      <w:r w:rsidRPr="00B8755F">
        <w:rPr>
          <w:rFonts w:asciiTheme="majorHAnsi" w:hAnsiTheme="majorHAnsi" w:cstheme="majorHAnsi"/>
          <w:i w:val="0"/>
          <w:iCs/>
        </w:rPr>
        <w:t xml:space="preserve">Figure </w:t>
      </w:r>
      <w:r w:rsidR="009B123E">
        <w:rPr>
          <w:rFonts w:asciiTheme="majorHAnsi" w:hAnsiTheme="majorHAnsi" w:cstheme="majorHAnsi"/>
          <w:i w:val="0"/>
          <w:iCs/>
        </w:rPr>
        <w:t>6</w:t>
      </w:r>
      <w:r w:rsidRPr="00B8755F">
        <w:rPr>
          <w:rFonts w:asciiTheme="majorHAnsi" w:hAnsiTheme="majorHAnsi" w:cstheme="majorHAnsi"/>
          <w:i w:val="0"/>
          <w:iCs/>
        </w:rPr>
        <w:t xml:space="preserve"> demonstrates the substances found in a patient at admission. Data was recorded for up to three substances. For our study, we are including Heroin,  Non-Prescription Methadone, </w:t>
      </w:r>
      <w:r w:rsidRPr="00B8755F">
        <w:rPr>
          <w:rFonts w:asciiTheme="majorHAnsi" w:hAnsiTheme="majorHAnsi" w:cstheme="majorHAnsi"/>
          <w:i w:val="0"/>
          <w:iCs/>
        </w:rPr>
        <w:lastRenderedPageBreak/>
        <w:t>and Other Opiates and Synthetics. The table above, then, shows that 33.25% of all admissions were opiate related.</w:t>
      </w:r>
    </w:p>
    <w:p w14:paraId="0B2D780D" w14:textId="6A633894" w:rsidR="006E6D0D" w:rsidRPr="00B8755F" w:rsidRDefault="006E6D0D" w:rsidP="000B14F0">
      <w:pPr>
        <w:pStyle w:val="Caption"/>
        <w:rPr>
          <w:rFonts w:asciiTheme="majorHAnsi" w:hAnsiTheme="majorHAnsi" w:cstheme="majorHAnsi"/>
          <w:i w:val="0"/>
          <w:iCs/>
        </w:rPr>
      </w:pPr>
    </w:p>
    <w:p w14:paraId="7F8B46E9" w14:textId="489BE050" w:rsidR="00B8755F" w:rsidRPr="00B8755F" w:rsidRDefault="00B8755F" w:rsidP="00B8755F">
      <w:pPr>
        <w:pStyle w:val="Heading2"/>
        <w:rPr>
          <w:i/>
          <w:iCs/>
          <w:color w:val="auto"/>
        </w:rPr>
      </w:pPr>
      <w:r>
        <w:rPr>
          <w:i/>
          <w:iCs/>
          <w:color w:val="auto"/>
        </w:rPr>
        <w:t>OPIATE USER</w:t>
      </w:r>
      <w:r>
        <w:rPr>
          <w:i/>
          <w:iCs/>
          <w:color w:val="auto"/>
        </w:rPr>
        <w:t xml:space="preserve"> EXPLORATION</w:t>
      </w:r>
    </w:p>
    <w:p w14:paraId="20CD5038" w14:textId="77777777" w:rsidR="00B8755F" w:rsidRDefault="00B8755F" w:rsidP="000B14F0">
      <w:pPr>
        <w:pStyle w:val="Caption"/>
        <w:rPr>
          <w:rFonts w:asciiTheme="majorHAnsi" w:hAnsiTheme="majorHAnsi" w:cstheme="majorHAnsi"/>
          <w:i w:val="0"/>
          <w:iCs/>
        </w:rPr>
      </w:pPr>
    </w:p>
    <w:p w14:paraId="7B7E65E5" w14:textId="00B5BD8E" w:rsidR="006E6D0D" w:rsidRPr="00B8755F" w:rsidRDefault="006E6D0D" w:rsidP="000B14F0">
      <w:pPr>
        <w:pStyle w:val="Caption"/>
        <w:rPr>
          <w:rFonts w:asciiTheme="majorHAnsi" w:hAnsiTheme="majorHAnsi" w:cstheme="majorHAnsi"/>
          <w:i w:val="0"/>
          <w:iCs/>
        </w:rPr>
      </w:pPr>
      <w:r w:rsidRPr="00B8755F">
        <w:rPr>
          <w:rFonts w:asciiTheme="majorHAnsi" w:hAnsiTheme="majorHAnsi" w:cstheme="majorHAnsi"/>
          <w:i w:val="0"/>
          <w:iCs/>
        </w:rPr>
        <w:t xml:space="preserve">To explore characteristics directly related to opiate users, we created a subset from our data the included Heroin, Non-Prescription Methadone, and Other Opiates and Synthetics and looked at the same demographics as in </w:t>
      </w:r>
      <w:r w:rsidR="009B123E">
        <w:rPr>
          <w:rFonts w:asciiTheme="majorHAnsi" w:hAnsiTheme="majorHAnsi" w:cstheme="majorHAnsi"/>
          <w:i w:val="0"/>
          <w:iCs/>
        </w:rPr>
        <w:t>Figure 7</w:t>
      </w:r>
      <w:r w:rsidRPr="00B8755F">
        <w:rPr>
          <w:rFonts w:asciiTheme="majorHAnsi" w:hAnsiTheme="majorHAnsi" w:cstheme="majorHAnsi"/>
          <w:i w:val="0"/>
          <w:iCs/>
        </w:rPr>
        <w:t>.</w:t>
      </w:r>
    </w:p>
    <w:p w14:paraId="42204817" w14:textId="77777777" w:rsidR="006E6D0D" w:rsidRPr="00B8755F" w:rsidRDefault="006E6D0D" w:rsidP="000B14F0">
      <w:pPr>
        <w:pStyle w:val="Caption"/>
        <w:rPr>
          <w:rFonts w:asciiTheme="majorHAnsi" w:hAnsiTheme="majorHAnsi" w:cstheme="majorHAnsi"/>
          <w:i w:val="0"/>
          <w:iCs/>
        </w:rPr>
      </w:pPr>
    </w:p>
    <w:tbl>
      <w:tblPr>
        <w:tblStyle w:val="PlainTable1"/>
        <w:tblW w:w="0" w:type="auto"/>
        <w:jc w:val="center"/>
        <w:tblLook w:val="0420" w:firstRow="1" w:lastRow="0" w:firstColumn="0" w:lastColumn="0" w:noHBand="0" w:noVBand="1"/>
      </w:tblPr>
      <w:tblGrid>
        <w:gridCol w:w="4030"/>
        <w:gridCol w:w="1243"/>
      </w:tblGrid>
      <w:tr w:rsidR="006E6D0D" w:rsidRPr="00B8755F" w14:paraId="6EA3E510" w14:textId="77777777" w:rsidTr="006E6D0D">
        <w:trPr>
          <w:cnfStyle w:val="100000000000" w:firstRow="1" w:lastRow="0" w:firstColumn="0" w:lastColumn="0" w:oddVBand="0" w:evenVBand="0" w:oddHBand="0" w:evenHBand="0" w:firstRowFirstColumn="0" w:firstRowLastColumn="0" w:lastRowFirstColumn="0" w:lastRowLastColumn="0"/>
          <w:trHeight w:val="584"/>
          <w:jc w:val="center"/>
        </w:trPr>
        <w:tc>
          <w:tcPr>
            <w:tcW w:w="0" w:type="auto"/>
            <w:gridSpan w:val="2"/>
          </w:tcPr>
          <w:p w14:paraId="0C27D1AF" w14:textId="77777777" w:rsidR="006E6D0D" w:rsidRPr="00B8755F" w:rsidRDefault="006E6D0D" w:rsidP="006E6D0D">
            <w:pPr>
              <w:jc w:val="center"/>
              <w:rPr>
                <w:rFonts w:asciiTheme="majorHAnsi" w:eastAsia="Times New Roman" w:hAnsiTheme="majorHAnsi" w:cstheme="majorHAnsi"/>
                <w:sz w:val="28"/>
                <w:szCs w:val="28"/>
              </w:rPr>
            </w:pPr>
            <w:r w:rsidRPr="00B8755F">
              <w:rPr>
                <w:rFonts w:asciiTheme="majorHAnsi" w:eastAsia="Times New Roman" w:hAnsiTheme="majorHAnsi" w:cstheme="majorHAnsi"/>
                <w:sz w:val="28"/>
                <w:szCs w:val="28"/>
              </w:rPr>
              <w:t>OVERALL ADMISSION DATA</w:t>
            </w:r>
          </w:p>
        </w:tc>
      </w:tr>
      <w:tr w:rsidR="006E6D0D" w:rsidRPr="00B8755F" w14:paraId="3B469388" w14:textId="77777777" w:rsidTr="006E6D0D">
        <w:trPr>
          <w:cnfStyle w:val="000000100000" w:firstRow="0" w:lastRow="0" w:firstColumn="0" w:lastColumn="0" w:oddVBand="0" w:evenVBand="0" w:oddHBand="1" w:evenHBand="0" w:firstRowFirstColumn="0" w:firstRowLastColumn="0" w:lastRowFirstColumn="0" w:lastRowLastColumn="0"/>
          <w:trHeight w:val="584"/>
          <w:jc w:val="center"/>
        </w:trPr>
        <w:tc>
          <w:tcPr>
            <w:tcW w:w="0" w:type="auto"/>
            <w:hideMark/>
          </w:tcPr>
          <w:p w14:paraId="20978363"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b/>
                <w:bCs/>
                <w:kern w:val="24"/>
                <w:sz w:val="28"/>
                <w:szCs w:val="28"/>
              </w:rPr>
              <w:t>Metr</w:t>
            </w:r>
            <w:r w:rsidRPr="00B8755F">
              <w:rPr>
                <w:rFonts w:asciiTheme="majorHAnsi" w:eastAsia="Times New Roman" w:hAnsiTheme="majorHAnsi" w:cstheme="majorHAnsi"/>
                <w:kern w:val="24"/>
                <w:sz w:val="28"/>
                <w:szCs w:val="28"/>
              </w:rPr>
              <w:t>ic</w:t>
            </w:r>
          </w:p>
        </w:tc>
        <w:tc>
          <w:tcPr>
            <w:tcW w:w="0" w:type="auto"/>
            <w:hideMark/>
          </w:tcPr>
          <w:p w14:paraId="6F982815" w14:textId="77777777" w:rsidR="006E6D0D" w:rsidRPr="00B8755F" w:rsidRDefault="006E6D0D" w:rsidP="006E6D0D">
            <w:pPr>
              <w:rPr>
                <w:rFonts w:asciiTheme="majorHAnsi" w:eastAsia="Times New Roman" w:hAnsiTheme="majorHAnsi" w:cstheme="majorHAnsi"/>
                <w:b/>
                <w:bCs/>
                <w:sz w:val="28"/>
                <w:szCs w:val="28"/>
              </w:rPr>
            </w:pPr>
            <w:r w:rsidRPr="00B8755F">
              <w:rPr>
                <w:rFonts w:asciiTheme="majorHAnsi" w:eastAsia="Times New Roman" w:hAnsiTheme="majorHAnsi" w:cstheme="majorHAnsi"/>
                <w:b/>
                <w:bCs/>
                <w:sz w:val="28"/>
                <w:szCs w:val="28"/>
              </w:rPr>
              <w:t>Measure</w:t>
            </w:r>
          </w:p>
        </w:tc>
      </w:tr>
      <w:tr w:rsidR="006E6D0D" w:rsidRPr="00B8755F" w14:paraId="734A1196" w14:textId="77777777" w:rsidTr="006E6D0D">
        <w:trPr>
          <w:trHeight w:val="111"/>
          <w:jc w:val="center"/>
        </w:trPr>
        <w:tc>
          <w:tcPr>
            <w:tcW w:w="0" w:type="auto"/>
            <w:hideMark/>
          </w:tcPr>
          <w:p w14:paraId="1D96A372"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Males</w:t>
            </w:r>
          </w:p>
        </w:tc>
        <w:tc>
          <w:tcPr>
            <w:tcW w:w="0" w:type="auto"/>
            <w:hideMark/>
          </w:tcPr>
          <w:p w14:paraId="37091A7D" w14:textId="4A869D97"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kern w:val="24"/>
                <w:sz w:val="28"/>
                <w:szCs w:val="28"/>
              </w:rPr>
              <w:t>59%</w:t>
            </w:r>
          </w:p>
        </w:tc>
      </w:tr>
      <w:tr w:rsidR="006E6D0D" w:rsidRPr="00B8755F" w14:paraId="2D2C9BE9" w14:textId="77777777" w:rsidTr="006E6D0D">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7B91A212"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Female</w:t>
            </w:r>
          </w:p>
        </w:tc>
        <w:tc>
          <w:tcPr>
            <w:tcW w:w="0" w:type="auto"/>
            <w:hideMark/>
          </w:tcPr>
          <w:p w14:paraId="1D03930A" w14:textId="155EF378"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41%</w:t>
            </w:r>
          </w:p>
        </w:tc>
      </w:tr>
      <w:tr w:rsidR="006E6D0D" w:rsidRPr="00B8755F" w14:paraId="34ADA304" w14:textId="77777777" w:rsidTr="006E6D0D">
        <w:trPr>
          <w:trHeight w:val="12"/>
          <w:jc w:val="center"/>
        </w:trPr>
        <w:tc>
          <w:tcPr>
            <w:tcW w:w="0" w:type="auto"/>
            <w:hideMark/>
          </w:tcPr>
          <w:p w14:paraId="2365F2BE"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White</w:t>
            </w:r>
          </w:p>
        </w:tc>
        <w:tc>
          <w:tcPr>
            <w:tcW w:w="0" w:type="auto"/>
            <w:hideMark/>
          </w:tcPr>
          <w:p w14:paraId="191E263D" w14:textId="30F4E448"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77%</w:t>
            </w:r>
          </w:p>
        </w:tc>
      </w:tr>
      <w:tr w:rsidR="006E6D0D" w:rsidRPr="00B8755F" w14:paraId="3CE2D8B0" w14:textId="77777777" w:rsidTr="006E6D0D">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0453946B"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Black</w:t>
            </w:r>
          </w:p>
        </w:tc>
        <w:tc>
          <w:tcPr>
            <w:tcW w:w="0" w:type="auto"/>
            <w:hideMark/>
          </w:tcPr>
          <w:p w14:paraId="157176AF" w14:textId="4BECD673"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9%</w:t>
            </w:r>
          </w:p>
        </w:tc>
      </w:tr>
      <w:tr w:rsidR="006E6D0D" w:rsidRPr="00B8755F" w14:paraId="05355FC3" w14:textId="77777777" w:rsidTr="006E6D0D">
        <w:trPr>
          <w:trHeight w:val="88"/>
          <w:jc w:val="center"/>
        </w:trPr>
        <w:tc>
          <w:tcPr>
            <w:tcW w:w="0" w:type="auto"/>
            <w:hideMark/>
          </w:tcPr>
          <w:p w14:paraId="659FABDB"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HS or Less</w:t>
            </w:r>
          </w:p>
        </w:tc>
        <w:tc>
          <w:tcPr>
            <w:tcW w:w="0" w:type="auto"/>
            <w:hideMark/>
          </w:tcPr>
          <w:p w14:paraId="3990DB2F" w14:textId="0C7B6D93"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75%</w:t>
            </w:r>
          </w:p>
        </w:tc>
      </w:tr>
      <w:tr w:rsidR="006E6D0D" w:rsidRPr="00B8755F" w14:paraId="3D7508A0" w14:textId="77777777" w:rsidTr="006E6D0D">
        <w:trPr>
          <w:cnfStyle w:val="000000100000" w:firstRow="0" w:lastRow="0" w:firstColumn="0" w:lastColumn="0" w:oddVBand="0" w:evenVBand="0" w:oddHBand="1" w:evenHBand="0" w:firstRowFirstColumn="0" w:firstRowLastColumn="0" w:lastRowFirstColumn="0" w:lastRowLastColumn="0"/>
          <w:trHeight w:val="70"/>
          <w:jc w:val="center"/>
        </w:trPr>
        <w:tc>
          <w:tcPr>
            <w:tcW w:w="0" w:type="auto"/>
            <w:hideMark/>
          </w:tcPr>
          <w:p w14:paraId="6BA76C77"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Unemployed/Not in Work Force</w:t>
            </w:r>
          </w:p>
        </w:tc>
        <w:tc>
          <w:tcPr>
            <w:tcW w:w="0" w:type="auto"/>
            <w:hideMark/>
          </w:tcPr>
          <w:p w14:paraId="10F90D04" w14:textId="5F0BA1ED"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82%</w:t>
            </w:r>
          </w:p>
        </w:tc>
      </w:tr>
      <w:tr w:rsidR="006E6D0D" w:rsidRPr="00B8755F" w14:paraId="77FD908C" w14:textId="77777777" w:rsidTr="006E6D0D">
        <w:trPr>
          <w:trHeight w:val="12"/>
          <w:jc w:val="center"/>
        </w:trPr>
        <w:tc>
          <w:tcPr>
            <w:tcW w:w="0" w:type="auto"/>
            <w:hideMark/>
          </w:tcPr>
          <w:p w14:paraId="4DD8C87A"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Primary Income from Wages</w:t>
            </w:r>
          </w:p>
        </w:tc>
        <w:tc>
          <w:tcPr>
            <w:tcW w:w="0" w:type="auto"/>
            <w:hideMark/>
          </w:tcPr>
          <w:p w14:paraId="108FCECF" w14:textId="7E557D71"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12%</w:t>
            </w:r>
          </w:p>
        </w:tc>
      </w:tr>
      <w:tr w:rsidR="006E6D0D" w:rsidRPr="00B8755F" w14:paraId="4CA5E1EB" w14:textId="77777777" w:rsidTr="006E6D0D">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559F3149"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Diagnosed Psychological Problem</w:t>
            </w:r>
          </w:p>
        </w:tc>
        <w:tc>
          <w:tcPr>
            <w:tcW w:w="0" w:type="auto"/>
            <w:hideMark/>
          </w:tcPr>
          <w:p w14:paraId="5732A30C" w14:textId="78A1BE4E"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26%</w:t>
            </w:r>
          </w:p>
        </w:tc>
      </w:tr>
      <w:tr w:rsidR="006E6D0D" w:rsidRPr="00B8755F" w14:paraId="6F0B225E" w14:textId="77777777" w:rsidTr="006E6D0D">
        <w:trPr>
          <w:trHeight w:val="12"/>
          <w:jc w:val="center"/>
        </w:trPr>
        <w:tc>
          <w:tcPr>
            <w:tcW w:w="0" w:type="auto"/>
            <w:hideMark/>
          </w:tcPr>
          <w:p w14:paraId="12D8D70E"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Admitted Under Age 35</w:t>
            </w:r>
          </w:p>
        </w:tc>
        <w:tc>
          <w:tcPr>
            <w:tcW w:w="0" w:type="auto"/>
            <w:hideMark/>
          </w:tcPr>
          <w:p w14:paraId="23BEF008" w14:textId="7D7B14F3"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62%</w:t>
            </w:r>
          </w:p>
        </w:tc>
      </w:tr>
      <w:tr w:rsidR="006E6D0D" w:rsidRPr="00B8755F" w14:paraId="455F1BB3" w14:textId="77777777" w:rsidTr="006E6D0D">
        <w:trPr>
          <w:cnfStyle w:val="000000100000" w:firstRow="0" w:lastRow="0" w:firstColumn="0" w:lastColumn="0" w:oddVBand="0" w:evenVBand="0" w:oddHBand="1" w:evenHBand="0" w:firstRowFirstColumn="0" w:firstRowLastColumn="0" w:lastRowFirstColumn="0" w:lastRowLastColumn="0"/>
          <w:trHeight w:val="12"/>
          <w:jc w:val="center"/>
        </w:trPr>
        <w:tc>
          <w:tcPr>
            <w:tcW w:w="0" w:type="auto"/>
            <w:hideMark/>
          </w:tcPr>
          <w:p w14:paraId="19326A95" w14:textId="77777777" w:rsidR="006E6D0D" w:rsidRPr="00B8755F" w:rsidRDefault="006E6D0D" w:rsidP="006E6D0D">
            <w:pPr>
              <w:rPr>
                <w:rFonts w:asciiTheme="majorHAnsi" w:eastAsia="Times New Roman" w:hAnsiTheme="majorHAnsi" w:cstheme="majorHAnsi"/>
                <w:sz w:val="28"/>
                <w:szCs w:val="28"/>
              </w:rPr>
            </w:pPr>
            <w:r w:rsidRPr="00B8755F">
              <w:rPr>
                <w:rFonts w:asciiTheme="majorHAnsi" w:eastAsia="Times New Roman" w:hAnsiTheme="majorHAnsi" w:cstheme="majorHAnsi"/>
                <w:color w:val="000000" w:themeColor="dark1"/>
                <w:kern w:val="24"/>
                <w:sz w:val="28"/>
                <w:szCs w:val="28"/>
              </w:rPr>
              <w:t>First Substance Use Under Age 20</w:t>
            </w:r>
          </w:p>
        </w:tc>
        <w:tc>
          <w:tcPr>
            <w:tcW w:w="0" w:type="auto"/>
            <w:hideMark/>
          </w:tcPr>
          <w:p w14:paraId="3E2FA87A" w14:textId="227767F3" w:rsidR="006E6D0D" w:rsidRPr="00B8755F" w:rsidRDefault="006E6D0D" w:rsidP="006E6D0D">
            <w:pPr>
              <w:rPr>
                <w:rFonts w:asciiTheme="majorHAnsi" w:eastAsia="Times New Roman" w:hAnsiTheme="majorHAnsi" w:cstheme="majorHAnsi"/>
                <w:sz w:val="28"/>
                <w:szCs w:val="28"/>
              </w:rPr>
            </w:pPr>
            <w:r w:rsidRPr="00B8755F">
              <w:rPr>
                <w:rFonts w:asciiTheme="majorHAnsi" w:hAnsiTheme="majorHAnsi" w:cstheme="majorHAnsi"/>
                <w:color w:val="000000" w:themeColor="dark1"/>
                <w:kern w:val="24"/>
                <w:sz w:val="28"/>
                <w:szCs w:val="28"/>
              </w:rPr>
              <w:t>56%</w:t>
            </w:r>
          </w:p>
        </w:tc>
      </w:tr>
    </w:tbl>
    <w:p w14:paraId="3E316E7F" w14:textId="17185926" w:rsid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7</w:t>
      </w:r>
    </w:p>
    <w:p w14:paraId="39ABBABE" w14:textId="6B7A637C" w:rsidR="006E6D0D" w:rsidRPr="00B8755F" w:rsidRDefault="006E6D0D" w:rsidP="000B14F0">
      <w:pPr>
        <w:pStyle w:val="Caption"/>
        <w:rPr>
          <w:rFonts w:asciiTheme="majorHAnsi" w:hAnsiTheme="majorHAnsi" w:cstheme="majorHAnsi"/>
          <w:i w:val="0"/>
          <w:iCs/>
        </w:rPr>
      </w:pPr>
    </w:p>
    <w:p w14:paraId="514770AD" w14:textId="573592D4" w:rsidR="006E6D0D" w:rsidRDefault="006E6D0D" w:rsidP="000B14F0">
      <w:pPr>
        <w:pStyle w:val="Caption"/>
        <w:rPr>
          <w:rFonts w:asciiTheme="majorHAnsi" w:hAnsiTheme="majorHAnsi" w:cstheme="majorHAnsi"/>
          <w:i w:val="0"/>
          <w:iCs/>
        </w:rPr>
      </w:pPr>
      <w:r w:rsidRPr="00B8755F">
        <w:rPr>
          <w:rFonts w:asciiTheme="majorHAnsi" w:hAnsiTheme="majorHAnsi" w:cstheme="majorHAnsi"/>
          <w:i w:val="0"/>
          <w:iCs/>
        </w:rPr>
        <w:lastRenderedPageBreak/>
        <w:drawing>
          <wp:inline distT="0" distB="0" distL="0" distR="0" wp14:anchorId="5C7DA6A4" wp14:editId="3B9BFA9A">
            <wp:extent cx="6241312" cy="351073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2014" cy="3516758"/>
                    </a:xfrm>
                    <a:prstGeom prst="rect">
                      <a:avLst/>
                    </a:prstGeom>
                  </pic:spPr>
                </pic:pic>
              </a:graphicData>
            </a:graphic>
          </wp:inline>
        </w:drawing>
      </w:r>
    </w:p>
    <w:p w14:paraId="3D4EA93B" w14:textId="7E1C6A81" w:rsidR="009B123E" w:rsidRPr="00B8755F" w:rsidRDefault="009B123E" w:rsidP="000B14F0">
      <w:pPr>
        <w:pStyle w:val="Caption"/>
        <w:rPr>
          <w:rFonts w:asciiTheme="majorHAnsi" w:hAnsiTheme="majorHAnsi" w:cstheme="majorHAnsi"/>
          <w:i w:val="0"/>
          <w:iCs/>
        </w:rPr>
      </w:pPr>
      <w:r w:rsidRPr="00B8755F">
        <w:rPr>
          <w:rFonts w:asciiTheme="majorHAnsi" w:hAnsiTheme="majorHAnsi" w:cstheme="majorHAnsi"/>
          <w:sz w:val="20"/>
          <w:szCs w:val="20"/>
        </w:rPr>
        <w:t xml:space="preserve">Figure </w:t>
      </w:r>
      <w:r>
        <w:rPr>
          <w:rFonts w:asciiTheme="majorHAnsi" w:hAnsiTheme="majorHAnsi" w:cstheme="majorHAnsi"/>
          <w:sz w:val="20"/>
          <w:szCs w:val="20"/>
        </w:rPr>
        <w:t>8</w:t>
      </w:r>
    </w:p>
    <w:p w14:paraId="46A61CBE" w14:textId="2B479261" w:rsidR="006E6D0D" w:rsidRPr="00B8755F" w:rsidRDefault="006E6D0D" w:rsidP="000B14F0">
      <w:pPr>
        <w:pStyle w:val="Caption"/>
        <w:rPr>
          <w:rFonts w:asciiTheme="majorHAnsi" w:hAnsiTheme="majorHAnsi" w:cstheme="majorHAnsi"/>
          <w:i w:val="0"/>
          <w:iCs/>
        </w:rPr>
      </w:pPr>
    </w:p>
    <w:p w14:paraId="73C75BD7" w14:textId="232EE17C" w:rsidR="006E6D0D" w:rsidRDefault="006E6D0D" w:rsidP="000B14F0">
      <w:pPr>
        <w:pStyle w:val="Caption"/>
        <w:rPr>
          <w:rFonts w:asciiTheme="majorHAnsi" w:hAnsiTheme="majorHAnsi" w:cstheme="majorHAnsi"/>
          <w:i w:val="0"/>
          <w:iCs/>
        </w:rPr>
      </w:pPr>
      <w:r w:rsidRPr="00B8755F">
        <w:rPr>
          <w:rFonts w:asciiTheme="majorHAnsi" w:hAnsiTheme="majorHAnsi" w:cstheme="majorHAnsi"/>
          <w:i w:val="0"/>
          <w:iCs/>
        </w:rPr>
        <w:drawing>
          <wp:inline distT="0" distB="0" distL="0" distR="0" wp14:anchorId="5AA4C219" wp14:editId="2D76DFA5">
            <wp:extent cx="5943600" cy="3101340"/>
            <wp:effectExtent l="0" t="0" r="0" b="3810"/>
            <wp:docPr id="4" name="Picture 3">
              <a:extLst xmlns:a="http://schemas.openxmlformats.org/drawingml/2006/main">
                <a:ext uri="{FF2B5EF4-FFF2-40B4-BE49-F238E27FC236}">
                  <a16:creationId xmlns:a16="http://schemas.microsoft.com/office/drawing/2014/main" id="{AD493A27-4DDD-4470-AFF9-79428B339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D493A27-4DDD-4470-AFF9-79428B339D67}"/>
                        </a:ext>
                      </a:extLst>
                    </pic:cNvPr>
                    <pic:cNvPicPr>
                      <a:picLocks noChangeAspect="1"/>
                    </pic:cNvPicPr>
                  </pic:nvPicPr>
                  <pic:blipFill>
                    <a:blip r:embed="rId15"/>
                    <a:stretch>
                      <a:fillRect/>
                    </a:stretch>
                  </pic:blipFill>
                  <pic:spPr>
                    <a:xfrm>
                      <a:off x="0" y="0"/>
                      <a:ext cx="5943600" cy="3101340"/>
                    </a:xfrm>
                    <a:prstGeom prst="rect">
                      <a:avLst/>
                    </a:prstGeom>
                  </pic:spPr>
                </pic:pic>
              </a:graphicData>
            </a:graphic>
          </wp:inline>
        </w:drawing>
      </w:r>
    </w:p>
    <w:p w14:paraId="588D0705" w14:textId="5CFA26AA" w:rsidR="009B123E" w:rsidRPr="00B8755F" w:rsidRDefault="009B123E" w:rsidP="000B14F0">
      <w:pPr>
        <w:pStyle w:val="Caption"/>
        <w:rPr>
          <w:rFonts w:asciiTheme="majorHAnsi" w:hAnsiTheme="majorHAnsi" w:cstheme="majorHAnsi"/>
          <w:i w:val="0"/>
          <w:iCs/>
        </w:rPr>
      </w:pPr>
      <w:r w:rsidRPr="00B8755F">
        <w:rPr>
          <w:rFonts w:asciiTheme="majorHAnsi" w:hAnsiTheme="majorHAnsi" w:cstheme="majorHAnsi"/>
          <w:sz w:val="20"/>
          <w:szCs w:val="20"/>
        </w:rPr>
        <w:t xml:space="preserve">Figure </w:t>
      </w:r>
      <w:r>
        <w:rPr>
          <w:rFonts w:asciiTheme="majorHAnsi" w:hAnsiTheme="majorHAnsi" w:cstheme="majorHAnsi"/>
          <w:sz w:val="20"/>
          <w:szCs w:val="20"/>
        </w:rPr>
        <w:t>9</w:t>
      </w:r>
    </w:p>
    <w:p w14:paraId="42C055A3" w14:textId="28D2EAE3" w:rsidR="006E6D0D" w:rsidRPr="00B8755F" w:rsidRDefault="006E6D0D" w:rsidP="000B14F0">
      <w:pPr>
        <w:pStyle w:val="Caption"/>
        <w:rPr>
          <w:rFonts w:asciiTheme="majorHAnsi" w:hAnsiTheme="majorHAnsi" w:cstheme="majorHAnsi"/>
          <w:i w:val="0"/>
          <w:iCs/>
        </w:rPr>
      </w:pPr>
      <w:r w:rsidRPr="00B8755F">
        <w:rPr>
          <w:rFonts w:asciiTheme="majorHAnsi" w:hAnsiTheme="majorHAnsi" w:cstheme="majorHAnsi"/>
          <w:i w:val="0"/>
          <w:iCs/>
        </w:rPr>
        <w:lastRenderedPageBreak/>
        <w:drawing>
          <wp:inline distT="0" distB="0" distL="0" distR="0" wp14:anchorId="09FBC165" wp14:editId="1D53E17A">
            <wp:extent cx="5943600" cy="3101340"/>
            <wp:effectExtent l="0" t="0" r="0" b="3810"/>
            <wp:docPr id="5" name="Picture 4">
              <a:extLst xmlns:a="http://schemas.openxmlformats.org/drawingml/2006/main">
                <a:ext uri="{FF2B5EF4-FFF2-40B4-BE49-F238E27FC236}">
                  <a16:creationId xmlns:a16="http://schemas.microsoft.com/office/drawing/2014/main" id="{700AFACC-E376-4784-9973-3E256771E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00AFACC-E376-4784-9973-3E256771EF7E}"/>
                        </a:ext>
                      </a:extLst>
                    </pic:cNvPr>
                    <pic:cNvPicPr>
                      <a:picLocks noChangeAspect="1"/>
                    </pic:cNvPicPr>
                  </pic:nvPicPr>
                  <pic:blipFill>
                    <a:blip r:embed="rId16"/>
                    <a:stretch>
                      <a:fillRect/>
                    </a:stretch>
                  </pic:blipFill>
                  <pic:spPr>
                    <a:xfrm>
                      <a:off x="0" y="0"/>
                      <a:ext cx="5943600" cy="3101340"/>
                    </a:xfrm>
                    <a:prstGeom prst="rect">
                      <a:avLst/>
                    </a:prstGeom>
                  </pic:spPr>
                </pic:pic>
              </a:graphicData>
            </a:graphic>
          </wp:inline>
        </w:drawing>
      </w:r>
    </w:p>
    <w:p w14:paraId="3E89D72A" w14:textId="345790A8" w:rsidR="000741AF" w:rsidRPr="009B123E" w:rsidRDefault="009B123E" w:rsidP="000B14F0">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10</w:t>
      </w:r>
    </w:p>
    <w:p w14:paraId="7BF8645B" w14:textId="323F796E" w:rsidR="000741AF" w:rsidRPr="000741AF" w:rsidRDefault="000741AF" w:rsidP="00B8755F">
      <w:pPr>
        <w:pStyle w:val="Caption"/>
        <w:rPr>
          <w:rFonts w:asciiTheme="majorHAnsi" w:hAnsiTheme="majorHAnsi" w:cstheme="majorHAnsi"/>
          <w:iCs/>
        </w:rPr>
      </w:pPr>
      <w:r w:rsidRPr="00B8755F">
        <w:rPr>
          <w:rFonts w:asciiTheme="majorHAnsi" w:hAnsiTheme="majorHAnsi" w:cstheme="majorHAnsi"/>
          <w:i w:val="0"/>
          <w:iCs/>
        </w:rPr>
        <w:t xml:space="preserve">The data above </w:t>
      </w:r>
      <w:r w:rsidR="00B8755F" w:rsidRPr="00B8755F">
        <w:rPr>
          <w:rFonts w:asciiTheme="majorHAnsi" w:hAnsiTheme="majorHAnsi" w:cstheme="majorHAnsi"/>
          <w:i w:val="0"/>
          <w:iCs/>
        </w:rPr>
        <w:t xml:space="preserve">tells us several things: </w:t>
      </w:r>
      <w:r w:rsidRPr="000741AF">
        <w:rPr>
          <w:rFonts w:asciiTheme="majorHAnsi" w:hAnsiTheme="majorHAnsi" w:cstheme="majorHAnsi"/>
          <w:i w:val="0"/>
        </w:rPr>
        <w:t xml:space="preserve">While </w:t>
      </w:r>
      <w:r w:rsidR="00B8755F" w:rsidRPr="00B8755F">
        <w:rPr>
          <w:rFonts w:asciiTheme="majorHAnsi" w:hAnsiTheme="majorHAnsi" w:cstheme="majorHAnsi"/>
          <w:i w:val="0"/>
        </w:rPr>
        <w:t>overall</w:t>
      </w:r>
      <w:r w:rsidRPr="000741AF">
        <w:rPr>
          <w:rFonts w:asciiTheme="majorHAnsi" w:hAnsiTheme="majorHAnsi" w:cstheme="majorHAnsi"/>
          <w:i w:val="0"/>
        </w:rPr>
        <w:t xml:space="preserve"> substance admission data tended to have twice the number of males, strictly opiate users tended to be equally female and male.</w:t>
      </w:r>
      <w:r w:rsidR="00B8755F" w:rsidRPr="00B8755F">
        <w:rPr>
          <w:rFonts w:asciiTheme="majorHAnsi" w:hAnsiTheme="majorHAnsi" w:cstheme="majorHAnsi"/>
          <w:i w:val="0"/>
        </w:rPr>
        <w:t xml:space="preserve"> They also tended to be w</w:t>
      </w:r>
      <w:r w:rsidRPr="000741AF">
        <w:rPr>
          <w:rFonts w:asciiTheme="majorHAnsi" w:hAnsiTheme="majorHAnsi" w:cstheme="majorHAnsi"/>
          <w:i w:val="0"/>
        </w:rPr>
        <w:t>hite</w:t>
      </w:r>
      <w:r w:rsidR="00B8755F" w:rsidRPr="00B8755F">
        <w:rPr>
          <w:rFonts w:asciiTheme="majorHAnsi" w:hAnsiTheme="majorHAnsi" w:cstheme="majorHAnsi"/>
          <w:i w:val="0"/>
        </w:rPr>
        <w:t>, u</w:t>
      </w:r>
      <w:r w:rsidRPr="000741AF">
        <w:rPr>
          <w:rFonts w:asciiTheme="majorHAnsi" w:hAnsiTheme="majorHAnsi" w:cstheme="majorHAnsi"/>
          <w:i w:val="0"/>
        </w:rPr>
        <w:t>nemployed</w:t>
      </w:r>
      <w:r w:rsidR="00B8755F" w:rsidRPr="00B8755F">
        <w:rPr>
          <w:rFonts w:asciiTheme="majorHAnsi" w:hAnsiTheme="majorHAnsi" w:cstheme="majorHAnsi"/>
          <w:i w:val="0"/>
        </w:rPr>
        <w:t>, have just a h</w:t>
      </w:r>
      <w:r w:rsidRPr="000741AF">
        <w:rPr>
          <w:rFonts w:asciiTheme="majorHAnsi" w:hAnsiTheme="majorHAnsi" w:cstheme="majorHAnsi"/>
          <w:i w:val="0"/>
        </w:rPr>
        <w:t xml:space="preserve">igh </w:t>
      </w:r>
      <w:r w:rsidR="00B8755F" w:rsidRPr="00B8755F">
        <w:rPr>
          <w:rFonts w:asciiTheme="majorHAnsi" w:hAnsiTheme="majorHAnsi" w:cstheme="majorHAnsi"/>
          <w:i w:val="0"/>
        </w:rPr>
        <w:t>s</w:t>
      </w:r>
      <w:r w:rsidRPr="000741AF">
        <w:rPr>
          <w:rFonts w:asciiTheme="majorHAnsi" w:hAnsiTheme="majorHAnsi" w:cstheme="majorHAnsi"/>
          <w:i w:val="0"/>
        </w:rPr>
        <w:t xml:space="preserve">chool </w:t>
      </w:r>
      <w:r w:rsidR="00B8755F" w:rsidRPr="00B8755F">
        <w:rPr>
          <w:rFonts w:asciiTheme="majorHAnsi" w:hAnsiTheme="majorHAnsi" w:cstheme="majorHAnsi"/>
          <w:i w:val="0"/>
        </w:rPr>
        <w:t>e</w:t>
      </w:r>
      <w:r w:rsidRPr="000741AF">
        <w:rPr>
          <w:rFonts w:asciiTheme="majorHAnsi" w:hAnsiTheme="majorHAnsi" w:cstheme="majorHAnsi"/>
          <w:i w:val="0"/>
        </w:rPr>
        <w:t>ducation</w:t>
      </w:r>
      <w:r w:rsidR="00B8755F" w:rsidRPr="00B8755F">
        <w:rPr>
          <w:rFonts w:asciiTheme="majorHAnsi" w:hAnsiTheme="majorHAnsi" w:cstheme="majorHAnsi"/>
          <w:i w:val="0"/>
        </w:rPr>
        <w:t>, live independently, and started using between ages 15 and 24.</w:t>
      </w:r>
    </w:p>
    <w:p w14:paraId="05813BFB" w14:textId="77777777" w:rsidR="00326CC4" w:rsidRPr="00B8755F" w:rsidRDefault="00C660A9">
      <w:pPr>
        <w:pStyle w:val="Heading1"/>
        <w:rPr>
          <w:rFonts w:cstheme="majorHAnsi"/>
          <w:color w:val="auto"/>
        </w:rPr>
      </w:pPr>
      <w:bookmarkStart w:id="8" w:name="explore"/>
      <w:bookmarkStart w:id="9" w:name="model-1"/>
      <w:bookmarkStart w:id="10" w:name="model-preparation"/>
      <w:bookmarkEnd w:id="8"/>
      <w:bookmarkEnd w:id="9"/>
      <w:bookmarkEnd w:id="10"/>
      <w:r w:rsidRPr="00B8755F">
        <w:rPr>
          <w:rFonts w:cstheme="majorHAnsi"/>
          <w:color w:val="auto"/>
        </w:rPr>
        <w:t>MODEL PREPARATION</w:t>
      </w:r>
    </w:p>
    <w:p w14:paraId="175F507A" w14:textId="2C436E06" w:rsidR="00B8755F" w:rsidRPr="00B8755F" w:rsidRDefault="00B8755F" w:rsidP="00B8755F">
      <w:pPr>
        <w:pStyle w:val="FirstParagraph"/>
        <w:ind w:firstLine="720"/>
        <w:rPr>
          <w:rFonts w:asciiTheme="majorHAnsi" w:hAnsiTheme="majorHAnsi" w:cstheme="majorHAnsi"/>
        </w:rPr>
      </w:pPr>
      <w:r>
        <w:rPr>
          <w:rFonts w:asciiTheme="majorHAnsi" w:hAnsiTheme="majorHAnsi" w:cstheme="majorHAnsi"/>
        </w:rPr>
        <w:t xml:space="preserve">For exploration, we used 29 variables that were all factors that represented some characteristic about the admitted individual. However, that data format cannot be fed to our </w:t>
      </w:r>
      <w:r w:rsidR="00B86F1D">
        <w:rPr>
          <w:rFonts w:asciiTheme="majorHAnsi" w:hAnsiTheme="majorHAnsi" w:cstheme="majorHAnsi"/>
        </w:rPr>
        <w:t>Neural</w:t>
      </w:r>
      <w:r>
        <w:rPr>
          <w:rFonts w:asciiTheme="majorHAnsi" w:hAnsiTheme="majorHAnsi" w:cstheme="majorHAnsi"/>
        </w:rPr>
        <w:t xml:space="preserve"> Nets, so we used one-hot </w:t>
      </w:r>
      <w:r w:rsidR="00B86F1D">
        <w:rPr>
          <w:rFonts w:asciiTheme="majorHAnsi" w:hAnsiTheme="majorHAnsi" w:cstheme="majorHAnsi"/>
        </w:rPr>
        <w:t>encoding</w:t>
      </w:r>
      <w:r>
        <w:rPr>
          <w:rFonts w:asciiTheme="majorHAnsi" w:hAnsiTheme="majorHAnsi" w:cstheme="majorHAnsi"/>
        </w:rPr>
        <w:t xml:space="preserve">, ultimately ending up with 181 </w:t>
      </w:r>
      <w:r w:rsidR="00B86F1D">
        <w:rPr>
          <w:rFonts w:asciiTheme="majorHAnsi" w:hAnsiTheme="majorHAnsi" w:cstheme="majorHAnsi"/>
        </w:rPr>
        <w:t>variables</w:t>
      </w:r>
      <w:r>
        <w:rPr>
          <w:rFonts w:asciiTheme="majorHAnsi" w:hAnsiTheme="majorHAnsi" w:cstheme="majorHAnsi"/>
        </w:rPr>
        <w:t xml:space="preserve"> for 1.7 million</w:t>
      </w:r>
      <w:r w:rsidR="00002418">
        <w:rPr>
          <w:rFonts w:asciiTheme="majorHAnsi" w:hAnsiTheme="majorHAnsi" w:cstheme="majorHAnsi"/>
        </w:rPr>
        <w:t>+ observations. We also removed any confounding variables, for example, there was a but filed that represented the presence of Heroin, which would correlate with Substance 1, 2, or 3 being Heroin. With so many features, we decided to create a custom formula to use in both our feature engineering and model building:</w:t>
      </w:r>
    </w:p>
    <w:p w14:paraId="35F17572" w14:textId="41B3D7F1" w:rsidR="00D33FF8" w:rsidRPr="00B8755F" w:rsidRDefault="00D33FF8" w:rsidP="003E4B73">
      <w:pPr>
        <w:pStyle w:val="BodyText"/>
        <w:ind w:firstLine="720"/>
        <w:rPr>
          <w:rFonts w:asciiTheme="majorHAnsi" w:hAnsiTheme="majorHAnsi" w:cstheme="majorHAnsi"/>
        </w:rPr>
      </w:pPr>
      <w:r w:rsidRPr="00B8755F">
        <w:rPr>
          <w:rFonts w:asciiTheme="majorHAnsi" w:hAnsiTheme="majorHAnsi" w:cstheme="majorHAnsi"/>
        </w:rPr>
        <w:t xml:space="preserve">Using all </w:t>
      </w:r>
      <w:r w:rsidR="00002418">
        <w:rPr>
          <w:rFonts w:asciiTheme="majorHAnsi" w:hAnsiTheme="majorHAnsi" w:cstheme="majorHAnsi"/>
        </w:rPr>
        <w:t>180</w:t>
      </w:r>
      <w:r w:rsidRPr="00B8755F">
        <w:rPr>
          <w:rFonts w:asciiTheme="majorHAnsi" w:hAnsiTheme="majorHAnsi" w:cstheme="majorHAnsi"/>
        </w:rPr>
        <w:t xml:space="preserve"> predictors, our formula is as follows:</w:t>
      </w:r>
    </w:p>
    <w:p w14:paraId="620CFAB1"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DSMCRIT ~ AGE_12_14 + AGE_15_17 + AGE_18_20 + AGE_21_24 + AGE_25_29 + </w:t>
      </w:r>
    </w:p>
    <w:p w14:paraId="26FA4626"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AGE_30_34 + AGE_35_39 + AGE_40_44 + AGE_45_49 + AGE_50_54 + </w:t>
      </w:r>
    </w:p>
    <w:p w14:paraId="6A61DE38"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AGE_55_OR_OLDER + GENDER_UNKNOWN + GENDER_MALE + GENDER_FEMALE + </w:t>
      </w:r>
    </w:p>
    <w:p w14:paraId="4796EFF2"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RACE_UNKNOWN + RACE_ALASKA_NATIVE + RACE_AMERICAN_INDIAN + </w:t>
      </w:r>
    </w:p>
    <w:p w14:paraId="047FFC72"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RACE_ASIAN_OR_PACIFIC_ISLANDER + RACE_BLACK + RACE_WHITE + </w:t>
      </w:r>
    </w:p>
    <w:p w14:paraId="3D04599C"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RACE_ASIAN + RACE_OTHER_SINGLE_RACE + RACE_TWO_OR_MORE_RACES + </w:t>
      </w:r>
    </w:p>
    <w:p w14:paraId="6AEE985A"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RACE_NATIVE_HAWAIIAN + ETHNIC_UNKNOWN + ETHNIC_PUERTO_RICAN + </w:t>
      </w:r>
    </w:p>
    <w:p w14:paraId="5E57970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ETHNIC_MEXICAN + ETHNIC_CUBAN + ETHNIC_OTHER_SPECIFIC_HISPANIC + </w:t>
      </w:r>
    </w:p>
    <w:p w14:paraId="6148C0D3"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ETHNIC_NOT_HISPANIC + ETHNIC_HISPANIC_NOT_SPECIFIED + MARSTAT_UNKNOWN + </w:t>
      </w:r>
    </w:p>
    <w:p w14:paraId="3F1A5916"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MARSTAT_NEVER_MARRIED + MARSTAT_MARRIED + MARSTAT_SEPARATED + </w:t>
      </w:r>
    </w:p>
    <w:p w14:paraId="70D8733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MARSTAT_DIVORCED + EDUC_UNKNOWN + EDUC_LESS_HS + EDUC_SOME_HS + </w:t>
      </w:r>
    </w:p>
    <w:p w14:paraId="3AC7DC3E"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EDUC_HS + EDUC_SOME_COLLEGE + EDUC_BACHELORS_OR_MORE + EMPLOY_UNKNOWN + </w:t>
      </w:r>
    </w:p>
    <w:p w14:paraId="20590E44"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EMPLOY_FULL_TIME + EMPLOY_PART_TIME + EMPLOY_UNEMPLOYED + </w:t>
      </w:r>
    </w:p>
    <w:p w14:paraId="13851515"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lastRenderedPageBreak/>
        <w:t xml:space="preserve">    EMPLOY_NOT_IN_LABOR_FORCE + DETNLF_EMPLOYED + DETNLF_HOMEMAKER + </w:t>
      </w:r>
    </w:p>
    <w:p w14:paraId="738679F4"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DETNLF_STUDENT + DETNLF_RETIRED_OR_DISABLED + DETNLF_INMATE_OF_INSTITUTION + </w:t>
      </w:r>
    </w:p>
    <w:p w14:paraId="09016FBE"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DETNLF_OTHER + VET_UNKNOWN + VET_VETERAN + VET_NON_VETERAN + </w:t>
      </w:r>
    </w:p>
    <w:p w14:paraId="1728874B"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LIVARAG_UNKNOWN + LIVARAG_HOMELESS + LIVARAG_DEPENDENT_LIVING + </w:t>
      </w:r>
    </w:p>
    <w:p w14:paraId="08DB15BA"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LIVARAG_INDEPENDENT_LIVING + PRIMINC_NONE + PRIMINC_WAGE_OR_SALARY + </w:t>
      </w:r>
    </w:p>
    <w:p w14:paraId="57DD2D0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PRIMINC_PUBLIC_ASSISTANCE + PRIMINC_RETIREMENT_OR_DISABILITY + </w:t>
      </w:r>
    </w:p>
    <w:p w14:paraId="5B144E3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PRIMINC_OTHER + ARRESTS_0 + ARRESTS_1 + ARRESTS_2_OR_MORE + </w:t>
      </w:r>
    </w:p>
    <w:p w14:paraId="35086493"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PSOURCE_UNKNOWN + PSOURCE_INDIVIDUAL + PSOURCE_ALCOHOL_OR_DRUG_CARE_PROVIDER + </w:t>
      </w:r>
    </w:p>
    <w:p w14:paraId="1E072CC7"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PSOURCE_OTHER_HEALTH_PROVIDER + PSOURCE_SCHOOL + PSOURCE_EMPLOYER + </w:t>
      </w:r>
    </w:p>
    <w:p w14:paraId="144D8BD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PSOURCE_OTHER_COMMUNITY_REFERRAL + PSOURCE_COURT_OR_CRIMINAL_JUSTICE + </w:t>
      </w:r>
    </w:p>
    <w:p w14:paraId="7DF962E8"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DETCRIM_NONE + DETCRIM_STATE_OR_FEDERAL_COURT + DETCRIM_PROBATION_OR_PAROLE + </w:t>
      </w:r>
    </w:p>
    <w:p w14:paraId="63544EE6"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DETCRIM_DIVERSION_PROGRAM + DETCRIM_PRISON + DETCRIM_DUI + </w:t>
      </w:r>
    </w:p>
    <w:p w14:paraId="3463A7B2"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DETCRIM_OTHER_LEGAL_ENTITY + NOPRIOR_UNKNOWN + NOPRIOR_0 + </w:t>
      </w:r>
    </w:p>
    <w:p w14:paraId="6E251ED8"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NOPRIOR_1 + NOPRIOR_2 + NOPRIOR_3 + NOPRIOR_4 + NOPRIOR_5_OR_MORE + </w:t>
      </w:r>
    </w:p>
    <w:p w14:paraId="211D33BD"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SUB1_UNKNOWN + SUB1_NONE + SUB1_ALCOHOL + SUB1_COCAINE_OR_CRACK + </w:t>
      </w:r>
    </w:p>
    <w:p w14:paraId="7856A975"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SUB1_MARIJUANA_OR_HASHISH + SUB1_HEROIN + SUB1_NON_PRESCRIPTION_METHADONE + </w:t>
      </w:r>
    </w:p>
    <w:p w14:paraId="2FAFD881"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SUB1_OTHER_OPIATES_AND_SYNTHETICS + SUB1_PCP + SUB1_OTHER_HALLUCINOGENS + </w:t>
      </w:r>
    </w:p>
    <w:p w14:paraId="08118F07"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SUB1_METHAMPHETAMINE + SUB1_OTHER_AMPHETAMINES + SUB1_OTHER_STIMULANTS + </w:t>
      </w:r>
    </w:p>
    <w:p w14:paraId="24A8C1EE"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SUB1_BENZODIAZEPINES + SUB1_OTHER_NON_BENZODIAZEPINE_TRANQUILIZERS + </w:t>
      </w:r>
    </w:p>
    <w:p w14:paraId="79249EC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SUB1_BARBITURATES + SUB1_OTHER_NON_BARBITURATE_SEDATIVES_OR_HYPNOTICS + </w:t>
      </w:r>
    </w:p>
    <w:p w14:paraId="0CEB1D0C"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SUB1_INHALANTS + SUB1_OVER_THE_COUNTER_MEDICATIONS + SUB1_OTHER + </w:t>
      </w:r>
    </w:p>
    <w:p w14:paraId="32C5FB0D"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ROUTE1_UNKNOWN + ROUTE1_ORAL + ROUTE1_SMOKING + ROUTE1_INHALATION + </w:t>
      </w:r>
    </w:p>
    <w:p w14:paraId="703CE335"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ROUTE1_INJECTION + ROUTE1_OTHER + FREQ1_UNKNOWN + FREQ1_NO_USE_IN_PAST_MONTH + </w:t>
      </w:r>
    </w:p>
    <w:p w14:paraId="6AE55F03"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FREQ1_1_3_TIMES_IN_THE_PAST_MONTH + FREQ1_1_2_TIMES_IN_THE_PAST_WEEK + </w:t>
      </w:r>
    </w:p>
    <w:p w14:paraId="7C7AF28B"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FREQ1_3_6_TIMES_IN_THE_PAST_WEEK + FREQ1_DAILY + FRSTUSE1_UNKNOWN + </w:t>
      </w:r>
    </w:p>
    <w:p w14:paraId="13B7B376"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FRSTUSE1_11_AND_UNDER + FRSTUSE1_12_14 + FRSTUSE1_15_17 + </w:t>
      </w:r>
    </w:p>
    <w:p w14:paraId="096C7E2D"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FRSTUSE1_18_20 + FRSTUSE1_21_24 + FRSTUSE1_25_29 + FRSTUSE1_30_34 + </w:t>
      </w:r>
    </w:p>
    <w:p w14:paraId="223142B1"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FRSTUSE1_35_39 + FRSTUSE1_40_44 + FRSTUSE1_45_49 + FRSTUSE1_50_54 + </w:t>
      </w:r>
    </w:p>
    <w:p w14:paraId="56D83892"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FRSTUSE1_55_OR_OLDER + SUB2_UNKNOWN + SUB2_NONE + SUB2_ALCOHOL + </w:t>
      </w:r>
    </w:p>
    <w:p w14:paraId="3FFF22B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SUB2_COCAINE_OR_CRACK + SUB2_MARIJUANA_OR_HASHISH + SUB2_HEROIN + </w:t>
      </w:r>
    </w:p>
    <w:p w14:paraId="39E29820"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SUB2_NON_PRESCRIPTION_METHADONE + SUB2_OTHER_OPIATES_AND_SYNTHETICS + </w:t>
      </w:r>
    </w:p>
    <w:p w14:paraId="44F2C377"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SUB2_PCP + SUB2_OTHER_HALLUCINOGENS + SUB2_METHAMPHETAMINE + </w:t>
      </w:r>
    </w:p>
    <w:p w14:paraId="30417CC8"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SUB2_OTHER_AMPHETAMINES + SUB2_OTHER_STIMULANTS + SUB2_BENZODIAZEPINES + </w:t>
      </w:r>
    </w:p>
    <w:p w14:paraId="5B5CC23F"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SUB2_OTHER_NON_BENZODIAZEPINE_TRANQUILIZERS + SUB2_BARBITURATES + </w:t>
      </w:r>
    </w:p>
    <w:p w14:paraId="1094D091"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SUB2_OTHER_NON_BARBITURATE_SEDATIVES_OR_HYPNOTICS + SUB2_INHALANTS + </w:t>
      </w:r>
    </w:p>
    <w:p w14:paraId="381210CF"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SUB2_OVER_THE_COUNTER_MEDICATIONS + SUB2_OTHER + SUB3_UNKNOWN + </w:t>
      </w:r>
    </w:p>
    <w:p w14:paraId="281BAFA4"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SUB3_NONE + SUB3_ALCOHOL + SUB3_COCAINE_OR_CRACK + SUB3_MARIJUANA_OR_HASHISH + </w:t>
      </w:r>
    </w:p>
    <w:p w14:paraId="492DE345"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SUB3_HEROIN + SUB3_NON_PRESCRIPTION_METHADONE + SUB3_OTHER_OPIATES_AND_SYNTHETICS + </w:t>
      </w:r>
    </w:p>
    <w:p w14:paraId="0074ACDB"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SUB3_PCP + SUB3_OTHER_HALLUCINOGENS + SUB3_METHAMPHETAMINE + </w:t>
      </w:r>
    </w:p>
    <w:p w14:paraId="1717F86C"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SUB3_OTHER_AMPHETAMINES + SUB3_OTHER_STIMULANTS + SUB3_BENZODIAZEPINES + </w:t>
      </w:r>
    </w:p>
    <w:p w14:paraId="0DA1F6D2"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SUB3_OTHER_NON_BENZODIAZEPINE_TRANQUILIZERS + SUB3_BARBITURATES + </w:t>
      </w:r>
    </w:p>
    <w:p w14:paraId="19867C05"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SUB3_OTHER_NON_BARBITURATE_SEDATIVES_OR_HYPNOTICS + SUB3_INHALANTS + </w:t>
      </w:r>
    </w:p>
    <w:p w14:paraId="57507D9B"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002418">
        <w:rPr>
          <w:rFonts w:ascii="Lucida Console" w:eastAsia="Times New Roman" w:hAnsi="Lucida Console" w:cs="Courier New"/>
          <w:color w:val="FFFFFF"/>
          <w:sz w:val="20"/>
          <w:szCs w:val="20"/>
          <w:bdr w:val="none" w:sz="0" w:space="0" w:color="auto" w:frame="1"/>
        </w:rPr>
        <w:t xml:space="preserve">    SUB3_OVER_THE_COUNTER_MEDICATIONS + SUB3_OTHER + NUMSUBS_0 + </w:t>
      </w:r>
    </w:p>
    <w:p w14:paraId="45EF84D4" w14:textId="77777777" w:rsidR="00002418" w:rsidRPr="00002418" w:rsidRDefault="00002418" w:rsidP="0000241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rPr>
      </w:pPr>
      <w:r w:rsidRPr="00002418">
        <w:rPr>
          <w:rFonts w:ascii="Lucida Console" w:eastAsia="Times New Roman" w:hAnsi="Lucida Console" w:cs="Courier New"/>
          <w:color w:val="FFFFFF"/>
          <w:sz w:val="20"/>
          <w:szCs w:val="20"/>
          <w:bdr w:val="none" w:sz="0" w:space="0" w:color="auto" w:frame="1"/>
        </w:rPr>
        <w:t xml:space="preserve">    NUMSUBS_1 + NUMSUBS_2 + NUMSUBS_3 + PSYPROB_YES</w:t>
      </w:r>
    </w:p>
    <w:p w14:paraId="738C858A" w14:textId="13E0ABBF" w:rsidR="009B123E" w:rsidRDefault="009B123E" w:rsidP="009B123E">
      <w:pPr>
        <w:pStyle w:val="Caption"/>
        <w:rPr>
          <w:rFonts w:cstheme="majorHAnsi"/>
        </w:rPr>
      </w:pPr>
      <w:bookmarkStart w:id="11" w:name="feature-engineering"/>
      <w:bookmarkEnd w:id="11"/>
      <w:r w:rsidRPr="00B8755F">
        <w:rPr>
          <w:rFonts w:asciiTheme="majorHAnsi" w:hAnsiTheme="majorHAnsi" w:cstheme="majorHAnsi"/>
          <w:sz w:val="20"/>
          <w:szCs w:val="20"/>
        </w:rPr>
        <w:t xml:space="preserve">Figure </w:t>
      </w:r>
      <w:r>
        <w:rPr>
          <w:rFonts w:asciiTheme="majorHAnsi" w:hAnsiTheme="majorHAnsi" w:cstheme="majorHAnsi"/>
          <w:sz w:val="20"/>
          <w:szCs w:val="20"/>
        </w:rPr>
        <w:t>1</w:t>
      </w:r>
      <w:r>
        <w:rPr>
          <w:rFonts w:asciiTheme="majorHAnsi" w:hAnsiTheme="majorHAnsi" w:cstheme="majorHAnsi"/>
          <w:sz w:val="20"/>
          <w:szCs w:val="20"/>
        </w:rPr>
        <w:t>1</w:t>
      </w:r>
    </w:p>
    <w:p w14:paraId="241F22FE" w14:textId="12983095" w:rsidR="00D33FF8" w:rsidRPr="00B8755F" w:rsidRDefault="00D33FF8" w:rsidP="00D33FF8">
      <w:pPr>
        <w:pStyle w:val="Heading1"/>
        <w:rPr>
          <w:rFonts w:cstheme="majorHAnsi"/>
        </w:rPr>
      </w:pPr>
      <w:r w:rsidRPr="00B8755F">
        <w:rPr>
          <w:rFonts w:cstheme="majorHAnsi"/>
        </w:rPr>
        <w:t>FEATURE ENGINEERING</w:t>
      </w:r>
    </w:p>
    <w:p w14:paraId="598E25FD" w14:textId="77777777" w:rsidR="00A14600" w:rsidRPr="00B8755F" w:rsidRDefault="00A14600" w:rsidP="00A14600">
      <w:pPr>
        <w:pStyle w:val="Heading1"/>
        <w:ind w:firstLine="720"/>
        <w:rPr>
          <w:rFonts w:cstheme="majorHAnsi"/>
        </w:rPr>
      </w:pPr>
      <w:r w:rsidRPr="00B8755F">
        <w:rPr>
          <w:rFonts w:cstheme="majorHAnsi"/>
        </w:rPr>
        <w:t>RANDOM FOREST FEAUTRE EXPLORATION</w:t>
      </w:r>
    </w:p>
    <w:p w14:paraId="66E22898" w14:textId="13A85B85" w:rsidR="000A78FE" w:rsidRPr="00B8755F" w:rsidRDefault="005B56C8" w:rsidP="008F3C33">
      <w:pPr>
        <w:pStyle w:val="FirstParagraph"/>
        <w:ind w:firstLine="720"/>
        <w:rPr>
          <w:rFonts w:asciiTheme="majorHAnsi" w:hAnsiTheme="majorHAnsi" w:cstheme="majorHAnsi"/>
        </w:rPr>
      </w:pPr>
      <w:r>
        <w:rPr>
          <w:rFonts w:asciiTheme="majorHAnsi" w:hAnsiTheme="majorHAnsi" w:cstheme="majorHAnsi"/>
        </w:rPr>
        <w:t xml:space="preserve">While Neural Net are meant to be tweaked by changing the architecture (hidden layers and nodes) and perform feature engineering and component analysis </w:t>
      </w:r>
      <w:r w:rsidR="00B86F1D">
        <w:rPr>
          <w:rFonts w:asciiTheme="majorHAnsi" w:hAnsiTheme="majorHAnsi" w:cstheme="majorHAnsi"/>
        </w:rPr>
        <w:t>inherently</w:t>
      </w:r>
      <w:r>
        <w:rPr>
          <w:rFonts w:asciiTheme="majorHAnsi" w:hAnsiTheme="majorHAnsi" w:cstheme="majorHAnsi"/>
        </w:rPr>
        <w:t xml:space="preserve">, I wanted to </w:t>
      </w:r>
      <w:r>
        <w:rPr>
          <w:rFonts w:asciiTheme="majorHAnsi" w:hAnsiTheme="majorHAnsi" w:cstheme="majorHAnsi"/>
        </w:rPr>
        <w:lastRenderedPageBreak/>
        <w:t xml:space="preserve">see what features were most closely associated with </w:t>
      </w:r>
      <w:r w:rsidR="008F3C33">
        <w:rPr>
          <w:rFonts w:asciiTheme="majorHAnsi" w:hAnsiTheme="majorHAnsi" w:cstheme="majorHAnsi"/>
        </w:rPr>
        <w:t xml:space="preserve">being diagnosed with an opioid disorder. </w:t>
      </w:r>
      <w:r w:rsidR="00D33FF8" w:rsidRPr="00B8755F">
        <w:rPr>
          <w:rFonts w:asciiTheme="majorHAnsi" w:hAnsiTheme="majorHAnsi" w:cstheme="majorHAnsi"/>
        </w:rPr>
        <w:t xml:space="preserve">As mentioned previously, </w:t>
      </w:r>
      <w:r w:rsidR="00D05E49" w:rsidRPr="00B8755F">
        <w:rPr>
          <w:rFonts w:asciiTheme="majorHAnsi" w:hAnsiTheme="majorHAnsi" w:cstheme="majorHAnsi"/>
        </w:rPr>
        <w:t>the dataset, at this point, contains</w:t>
      </w:r>
      <w:r w:rsidR="00D33FF8" w:rsidRPr="00B8755F">
        <w:rPr>
          <w:rFonts w:asciiTheme="majorHAnsi" w:hAnsiTheme="majorHAnsi" w:cstheme="majorHAnsi"/>
        </w:rPr>
        <w:t xml:space="preserve"> </w:t>
      </w:r>
      <w:r w:rsidR="00002418">
        <w:rPr>
          <w:rFonts w:asciiTheme="majorHAnsi" w:hAnsiTheme="majorHAnsi" w:cstheme="majorHAnsi"/>
        </w:rPr>
        <w:t>180</w:t>
      </w:r>
      <w:r w:rsidR="00D33FF8" w:rsidRPr="00B8755F">
        <w:rPr>
          <w:rFonts w:asciiTheme="majorHAnsi" w:hAnsiTheme="majorHAnsi" w:cstheme="majorHAnsi"/>
        </w:rPr>
        <w:t xml:space="preserve"> predictors</w:t>
      </w:r>
      <w:r w:rsidR="00D05E49" w:rsidRPr="00B8755F">
        <w:rPr>
          <w:rFonts w:asciiTheme="majorHAnsi" w:hAnsiTheme="majorHAnsi" w:cstheme="majorHAnsi"/>
        </w:rPr>
        <w:t>,</w:t>
      </w:r>
      <w:r w:rsidR="00D33FF8" w:rsidRPr="00B8755F">
        <w:rPr>
          <w:rFonts w:asciiTheme="majorHAnsi" w:hAnsiTheme="majorHAnsi" w:cstheme="majorHAnsi"/>
        </w:rPr>
        <w:t xml:space="preserve"> and it is likely that some</w:t>
      </w:r>
      <w:r w:rsidR="00D05E49" w:rsidRPr="00B8755F">
        <w:rPr>
          <w:rFonts w:asciiTheme="majorHAnsi" w:hAnsiTheme="majorHAnsi" w:cstheme="majorHAnsi"/>
        </w:rPr>
        <w:t xml:space="preserve"> of these</w:t>
      </w:r>
      <w:r w:rsidR="00D33FF8" w:rsidRPr="00B8755F">
        <w:rPr>
          <w:rFonts w:asciiTheme="majorHAnsi" w:hAnsiTheme="majorHAnsi" w:cstheme="majorHAnsi"/>
        </w:rPr>
        <w:t xml:space="preserve"> impact our response more than others, and that some may not impact the response at all. </w:t>
      </w:r>
      <w:r w:rsidR="008F3C33">
        <w:rPr>
          <w:rFonts w:asciiTheme="majorHAnsi" w:hAnsiTheme="majorHAnsi" w:cstheme="majorHAnsi"/>
        </w:rPr>
        <w:t xml:space="preserve">I </w:t>
      </w:r>
      <w:r w:rsidR="00D33FF8" w:rsidRPr="00B8755F">
        <w:rPr>
          <w:rFonts w:asciiTheme="majorHAnsi" w:hAnsiTheme="majorHAnsi" w:cstheme="majorHAnsi"/>
        </w:rPr>
        <w:t>therefore use</w:t>
      </w:r>
      <w:r w:rsidR="008F3C33">
        <w:rPr>
          <w:rFonts w:asciiTheme="majorHAnsi" w:hAnsiTheme="majorHAnsi" w:cstheme="majorHAnsi"/>
        </w:rPr>
        <w:t>d</w:t>
      </w:r>
      <w:r w:rsidR="00D33FF8" w:rsidRPr="00B8755F">
        <w:rPr>
          <w:rFonts w:asciiTheme="majorHAnsi" w:hAnsiTheme="majorHAnsi" w:cstheme="majorHAnsi"/>
        </w:rPr>
        <w:t xml:space="preserve"> the Random Forest Variable Importance function to identify the varia</w:t>
      </w:r>
      <w:r w:rsidR="000A78FE" w:rsidRPr="00B8755F">
        <w:rPr>
          <w:rFonts w:asciiTheme="majorHAnsi" w:hAnsiTheme="majorHAnsi" w:cstheme="majorHAnsi"/>
        </w:rPr>
        <w:t>n</w:t>
      </w:r>
      <w:r w:rsidR="00D33FF8" w:rsidRPr="00B8755F">
        <w:rPr>
          <w:rFonts w:asciiTheme="majorHAnsi" w:hAnsiTheme="majorHAnsi" w:cstheme="majorHAnsi"/>
        </w:rPr>
        <w:t xml:space="preserve">ce of each variable on our </w:t>
      </w:r>
      <w:r w:rsidR="008F3C33">
        <w:rPr>
          <w:rFonts w:asciiTheme="majorHAnsi" w:hAnsiTheme="majorHAnsi" w:cstheme="majorHAnsi"/>
        </w:rPr>
        <w:t>dataset</w:t>
      </w:r>
      <w:r w:rsidR="000A78FE" w:rsidRPr="00B8755F">
        <w:rPr>
          <w:rFonts w:asciiTheme="majorHAnsi" w:hAnsiTheme="majorHAnsi" w:cstheme="majorHAnsi"/>
        </w:rPr>
        <w:t>, the results for which are seen</w:t>
      </w:r>
      <w:r w:rsidR="00002418">
        <w:rPr>
          <w:rFonts w:asciiTheme="majorHAnsi" w:hAnsiTheme="majorHAnsi" w:cstheme="majorHAnsi"/>
        </w:rPr>
        <w:t xml:space="preserve"> below.</w:t>
      </w:r>
    </w:p>
    <w:p w14:paraId="5C6F6309" w14:textId="5DE34D2F" w:rsidR="00D33FF8" w:rsidRDefault="006B2012" w:rsidP="009B123E">
      <w:pPr>
        <w:pStyle w:val="FirstParagraph"/>
        <w:keepNext/>
        <w:rPr>
          <w:rFonts w:asciiTheme="majorHAnsi" w:hAnsiTheme="majorHAnsi" w:cstheme="majorHAnsi"/>
          <w:sz w:val="20"/>
          <w:szCs w:val="20"/>
        </w:rPr>
      </w:pPr>
      <w:r w:rsidRPr="006B2012">
        <w:rPr>
          <w:rFonts w:asciiTheme="majorHAnsi" w:hAnsiTheme="majorHAnsi" w:cstheme="majorHAnsi"/>
          <w:noProof/>
        </w:rPr>
        <w:drawing>
          <wp:anchor distT="0" distB="0" distL="114300" distR="114300" simplePos="0" relativeHeight="251658240" behindDoc="1" locked="0" layoutInCell="1" allowOverlap="1" wp14:anchorId="5793955B" wp14:editId="6B941EA9">
            <wp:simplePos x="0" y="0"/>
            <wp:positionH relativeFrom="column">
              <wp:posOffset>19050</wp:posOffset>
            </wp:positionH>
            <wp:positionV relativeFrom="paragraph">
              <wp:posOffset>15550</wp:posOffset>
            </wp:positionV>
            <wp:extent cx="6400073" cy="2950461"/>
            <wp:effectExtent l="19050" t="19050" r="20320" b="21590"/>
            <wp:wrapTight wrapText="bothSides">
              <wp:wrapPolygon edited="0">
                <wp:start x="-64" y="-139"/>
                <wp:lineTo x="-64" y="21619"/>
                <wp:lineTo x="21604" y="21619"/>
                <wp:lineTo x="21604" y="-139"/>
                <wp:lineTo x="-64" y="-139"/>
              </wp:wrapPolygon>
            </wp:wrapTight>
            <wp:docPr id="8" name="Picture 7">
              <a:extLst xmlns:a="http://schemas.openxmlformats.org/drawingml/2006/main">
                <a:ext uri="{FF2B5EF4-FFF2-40B4-BE49-F238E27FC236}">
                  <a16:creationId xmlns:a16="http://schemas.microsoft.com/office/drawing/2014/main" id="{4793EFE0-633D-4E87-8E07-29A600C0C0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793EFE0-633D-4E87-8E07-29A600C0C0A7}"/>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t="11650"/>
                    <a:stretch/>
                  </pic:blipFill>
                  <pic:spPr>
                    <a:xfrm>
                      <a:off x="0" y="0"/>
                      <a:ext cx="6400073" cy="2950461"/>
                    </a:xfrm>
                    <a:prstGeom prst="rect">
                      <a:avLst/>
                    </a:prstGeom>
                    <a:ln w="12700">
                      <a:solidFill>
                        <a:schemeClr val="accent1"/>
                      </a:solidFill>
                    </a:ln>
                  </pic:spPr>
                </pic:pic>
              </a:graphicData>
            </a:graphic>
            <wp14:sizeRelH relativeFrom="page">
              <wp14:pctWidth>0</wp14:pctWidth>
            </wp14:sizeRelH>
            <wp14:sizeRelV relativeFrom="page">
              <wp14:pctHeight>0</wp14:pctHeight>
            </wp14:sizeRelV>
          </wp:anchor>
        </w:drawing>
      </w:r>
      <w:r w:rsidR="000A78FE" w:rsidRPr="00B8755F">
        <w:rPr>
          <w:rFonts w:asciiTheme="majorHAnsi" w:hAnsiTheme="majorHAnsi" w:cstheme="majorHAnsi"/>
          <w:sz w:val="20"/>
          <w:szCs w:val="20"/>
        </w:rPr>
        <w:t xml:space="preserve">Figure </w:t>
      </w:r>
      <w:r w:rsidR="009B123E">
        <w:rPr>
          <w:rFonts w:asciiTheme="majorHAnsi" w:hAnsiTheme="majorHAnsi" w:cstheme="majorHAnsi"/>
          <w:sz w:val="20"/>
          <w:szCs w:val="20"/>
        </w:rPr>
        <w:t>12</w:t>
      </w:r>
    </w:p>
    <w:p w14:paraId="59BCD93F" w14:textId="3A946F03" w:rsidR="008F3C33" w:rsidRPr="008F3C33" w:rsidRDefault="008F3C33" w:rsidP="000A78FE">
      <w:pPr>
        <w:pStyle w:val="Caption"/>
        <w:rPr>
          <w:rFonts w:asciiTheme="majorHAnsi" w:hAnsiTheme="majorHAnsi" w:cstheme="majorHAnsi"/>
          <w:i w:val="0"/>
          <w:iCs/>
        </w:rPr>
      </w:pPr>
      <w:r w:rsidRPr="008F3C33">
        <w:rPr>
          <w:rFonts w:asciiTheme="majorHAnsi" w:hAnsiTheme="majorHAnsi" w:cstheme="majorHAnsi"/>
          <w:i w:val="0"/>
          <w:iCs/>
        </w:rPr>
        <w:t xml:space="preserve">From this </w:t>
      </w:r>
      <w:r>
        <w:rPr>
          <w:rFonts w:asciiTheme="majorHAnsi" w:hAnsiTheme="majorHAnsi" w:cstheme="majorHAnsi"/>
          <w:i w:val="0"/>
          <w:iCs/>
        </w:rPr>
        <w:t>analysis, we can derive some of our most important variables, including: the route the drug was administered (injection vs inhalation vs smoking), the frequency of use (daily, weekly), the age at which an individual started using (30-34, 40-44, 21-24), gender, and psychological problem diagnosis, for example, prove to be some of the biggest indicators, while factors like marriage status and living arrangement have less of an impact.</w:t>
      </w:r>
    </w:p>
    <w:p w14:paraId="3A8A80FD" w14:textId="45166834" w:rsidR="00D33FF8" w:rsidRPr="00B8755F" w:rsidRDefault="000A78FE" w:rsidP="008F3C33">
      <w:pPr>
        <w:pStyle w:val="BodyText"/>
        <w:ind w:firstLine="720"/>
        <w:rPr>
          <w:rFonts w:asciiTheme="majorHAnsi" w:hAnsiTheme="majorHAnsi" w:cstheme="majorHAnsi"/>
        </w:rPr>
      </w:pPr>
      <w:r w:rsidRPr="00B8755F">
        <w:rPr>
          <w:rFonts w:asciiTheme="majorHAnsi" w:hAnsiTheme="majorHAnsi" w:cstheme="majorHAnsi"/>
        </w:rPr>
        <w:t xml:space="preserve">The RFVI model also uses a basic random forest to predict </w:t>
      </w:r>
      <w:r w:rsidR="008F3C33">
        <w:rPr>
          <w:rFonts w:asciiTheme="majorHAnsi" w:hAnsiTheme="majorHAnsi" w:cstheme="majorHAnsi"/>
        </w:rPr>
        <w:t>opiate addiction</w:t>
      </w:r>
      <w:r w:rsidRPr="00B8755F">
        <w:rPr>
          <w:rFonts w:asciiTheme="majorHAnsi" w:hAnsiTheme="majorHAnsi" w:cstheme="majorHAnsi"/>
        </w:rPr>
        <w:t>, the results of which</w:t>
      </w:r>
      <w:r w:rsidR="00D05E49" w:rsidRPr="00B8755F">
        <w:rPr>
          <w:rFonts w:asciiTheme="majorHAnsi" w:hAnsiTheme="majorHAnsi" w:cstheme="majorHAnsi"/>
        </w:rPr>
        <w:t xml:space="preserve"> </w:t>
      </w:r>
      <w:r w:rsidR="008F3C33">
        <w:rPr>
          <w:rFonts w:asciiTheme="majorHAnsi" w:hAnsiTheme="majorHAnsi" w:cstheme="majorHAnsi"/>
        </w:rPr>
        <w:t>are seen below.</w:t>
      </w:r>
    </w:p>
    <w:p w14:paraId="6E832BB2" w14:textId="77777777" w:rsidR="00D05E49" w:rsidRPr="00B8755F" w:rsidRDefault="00D05E49" w:rsidP="00D33FF8">
      <w:pPr>
        <w:pStyle w:val="BodyText"/>
        <w:rPr>
          <w:rFonts w:asciiTheme="majorHAnsi" w:hAnsiTheme="majorHAnsi" w:cstheme="majorHAnsi"/>
        </w:rPr>
      </w:pPr>
    </w:p>
    <w:p w14:paraId="7B7116BF"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Call:</w:t>
      </w:r>
    </w:p>
    <w:p w14:paraId="3C828B02"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 xml:space="preserve"> randomForest(formula = as.formula(fla), data = data_train, importance = TRUE,      na.action = na.roughfix) </w:t>
      </w:r>
    </w:p>
    <w:p w14:paraId="771B9BAC"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 xml:space="preserve">               Type of random forest: regression</w:t>
      </w:r>
    </w:p>
    <w:p w14:paraId="79300E6A"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 xml:space="preserve">                     Number of trees: 500</w:t>
      </w:r>
    </w:p>
    <w:p w14:paraId="43A5FF4E"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No. of variables tried at each split: 60</w:t>
      </w:r>
    </w:p>
    <w:p w14:paraId="5240247C"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p>
    <w:p w14:paraId="01C47807"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bdr w:val="none" w:sz="0" w:space="0" w:color="auto" w:frame="1"/>
        </w:rPr>
      </w:pPr>
      <w:r w:rsidRPr="005B56C8">
        <w:rPr>
          <w:rFonts w:ascii="Lucida Console" w:eastAsia="Times New Roman" w:hAnsi="Lucida Console" w:cs="Courier New"/>
          <w:color w:val="FFFFFF"/>
          <w:sz w:val="20"/>
          <w:szCs w:val="20"/>
          <w:bdr w:val="none" w:sz="0" w:space="0" w:color="auto" w:frame="1"/>
        </w:rPr>
        <w:t xml:space="preserve">          Mean of squared residuals: 0.04566369</w:t>
      </w:r>
    </w:p>
    <w:p w14:paraId="693D42E3" w14:textId="77777777" w:rsidR="005B56C8" w:rsidRPr="005B56C8" w:rsidRDefault="005B56C8" w:rsidP="005B56C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FFFF"/>
          <w:sz w:val="20"/>
          <w:szCs w:val="20"/>
        </w:rPr>
      </w:pPr>
      <w:r w:rsidRPr="005B56C8">
        <w:rPr>
          <w:rFonts w:ascii="Lucida Console" w:eastAsia="Times New Roman" w:hAnsi="Lucida Console" w:cs="Courier New"/>
          <w:color w:val="FFFFFF"/>
          <w:sz w:val="20"/>
          <w:szCs w:val="20"/>
          <w:bdr w:val="none" w:sz="0" w:space="0" w:color="auto" w:frame="1"/>
        </w:rPr>
        <w:t xml:space="preserve">                    % Var explained: 69.62</w:t>
      </w:r>
    </w:p>
    <w:p w14:paraId="2E2ED28D" w14:textId="774D2E09" w:rsidR="009B123E" w:rsidRP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1</w:t>
      </w:r>
      <w:r>
        <w:rPr>
          <w:rFonts w:asciiTheme="majorHAnsi" w:hAnsiTheme="majorHAnsi" w:cstheme="majorHAnsi"/>
          <w:sz w:val="20"/>
          <w:szCs w:val="20"/>
        </w:rPr>
        <w:t>3</w:t>
      </w:r>
    </w:p>
    <w:p w14:paraId="646913F0" w14:textId="77777777" w:rsidR="009B123E" w:rsidRDefault="009B123E" w:rsidP="008D79C8">
      <w:pPr>
        <w:pStyle w:val="FirstParagraph"/>
        <w:keepNext/>
        <w:rPr>
          <w:rFonts w:asciiTheme="majorHAnsi" w:hAnsiTheme="majorHAnsi" w:cstheme="majorHAnsi"/>
        </w:rPr>
      </w:pPr>
    </w:p>
    <w:p w14:paraId="09DEB7CD" w14:textId="7414FE34" w:rsidR="008D79C8" w:rsidRPr="00B8755F" w:rsidRDefault="005B56C8" w:rsidP="008D79C8">
      <w:pPr>
        <w:pStyle w:val="FirstParagraph"/>
        <w:keepNext/>
        <w:rPr>
          <w:rFonts w:asciiTheme="majorHAnsi" w:hAnsiTheme="majorHAnsi" w:cstheme="majorHAnsi"/>
        </w:rPr>
      </w:pPr>
      <w:r>
        <w:rPr>
          <w:noProof/>
        </w:rPr>
        <w:drawing>
          <wp:inline distT="0" distB="0" distL="0" distR="0" wp14:anchorId="2F29D505" wp14:editId="313D5D0C">
            <wp:extent cx="6174198" cy="32216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8200" cy="3223753"/>
                    </a:xfrm>
                    <a:prstGeom prst="rect">
                      <a:avLst/>
                    </a:prstGeom>
                  </pic:spPr>
                </pic:pic>
              </a:graphicData>
            </a:graphic>
          </wp:inline>
        </w:drawing>
      </w:r>
    </w:p>
    <w:p w14:paraId="403DDD22" w14:textId="7CBC8DC1" w:rsidR="00D33FF8" w:rsidRPr="00B8755F" w:rsidRDefault="008D79C8" w:rsidP="008D79C8">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sidR="009B123E">
        <w:rPr>
          <w:rFonts w:asciiTheme="majorHAnsi" w:hAnsiTheme="majorHAnsi" w:cstheme="majorHAnsi"/>
          <w:sz w:val="20"/>
          <w:szCs w:val="20"/>
        </w:rPr>
        <w:t>14</w:t>
      </w:r>
    </w:p>
    <w:p w14:paraId="20593AE5" w14:textId="68275F97" w:rsidR="004D5EAD" w:rsidRPr="00B8755F" w:rsidRDefault="004D5EAD" w:rsidP="003E4B73">
      <w:pPr>
        <w:pStyle w:val="BodyText"/>
        <w:ind w:firstLine="720"/>
        <w:rPr>
          <w:rFonts w:asciiTheme="majorHAnsi" w:hAnsiTheme="majorHAnsi" w:cstheme="majorHAnsi"/>
        </w:rPr>
      </w:pPr>
      <w:r w:rsidRPr="00B8755F">
        <w:rPr>
          <w:rFonts w:asciiTheme="majorHAnsi" w:hAnsiTheme="majorHAnsi" w:cstheme="majorHAnsi"/>
        </w:rPr>
        <w:t xml:space="preserve">The RFVI used 500 trees with </w:t>
      </w:r>
      <w:r w:rsidR="008F3C33">
        <w:rPr>
          <w:rFonts w:asciiTheme="majorHAnsi" w:hAnsiTheme="majorHAnsi" w:cstheme="majorHAnsi"/>
        </w:rPr>
        <w:t>60</w:t>
      </w:r>
      <w:r w:rsidRPr="00B8755F">
        <w:rPr>
          <w:rFonts w:asciiTheme="majorHAnsi" w:hAnsiTheme="majorHAnsi" w:cstheme="majorHAnsi"/>
        </w:rPr>
        <w:t xml:space="preserve"> variables split at each, however, we can see that the </w:t>
      </w:r>
      <w:r w:rsidR="008F3C33">
        <w:rPr>
          <w:rFonts w:asciiTheme="majorHAnsi" w:hAnsiTheme="majorHAnsi" w:cstheme="majorHAnsi"/>
        </w:rPr>
        <w:t>overall variance was low</w:t>
      </w:r>
      <w:r w:rsidRPr="00B8755F">
        <w:rPr>
          <w:rFonts w:asciiTheme="majorHAnsi" w:hAnsiTheme="majorHAnsi" w:cstheme="majorHAnsi"/>
        </w:rPr>
        <w:t xml:space="preserve">, and that the error rate remained mostly consistent after just </w:t>
      </w:r>
      <w:r w:rsidR="008F3C33">
        <w:rPr>
          <w:rFonts w:asciiTheme="majorHAnsi" w:hAnsiTheme="majorHAnsi" w:cstheme="majorHAnsi"/>
        </w:rPr>
        <w:t>5</w:t>
      </w:r>
      <w:r w:rsidRPr="00B8755F">
        <w:rPr>
          <w:rFonts w:asciiTheme="majorHAnsi" w:hAnsiTheme="majorHAnsi" w:cstheme="majorHAnsi"/>
        </w:rPr>
        <w:t>0 trees.</w:t>
      </w:r>
    </w:p>
    <w:p w14:paraId="020C8BCA" w14:textId="5DE1F7B2" w:rsidR="00D33FF8" w:rsidRPr="00B8755F" w:rsidRDefault="004D5EAD" w:rsidP="003E4B73">
      <w:pPr>
        <w:pStyle w:val="BodyText"/>
        <w:ind w:firstLine="720"/>
        <w:rPr>
          <w:rFonts w:asciiTheme="majorHAnsi" w:hAnsiTheme="majorHAnsi" w:cstheme="majorHAnsi"/>
        </w:rPr>
      </w:pPr>
      <w:r w:rsidRPr="00B8755F">
        <w:rPr>
          <w:rFonts w:asciiTheme="majorHAnsi" w:hAnsiTheme="majorHAnsi" w:cstheme="majorHAnsi"/>
        </w:rPr>
        <w:t xml:space="preserve">We split the data into a training and testing split of </w:t>
      </w:r>
      <w:r w:rsidR="008F3C33">
        <w:rPr>
          <w:rFonts w:asciiTheme="majorHAnsi" w:hAnsiTheme="majorHAnsi" w:cstheme="majorHAnsi"/>
        </w:rPr>
        <w:t>80/20</w:t>
      </w:r>
      <w:r w:rsidRPr="00B8755F">
        <w:rPr>
          <w:rFonts w:asciiTheme="majorHAnsi" w:hAnsiTheme="majorHAnsi" w:cstheme="majorHAnsi"/>
        </w:rPr>
        <w:t xml:space="preserve"> and set the seed to 123 for reproducibility.</w:t>
      </w:r>
    </w:p>
    <w:p w14:paraId="0519198F" w14:textId="68972D41" w:rsidR="005B56C8" w:rsidRDefault="005B56C8" w:rsidP="00A14600">
      <w:pPr>
        <w:pStyle w:val="Heading1"/>
        <w:rPr>
          <w:rFonts w:cstheme="majorHAnsi"/>
        </w:rPr>
      </w:pPr>
      <w:r>
        <w:rPr>
          <w:noProof/>
        </w:rPr>
        <w:drawing>
          <wp:inline distT="0" distB="0" distL="0" distR="0" wp14:anchorId="69D40928" wp14:editId="06702F82">
            <wp:extent cx="5153025" cy="981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981075"/>
                    </a:xfrm>
                    <a:prstGeom prst="rect">
                      <a:avLst/>
                    </a:prstGeom>
                  </pic:spPr>
                </pic:pic>
              </a:graphicData>
            </a:graphic>
          </wp:inline>
        </w:drawing>
      </w:r>
    </w:p>
    <w:p w14:paraId="20A75EC1" w14:textId="5EFA506F" w:rsidR="009B123E" w:rsidRP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1</w:t>
      </w:r>
      <w:r>
        <w:rPr>
          <w:rFonts w:asciiTheme="majorHAnsi" w:hAnsiTheme="majorHAnsi" w:cstheme="majorHAnsi"/>
          <w:sz w:val="20"/>
          <w:szCs w:val="20"/>
        </w:rPr>
        <w:t>5</w:t>
      </w:r>
    </w:p>
    <w:p w14:paraId="61165A18" w14:textId="54C0D786" w:rsidR="00FE07EF" w:rsidRPr="00B8755F" w:rsidRDefault="00FE07EF" w:rsidP="00A14600">
      <w:pPr>
        <w:pStyle w:val="Heading1"/>
        <w:rPr>
          <w:rFonts w:cstheme="majorHAnsi"/>
        </w:rPr>
      </w:pPr>
      <w:r w:rsidRPr="00B8755F">
        <w:rPr>
          <w:rFonts w:cstheme="majorHAnsi"/>
        </w:rPr>
        <w:t xml:space="preserve">MODELS </w:t>
      </w:r>
    </w:p>
    <w:p w14:paraId="7547ABC7" w14:textId="77777777" w:rsidR="008F3C33" w:rsidRDefault="00C660A9" w:rsidP="008F3C33">
      <w:pPr>
        <w:pStyle w:val="BodyText"/>
        <w:ind w:firstLine="720"/>
        <w:rPr>
          <w:rFonts w:asciiTheme="majorHAnsi" w:hAnsiTheme="majorHAnsi" w:cstheme="majorHAnsi"/>
        </w:rPr>
      </w:pPr>
      <w:r w:rsidRPr="00B8755F">
        <w:rPr>
          <w:rFonts w:asciiTheme="majorHAnsi" w:hAnsiTheme="majorHAnsi" w:cstheme="majorHAnsi"/>
        </w:rPr>
        <w:t>We built fo</w:t>
      </w:r>
      <w:r w:rsidR="00D05E49" w:rsidRPr="00B8755F">
        <w:rPr>
          <w:rFonts w:asciiTheme="majorHAnsi" w:hAnsiTheme="majorHAnsi" w:cstheme="majorHAnsi"/>
        </w:rPr>
        <w:t>u</w:t>
      </w:r>
      <w:r w:rsidRPr="00B8755F">
        <w:rPr>
          <w:rFonts w:asciiTheme="majorHAnsi" w:hAnsiTheme="majorHAnsi" w:cstheme="majorHAnsi"/>
        </w:rPr>
        <w:t>r different models for comparisons sake. These included</w:t>
      </w:r>
      <w:r w:rsidR="008F3C33">
        <w:rPr>
          <w:rFonts w:asciiTheme="majorHAnsi" w:hAnsiTheme="majorHAnsi" w:cstheme="majorHAnsi"/>
        </w:rPr>
        <w:t>:</w:t>
      </w:r>
    </w:p>
    <w:p w14:paraId="35BE18B4" w14:textId="77777777" w:rsidR="005B56C8" w:rsidRPr="005B56C8" w:rsidRDefault="005B56C8" w:rsidP="005B56C8">
      <w:pPr>
        <w:pStyle w:val="BodyText"/>
        <w:numPr>
          <w:ilvl w:val="1"/>
          <w:numId w:val="7"/>
        </w:numPr>
        <w:rPr>
          <w:rFonts w:asciiTheme="majorHAnsi" w:hAnsiTheme="majorHAnsi" w:cstheme="majorHAnsi"/>
        </w:rPr>
      </w:pPr>
      <w:r w:rsidRPr="005B56C8">
        <w:rPr>
          <w:rFonts w:asciiTheme="majorHAnsi" w:hAnsiTheme="majorHAnsi" w:cstheme="majorHAnsi"/>
        </w:rPr>
        <w:t>NN1: 2-Hidden Layers - Layer-1: 1-neuron, Layer-2: 1-neuron</w:t>
      </w:r>
    </w:p>
    <w:p w14:paraId="58C6841C" w14:textId="77777777" w:rsidR="005B56C8" w:rsidRPr="005B56C8" w:rsidRDefault="005B56C8" w:rsidP="005B56C8">
      <w:pPr>
        <w:pStyle w:val="BodyText"/>
        <w:numPr>
          <w:ilvl w:val="1"/>
          <w:numId w:val="7"/>
        </w:numPr>
        <w:rPr>
          <w:rFonts w:asciiTheme="majorHAnsi" w:hAnsiTheme="majorHAnsi" w:cstheme="majorHAnsi"/>
        </w:rPr>
      </w:pPr>
      <w:r w:rsidRPr="005B56C8">
        <w:rPr>
          <w:rFonts w:asciiTheme="majorHAnsi" w:hAnsiTheme="majorHAnsi" w:cstheme="majorHAnsi"/>
        </w:rPr>
        <w:t>NN2: 2-Hidden Layers - Layer-1: 2-neurons, Layer-2: 1-neuron</w:t>
      </w:r>
    </w:p>
    <w:p w14:paraId="52C71464" w14:textId="77777777" w:rsidR="005B56C8" w:rsidRPr="005B56C8" w:rsidRDefault="005B56C8" w:rsidP="005B56C8">
      <w:pPr>
        <w:pStyle w:val="BodyText"/>
        <w:numPr>
          <w:ilvl w:val="1"/>
          <w:numId w:val="7"/>
        </w:numPr>
        <w:rPr>
          <w:rFonts w:asciiTheme="majorHAnsi" w:hAnsiTheme="majorHAnsi" w:cstheme="majorHAnsi"/>
        </w:rPr>
      </w:pPr>
      <w:r w:rsidRPr="005B56C8">
        <w:rPr>
          <w:rFonts w:asciiTheme="majorHAnsi" w:hAnsiTheme="majorHAnsi" w:cstheme="majorHAnsi"/>
        </w:rPr>
        <w:t>NN3: 2-Hidden Layers, Layer-1: 2-neurons, Layer-2: 2-neurons</w:t>
      </w:r>
    </w:p>
    <w:p w14:paraId="3A662196" w14:textId="77777777" w:rsidR="005B56C8" w:rsidRPr="005B56C8" w:rsidRDefault="005B56C8" w:rsidP="005B56C8">
      <w:pPr>
        <w:pStyle w:val="BodyText"/>
        <w:numPr>
          <w:ilvl w:val="1"/>
          <w:numId w:val="7"/>
        </w:numPr>
        <w:rPr>
          <w:rFonts w:asciiTheme="majorHAnsi" w:hAnsiTheme="majorHAnsi" w:cstheme="majorHAnsi"/>
        </w:rPr>
      </w:pPr>
      <w:r w:rsidRPr="005B56C8">
        <w:rPr>
          <w:rFonts w:asciiTheme="majorHAnsi" w:hAnsiTheme="majorHAnsi" w:cstheme="majorHAnsi"/>
        </w:rPr>
        <w:lastRenderedPageBreak/>
        <w:t>NN4: 2-Hidden Layers, Layer-1: 1-neuron, Layer-2: 2-neurons</w:t>
      </w:r>
    </w:p>
    <w:p w14:paraId="7D8A5917" w14:textId="77777777" w:rsidR="005B56C8" w:rsidRPr="00B8755F" w:rsidRDefault="005B56C8" w:rsidP="003E4B73">
      <w:pPr>
        <w:pStyle w:val="BodyText"/>
        <w:ind w:firstLine="720"/>
        <w:rPr>
          <w:rFonts w:asciiTheme="majorHAnsi" w:hAnsiTheme="majorHAnsi" w:cstheme="majorHAnsi"/>
        </w:rPr>
      </w:pPr>
    </w:p>
    <w:p w14:paraId="349BBBE7" w14:textId="34109B44" w:rsidR="005B56C8" w:rsidRDefault="008F3C33" w:rsidP="008F3C33">
      <w:pPr>
        <w:pStyle w:val="BodyText"/>
        <w:rPr>
          <w:rFonts w:asciiTheme="majorHAnsi" w:hAnsiTheme="majorHAnsi" w:cstheme="majorHAnsi"/>
        </w:rPr>
      </w:pPr>
      <w:r>
        <w:rPr>
          <w:rFonts w:asciiTheme="majorHAnsi" w:hAnsiTheme="majorHAnsi" w:cstheme="majorHAnsi"/>
        </w:rPr>
        <w:t xml:space="preserve">To make sure that our models were more likely to be true than not, and to compare performance, we sue the Bayesian Information Criterion and the Alkaline Information Criterion, alongside overall error. For these reference points, a lower value is better, hence </w:t>
      </w:r>
      <w:r w:rsidR="003530CF">
        <w:rPr>
          <w:rFonts w:asciiTheme="majorHAnsi" w:hAnsiTheme="majorHAnsi" w:cstheme="majorHAnsi"/>
        </w:rPr>
        <w:t>Figure 16</w:t>
      </w:r>
      <w:r>
        <w:rPr>
          <w:rFonts w:asciiTheme="majorHAnsi" w:hAnsiTheme="majorHAnsi" w:cstheme="majorHAnsi"/>
        </w:rPr>
        <w:t xml:space="preserve"> below indicates that our most accurate model was NN3, which had two hidden layers, both with 2 neurons. </w:t>
      </w:r>
    </w:p>
    <w:p w14:paraId="522DA03E" w14:textId="3A6F7DF0" w:rsidR="005B56C8" w:rsidRDefault="005B56C8" w:rsidP="009B123E">
      <w:pPr>
        <w:pStyle w:val="BodyText"/>
        <w:ind w:firstLine="720"/>
        <w:jc w:val="center"/>
        <w:rPr>
          <w:rFonts w:asciiTheme="majorHAnsi" w:hAnsiTheme="majorHAnsi" w:cstheme="majorHAnsi"/>
        </w:rPr>
      </w:pPr>
      <w:r w:rsidRPr="005B56C8">
        <w:rPr>
          <w:rFonts w:asciiTheme="majorHAnsi" w:hAnsiTheme="majorHAnsi" w:cstheme="majorHAnsi"/>
        </w:rPr>
        <w:drawing>
          <wp:inline distT="0" distB="0" distL="0" distR="0" wp14:anchorId="1DCEB0BD" wp14:editId="7801065B">
            <wp:extent cx="5943600" cy="3101975"/>
            <wp:effectExtent l="0" t="0" r="0" b="3175"/>
            <wp:docPr id="9" name="Content Placeholder 6">
              <a:extLst xmlns:a="http://schemas.openxmlformats.org/drawingml/2006/main">
                <a:ext uri="{FF2B5EF4-FFF2-40B4-BE49-F238E27FC236}">
                  <a16:creationId xmlns:a16="http://schemas.microsoft.com/office/drawing/2014/main" id="{6B8E0921-CF95-4FC2-BD8C-7F15ECFDE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6">
                      <a:extLst>
                        <a:ext uri="{FF2B5EF4-FFF2-40B4-BE49-F238E27FC236}">
                          <a16:creationId xmlns:a16="http://schemas.microsoft.com/office/drawing/2014/main" id="{6B8E0921-CF95-4FC2-BD8C-7F15ECFDE365}"/>
                        </a:ext>
                      </a:extLst>
                    </pic:cNvPr>
                    <pic:cNvPicPr>
                      <a:picLocks noChangeAspect="1"/>
                    </pic:cNvPicPr>
                  </pic:nvPicPr>
                  <pic:blipFill>
                    <a:blip r:embed="rId20"/>
                    <a:stretch>
                      <a:fillRect/>
                    </a:stretch>
                  </pic:blipFill>
                  <pic:spPr>
                    <a:xfrm>
                      <a:off x="0" y="0"/>
                      <a:ext cx="5943600" cy="3101975"/>
                    </a:xfrm>
                    <a:prstGeom prst="rect">
                      <a:avLst/>
                    </a:prstGeom>
                  </pic:spPr>
                </pic:pic>
              </a:graphicData>
            </a:graphic>
          </wp:inline>
        </w:drawing>
      </w:r>
    </w:p>
    <w:p w14:paraId="2D547F38" w14:textId="4FEF7E37" w:rsidR="009B123E" w:rsidRPr="009B123E" w:rsidRDefault="009B123E" w:rsidP="009B123E">
      <w:pPr>
        <w:pStyle w:val="Caption"/>
        <w:rPr>
          <w:rFonts w:asciiTheme="majorHAnsi" w:hAnsiTheme="majorHAnsi" w:cstheme="majorHAnsi"/>
          <w:sz w:val="20"/>
          <w:szCs w:val="20"/>
        </w:rPr>
      </w:pPr>
      <w:r w:rsidRPr="00B8755F">
        <w:rPr>
          <w:rFonts w:asciiTheme="majorHAnsi" w:hAnsiTheme="majorHAnsi" w:cstheme="majorHAnsi"/>
          <w:sz w:val="20"/>
          <w:szCs w:val="20"/>
        </w:rPr>
        <w:t xml:space="preserve">Figure </w:t>
      </w:r>
      <w:r>
        <w:rPr>
          <w:rFonts w:asciiTheme="majorHAnsi" w:hAnsiTheme="majorHAnsi" w:cstheme="majorHAnsi"/>
          <w:sz w:val="20"/>
          <w:szCs w:val="20"/>
        </w:rPr>
        <w:t>1</w:t>
      </w:r>
      <w:r>
        <w:rPr>
          <w:rFonts w:asciiTheme="majorHAnsi" w:hAnsiTheme="majorHAnsi" w:cstheme="majorHAnsi"/>
          <w:sz w:val="20"/>
          <w:szCs w:val="20"/>
        </w:rPr>
        <w:t>6</w:t>
      </w:r>
    </w:p>
    <w:p w14:paraId="623F3155" w14:textId="77777777" w:rsidR="009B123E" w:rsidRDefault="009B123E" w:rsidP="009B123E">
      <w:pPr>
        <w:pStyle w:val="BodyText"/>
        <w:ind w:firstLine="720"/>
        <w:jc w:val="center"/>
        <w:rPr>
          <w:rFonts w:asciiTheme="majorHAnsi" w:hAnsiTheme="majorHAnsi" w:cstheme="majorHAnsi"/>
        </w:rPr>
      </w:pPr>
    </w:p>
    <w:p w14:paraId="1812BD07" w14:textId="698328C2" w:rsidR="005B56C8" w:rsidRDefault="005B56C8" w:rsidP="005B56C8">
      <w:pPr>
        <w:pStyle w:val="BodyText"/>
        <w:rPr>
          <w:rFonts w:asciiTheme="majorHAnsi" w:hAnsiTheme="majorHAnsi" w:cstheme="majorHAnsi"/>
        </w:rPr>
      </w:pPr>
    </w:p>
    <w:p w14:paraId="67BF7ECE" w14:textId="4DB47C5A" w:rsidR="00E77AAF" w:rsidRDefault="00E77AAF" w:rsidP="005B56C8">
      <w:pPr>
        <w:pStyle w:val="BodyText"/>
        <w:rPr>
          <w:rFonts w:asciiTheme="majorHAnsi" w:hAnsiTheme="majorHAnsi" w:cstheme="majorHAnsi"/>
        </w:rPr>
      </w:pPr>
      <w:r>
        <w:rPr>
          <w:noProof/>
        </w:rPr>
        <w:lastRenderedPageBreak/>
        <w:drawing>
          <wp:inline distT="0" distB="0" distL="0" distR="0" wp14:anchorId="65190AC8" wp14:editId="33ADBA56">
            <wp:extent cx="5943600" cy="31013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1340"/>
                    </a:xfrm>
                    <a:prstGeom prst="rect">
                      <a:avLst/>
                    </a:prstGeom>
                  </pic:spPr>
                </pic:pic>
              </a:graphicData>
            </a:graphic>
          </wp:inline>
        </w:drawing>
      </w:r>
      <w:r w:rsidR="00466390">
        <w:rPr>
          <w:rFonts w:asciiTheme="majorHAnsi" w:hAnsiTheme="majorHAnsi" w:cstheme="majorHAnsi"/>
        </w:rPr>
        <w:t xml:space="preserve"> </w:t>
      </w:r>
    </w:p>
    <w:p w14:paraId="29ED8057" w14:textId="7EC4728E" w:rsidR="009B123E" w:rsidRDefault="009B123E" w:rsidP="009B123E">
      <w:pPr>
        <w:pStyle w:val="Caption"/>
        <w:rPr>
          <w:rFonts w:asciiTheme="majorHAnsi" w:hAnsiTheme="majorHAnsi" w:cstheme="majorHAnsi"/>
        </w:rPr>
      </w:pPr>
      <w:r w:rsidRPr="00B8755F">
        <w:rPr>
          <w:rFonts w:asciiTheme="majorHAnsi" w:hAnsiTheme="majorHAnsi" w:cstheme="majorHAnsi"/>
          <w:sz w:val="20"/>
          <w:szCs w:val="20"/>
        </w:rPr>
        <w:t xml:space="preserve">Figure </w:t>
      </w:r>
      <w:r>
        <w:rPr>
          <w:rFonts w:asciiTheme="majorHAnsi" w:hAnsiTheme="majorHAnsi" w:cstheme="majorHAnsi"/>
          <w:sz w:val="20"/>
          <w:szCs w:val="20"/>
        </w:rPr>
        <w:t>1</w:t>
      </w:r>
      <w:r>
        <w:rPr>
          <w:rFonts w:asciiTheme="majorHAnsi" w:hAnsiTheme="majorHAnsi" w:cstheme="majorHAnsi"/>
          <w:sz w:val="20"/>
          <w:szCs w:val="20"/>
        </w:rPr>
        <w:t>7</w:t>
      </w:r>
    </w:p>
    <w:p w14:paraId="0B6DBDE7" w14:textId="77777777" w:rsidR="009B123E" w:rsidRDefault="009B123E" w:rsidP="005B56C8">
      <w:pPr>
        <w:pStyle w:val="BodyText"/>
        <w:rPr>
          <w:rFonts w:asciiTheme="majorHAnsi" w:hAnsiTheme="majorHAnsi" w:cstheme="majorHAnsi"/>
        </w:rPr>
      </w:pPr>
    </w:p>
    <w:p w14:paraId="38028B0B" w14:textId="3C1EBCE7" w:rsidR="005B56C8" w:rsidRDefault="008F3C33" w:rsidP="005B56C8">
      <w:pPr>
        <w:pStyle w:val="BodyText"/>
        <w:rPr>
          <w:rFonts w:asciiTheme="majorHAnsi" w:hAnsiTheme="majorHAnsi" w:cstheme="majorHAnsi"/>
        </w:rPr>
      </w:pPr>
      <w:r>
        <w:rPr>
          <w:rFonts w:asciiTheme="majorHAnsi" w:hAnsiTheme="majorHAnsi" w:cstheme="majorHAnsi"/>
        </w:rPr>
        <w:t>Since NN3 looked to be the most accurate, we created a confusion matric to evaluate the performance. As we can see in Figure</w:t>
      </w:r>
      <w:r w:rsidR="003530CF">
        <w:rPr>
          <w:rFonts w:asciiTheme="majorHAnsi" w:hAnsiTheme="majorHAnsi" w:cstheme="majorHAnsi"/>
        </w:rPr>
        <w:t xml:space="preserve"> 18</w:t>
      </w:r>
      <w:r>
        <w:rPr>
          <w:rFonts w:asciiTheme="majorHAnsi" w:hAnsiTheme="majorHAnsi" w:cstheme="majorHAnsi"/>
        </w:rPr>
        <w:t xml:space="preserve">, the measures were as follows: </w:t>
      </w:r>
    </w:p>
    <w:p w14:paraId="7E8C837C" w14:textId="77777777" w:rsidR="008F3C33" w:rsidRPr="008F3C33" w:rsidRDefault="008F3C33" w:rsidP="008F3C33">
      <w:pPr>
        <w:pStyle w:val="BodyText"/>
        <w:numPr>
          <w:ilvl w:val="0"/>
          <w:numId w:val="8"/>
        </w:numPr>
        <w:rPr>
          <w:rFonts w:asciiTheme="majorHAnsi" w:hAnsiTheme="majorHAnsi" w:cstheme="majorHAnsi"/>
        </w:rPr>
      </w:pPr>
      <w:r w:rsidRPr="008F3C33">
        <w:rPr>
          <w:rFonts w:asciiTheme="majorHAnsi" w:hAnsiTheme="majorHAnsi" w:cstheme="majorHAnsi"/>
          <w:b/>
          <w:bCs/>
        </w:rPr>
        <w:t xml:space="preserve">Accuracy </w:t>
      </w:r>
      <w:r w:rsidRPr="008F3C33">
        <w:rPr>
          <w:rFonts w:asciiTheme="majorHAnsi" w:hAnsiTheme="majorHAnsi" w:cstheme="majorHAnsi"/>
        </w:rPr>
        <w:t xml:space="preserve">= (1520 + 358)/2000 = </w:t>
      </w:r>
      <w:r w:rsidRPr="008F3C33">
        <w:rPr>
          <w:rFonts w:asciiTheme="majorHAnsi" w:hAnsiTheme="majorHAnsi" w:cstheme="majorHAnsi"/>
          <w:b/>
          <w:bCs/>
        </w:rPr>
        <w:t>.94</w:t>
      </w:r>
    </w:p>
    <w:p w14:paraId="6F9D2C8C" w14:textId="77777777" w:rsidR="008F3C33" w:rsidRPr="008F3C33" w:rsidRDefault="008F3C33" w:rsidP="008F3C33">
      <w:pPr>
        <w:pStyle w:val="BodyText"/>
        <w:numPr>
          <w:ilvl w:val="0"/>
          <w:numId w:val="8"/>
        </w:numPr>
        <w:rPr>
          <w:rFonts w:asciiTheme="majorHAnsi" w:hAnsiTheme="majorHAnsi" w:cstheme="majorHAnsi"/>
        </w:rPr>
      </w:pPr>
      <w:r w:rsidRPr="008F3C33">
        <w:rPr>
          <w:rFonts w:asciiTheme="majorHAnsi" w:hAnsiTheme="majorHAnsi" w:cstheme="majorHAnsi"/>
        </w:rPr>
        <w:t xml:space="preserve"> </w:t>
      </w:r>
      <w:r w:rsidRPr="008F3C33">
        <w:rPr>
          <w:rFonts w:asciiTheme="majorHAnsi" w:hAnsiTheme="majorHAnsi" w:cstheme="majorHAnsi"/>
          <w:b/>
          <w:bCs/>
        </w:rPr>
        <w:t>Recall</w:t>
      </w:r>
      <w:r w:rsidRPr="008F3C33">
        <w:rPr>
          <w:rFonts w:asciiTheme="majorHAnsi" w:hAnsiTheme="majorHAnsi" w:cstheme="majorHAnsi"/>
        </w:rPr>
        <w:t xml:space="preserve"> = 1520 / (1520 +38) = </w:t>
      </w:r>
      <w:r w:rsidRPr="008F3C33">
        <w:rPr>
          <w:rFonts w:asciiTheme="majorHAnsi" w:hAnsiTheme="majorHAnsi" w:cstheme="majorHAnsi"/>
          <w:b/>
          <w:bCs/>
        </w:rPr>
        <w:t>.98</w:t>
      </w:r>
    </w:p>
    <w:p w14:paraId="7BC2E47A" w14:textId="77777777" w:rsidR="008F3C33" w:rsidRPr="008F3C33" w:rsidRDefault="008F3C33" w:rsidP="008F3C33">
      <w:pPr>
        <w:pStyle w:val="BodyText"/>
        <w:numPr>
          <w:ilvl w:val="0"/>
          <w:numId w:val="8"/>
        </w:numPr>
        <w:rPr>
          <w:rFonts w:asciiTheme="majorHAnsi" w:hAnsiTheme="majorHAnsi" w:cstheme="majorHAnsi"/>
        </w:rPr>
      </w:pPr>
      <w:r w:rsidRPr="008F3C33">
        <w:rPr>
          <w:rFonts w:asciiTheme="majorHAnsi" w:hAnsiTheme="majorHAnsi" w:cstheme="majorHAnsi"/>
        </w:rPr>
        <w:t xml:space="preserve"> </w:t>
      </w:r>
      <w:r w:rsidRPr="008F3C33">
        <w:rPr>
          <w:rFonts w:asciiTheme="majorHAnsi" w:hAnsiTheme="majorHAnsi" w:cstheme="majorHAnsi"/>
          <w:b/>
          <w:bCs/>
        </w:rPr>
        <w:t>Precision</w:t>
      </w:r>
      <w:r w:rsidRPr="008F3C33">
        <w:rPr>
          <w:rFonts w:asciiTheme="majorHAnsi" w:hAnsiTheme="majorHAnsi" w:cstheme="majorHAnsi"/>
        </w:rPr>
        <w:t xml:space="preserve"> = 1520 / (1520 + 84) = </w:t>
      </w:r>
      <w:r w:rsidRPr="008F3C33">
        <w:rPr>
          <w:rFonts w:asciiTheme="majorHAnsi" w:hAnsiTheme="majorHAnsi" w:cstheme="majorHAnsi"/>
          <w:b/>
          <w:bCs/>
        </w:rPr>
        <w:t>.95</w:t>
      </w:r>
    </w:p>
    <w:p w14:paraId="67D7DE5E" w14:textId="77777777" w:rsidR="008F3C33" w:rsidRDefault="008F3C33" w:rsidP="005B56C8">
      <w:pPr>
        <w:pStyle w:val="BodyText"/>
        <w:rPr>
          <w:rFonts w:asciiTheme="majorHAnsi" w:hAnsiTheme="majorHAnsi" w:cstheme="majorHAnsi"/>
        </w:rPr>
      </w:pPr>
    </w:p>
    <w:tbl>
      <w:tblPr>
        <w:tblStyle w:val="PlainTable1"/>
        <w:tblW w:w="5000" w:type="pct"/>
        <w:tblLook w:val="0420" w:firstRow="1" w:lastRow="0" w:firstColumn="0" w:lastColumn="0" w:noHBand="0" w:noVBand="1"/>
      </w:tblPr>
      <w:tblGrid>
        <w:gridCol w:w="3801"/>
        <w:gridCol w:w="3114"/>
        <w:gridCol w:w="2435"/>
      </w:tblGrid>
      <w:tr w:rsidR="005B56C8" w:rsidRPr="005B56C8" w14:paraId="3E8825ED" w14:textId="77777777" w:rsidTr="00046A06">
        <w:trPr>
          <w:cnfStyle w:val="100000000000" w:firstRow="1" w:lastRow="0" w:firstColumn="0" w:lastColumn="0" w:oddVBand="0" w:evenVBand="0" w:oddHBand="0" w:evenHBand="0" w:firstRowFirstColumn="0" w:firstRowLastColumn="0" w:lastRowFirstColumn="0" w:lastRowLastColumn="0"/>
          <w:trHeight w:val="584"/>
        </w:trPr>
        <w:tc>
          <w:tcPr>
            <w:tcW w:w="2033" w:type="pct"/>
            <w:hideMark/>
          </w:tcPr>
          <w:p w14:paraId="666943A8" w14:textId="77777777" w:rsidR="005B56C8" w:rsidRPr="005B56C8" w:rsidRDefault="005B56C8" w:rsidP="005B56C8">
            <w:pPr>
              <w:pStyle w:val="BodyText"/>
              <w:rPr>
                <w:rFonts w:asciiTheme="majorHAnsi" w:hAnsiTheme="majorHAnsi" w:cstheme="majorHAnsi"/>
              </w:rPr>
            </w:pPr>
          </w:p>
        </w:tc>
        <w:tc>
          <w:tcPr>
            <w:tcW w:w="2967" w:type="pct"/>
            <w:gridSpan w:val="2"/>
            <w:hideMark/>
          </w:tcPr>
          <w:p w14:paraId="6F5582CF" w14:textId="77777777" w:rsidR="005B56C8" w:rsidRPr="005B56C8" w:rsidRDefault="005B56C8" w:rsidP="00046A06">
            <w:pPr>
              <w:pStyle w:val="BodyText"/>
              <w:jc w:val="center"/>
              <w:rPr>
                <w:rFonts w:asciiTheme="majorHAnsi" w:hAnsiTheme="majorHAnsi" w:cstheme="majorHAnsi"/>
              </w:rPr>
            </w:pPr>
            <w:r w:rsidRPr="005B56C8">
              <w:rPr>
                <w:rFonts w:asciiTheme="majorHAnsi" w:hAnsiTheme="majorHAnsi" w:cstheme="majorHAnsi"/>
              </w:rPr>
              <w:t>Predictions</w:t>
            </w:r>
          </w:p>
        </w:tc>
      </w:tr>
      <w:tr w:rsidR="005B56C8" w:rsidRPr="005B56C8" w14:paraId="7D20C987" w14:textId="77777777" w:rsidTr="00046A06">
        <w:trPr>
          <w:cnfStyle w:val="000000100000" w:firstRow="0" w:lastRow="0" w:firstColumn="0" w:lastColumn="0" w:oddVBand="0" w:evenVBand="0" w:oddHBand="1" w:evenHBand="0" w:firstRowFirstColumn="0" w:firstRowLastColumn="0" w:lastRowFirstColumn="0" w:lastRowLastColumn="0"/>
          <w:trHeight w:val="584"/>
        </w:trPr>
        <w:tc>
          <w:tcPr>
            <w:tcW w:w="2033" w:type="pct"/>
            <w:hideMark/>
          </w:tcPr>
          <w:p w14:paraId="0823D024"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b/>
                <w:bCs/>
              </w:rPr>
              <w:t>Actuals</w:t>
            </w:r>
          </w:p>
        </w:tc>
        <w:tc>
          <w:tcPr>
            <w:tcW w:w="1665" w:type="pct"/>
            <w:hideMark/>
          </w:tcPr>
          <w:p w14:paraId="60F49CCA"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0</w:t>
            </w:r>
          </w:p>
        </w:tc>
        <w:tc>
          <w:tcPr>
            <w:tcW w:w="1302" w:type="pct"/>
            <w:hideMark/>
          </w:tcPr>
          <w:p w14:paraId="232FD590"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1</w:t>
            </w:r>
          </w:p>
        </w:tc>
      </w:tr>
      <w:tr w:rsidR="005B56C8" w:rsidRPr="005B56C8" w14:paraId="19004FA1" w14:textId="77777777" w:rsidTr="00046A06">
        <w:trPr>
          <w:trHeight w:val="584"/>
        </w:trPr>
        <w:tc>
          <w:tcPr>
            <w:tcW w:w="2033" w:type="pct"/>
            <w:hideMark/>
          </w:tcPr>
          <w:p w14:paraId="6DE04689"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0</w:t>
            </w:r>
          </w:p>
        </w:tc>
        <w:tc>
          <w:tcPr>
            <w:tcW w:w="1665" w:type="pct"/>
            <w:hideMark/>
          </w:tcPr>
          <w:p w14:paraId="4FFEF7C5"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1,520</w:t>
            </w:r>
          </w:p>
        </w:tc>
        <w:tc>
          <w:tcPr>
            <w:tcW w:w="1302" w:type="pct"/>
            <w:hideMark/>
          </w:tcPr>
          <w:p w14:paraId="0374201B"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84</w:t>
            </w:r>
          </w:p>
        </w:tc>
      </w:tr>
      <w:tr w:rsidR="005B56C8" w:rsidRPr="005B56C8" w14:paraId="2C48A42D" w14:textId="77777777" w:rsidTr="00046A06">
        <w:trPr>
          <w:cnfStyle w:val="000000100000" w:firstRow="0" w:lastRow="0" w:firstColumn="0" w:lastColumn="0" w:oddVBand="0" w:evenVBand="0" w:oddHBand="1" w:evenHBand="0" w:firstRowFirstColumn="0" w:firstRowLastColumn="0" w:lastRowFirstColumn="0" w:lastRowLastColumn="0"/>
          <w:trHeight w:val="584"/>
        </w:trPr>
        <w:tc>
          <w:tcPr>
            <w:tcW w:w="2033" w:type="pct"/>
            <w:hideMark/>
          </w:tcPr>
          <w:p w14:paraId="3BFB8039"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1</w:t>
            </w:r>
          </w:p>
        </w:tc>
        <w:tc>
          <w:tcPr>
            <w:tcW w:w="1665" w:type="pct"/>
            <w:hideMark/>
          </w:tcPr>
          <w:p w14:paraId="3A72CF0B"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38</w:t>
            </w:r>
          </w:p>
        </w:tc>
        <w:tc>
          <w:tcPr>
            <w:tcW w:w="1302" w:type="pct"/>
            <w:hideMark/>
          </w:tcPr>
          <w:p w14:paraId="617DA5A5" w14:textId="77777777" w:rsidR="005B56C8" w:rsidRPr="005B56C8" w:rsidRDefault="005B56C8" w:rsidP="005B56C8">
            <w:pPr>
              <w:pStyle w:val="BodyText"/>
              <w:rPr>
                <w:rFonts w:asciiTheme="majorHAnsi" w:hAnsiTheme="majorHAnsi" w:cstheme="majorHAnsi"/>
              </w:rPr>
            </w:pPr>
            <w:r w:rsidRPr="005B56C8">
              <w:rPr>
                <w:rFonts w:asciiTheme="majorHAnsi" w:hAnsiTheme="majorHAnsi" w:cstheme="majorHAnsi"/>
              </w:rPr>
              <w:t>358</w:t>
            </w:r>
          </w:p>
        </w:tc>
      </w:tr>
    </w:tbl>
    <w:p w14:paraId="516BB862" w14:textId="45E821D7" w:rsidR="009B123E" w:rsidRPr="009B123E" w:rsidRDefault="009B123E" w:rsidP="009B123E">
      <w:pPr>
        <w:pStyle w:val="Caption"/>
        <w:rPr>
          <w:rFonts w:asciiTheme="majorHAnsi" w:hAnsiTheme="majorHAnsi" w:cstheme="majorHAnsi"/>
          <w:sz w:val="20"/>
          <w:szCs w:val="20"/>
        </w:rPr>
      </w:pPr>
      <w:bookmarkStart w:id="12" w:name="_GoBack"/>
      <w:r w:rsidRPr="00B8755F">
        <w:rPr>
          <w:rFonts w:asciiTheme="majorHAnsi" w:hAnsiTheme="majorHAnsi" w:cstheme="majorHAnsi"/>
          <w:sz w:val="20"/>
          <w:szCs w:val="20"/>
        </w:rPr>
        <w:t>Figure</w:t>
      </w:r>
      <w:bookmarkEnd w:id="12"/>
      <w:r w:rsidRPr="00B8755F">
        <w:rPr>
          <w:rFonts w:asciiTheme="majorHAnsi" w:hAnsiTheme="majorHAnsi" w:cstheme="majorHAnsi"/>
          <w:sz w:val="20"/>
          <w:szCs w:val="20"/>
        </w:rPr>
        <w:t xml:space="preserve"> </w:t>
      </w:r>
      <w:r>
        <w:rPr>
          <w:rFonts w:asciiTheme="majorHAnsi" w:hAnsiTheme="majorHAnsi" w:cstheme="majorHAnsi"/>
          <w:sz w:val="20"/>
          <w:szCs w:val="20"/>
        </w:rPr>
        <w:t>1</w:t>
      </w:r>
      <w:r>
        <w:rPr>
          <w:rFonts w:asciiTheme="majorHAnsi" w:hAnsiTheme="majorHAnsi" w:cstheme="majorHAnsi"/>
          <w:sz w:val="20"/>
          <w:szCs w:val="20"/>
        </w:rPr>
        <w:t>8</w:t>
      </w:r>
    </w:p>
    <w:p w14:paraId="2546C0C3" w14:textId="550C2949" w:rsidR="005B56C8" w:rsidRPr="00B8755F" w:rsidRDefault="005B56C8" w:rsidP="005B56C8">
      <w:pPr>
        <w:pStyle w:val="BodyText"/>
        <w:rPr>
          <w:rFonts w:asciiTheme="majorHAnsi" w:hAnsiTheme="majorHAnsi" w:cstheme="majorHAnsi"/>
        </w:rPr>
      </w:pPr>
    </w:p>
    <w:p w14:paraId="33C2953D" w14:textId="77777777" w:rsidR="00342436" w:rsidRPr="00B8755F" w:rsidRDefault="00342436" w:rsidP="00342436">
      <w:pPr>
        <w:pStyle w:val="Heading1"/>
        <w:rPr>
          <w:rFonts w:cstheme="majorHAnsi"/>
        </w:rPr>
      </w:pPr>
      <w:r w:rsidRPr="00B8755F">
        <w:rPr>
          <w:rFonts w:cstheme="majorHAnsi"/>
        </w:rPr>
        <w:lastRenderedPageBreak/>
        <w:t>Conclusion</w:t>
      </w:r>
    </w:p>
    <w:p w14:paraId="4AE41E79" w14:textId="50DB932D" w:rsidR="00E602EF" w:rsidRPr="00B8755F" w:rsidRDefault="00E602EF" w:rsidP="003E4B73">
      <w:pPr>
        <w:pStyle w:val="BodyText"/>
        <w:ind w:firstLine="360"/>
        <w:rPr>
          <w:rFonts w:asciiTheme="majorHAnsi" w:hAnsiTheme="majorHAnsi" w:cstheme="majorHAnsi"/>
        </w:rPr>
      </w:pPr>
      <w:r w:rsidRPr="00B8755F">
        <w:rPr>
          <w:rFonts w:asciiTheme="majorHAnsi" w:hAnsiTheme="majorHAnsi" w:cstheme="majorHAnsi"/>
        </w:rPr>
        <w:t xml:space="preserve">Overall, we were able to identify that with </w:t>
      </w:r>
      <w:r w:rsidR="00CA5646">
        <w:rPr>
          <w:rFonts w:asciiTheme="majorHAnsi" w:hAnsiTheme="majorHAnsi" w:cstheme="majorHAnsi"/>
        </w:rPr>
        <w:t>180</w:t>
      </w:r>
      <w:r w:rsidRPr="00B8755F">
        <w:rPr>
          <w:rFonts w:asciiTheme="majorHAnsi" w:hAnsiTheme="majorHAnsi" w:cstheme="majorHAnsi"/>
        </w:rPr>
        <w:t xml:space="preserve"> predictor variables, we were able to most accurately predict food deserts with a </w:t>
      </w:r>
      <w:r w:rsidR="00CA5646">
        <w:rPr>
          <w:rFonts w:asciiTheme="majorHAnsi" w:hAnsiTheme="majorHAnsi" w:cstheme="majorHAnsi"/>
        </w:rPr>
        <w:t>94</w:t>
      </w:r>
      <w:r w:rsidRPr="00B8755F">
        <w:rPr>
          <w:rFonts w:asciiTheme="majorHAnsi" w:hAnsiTheme="majorHAnsi" w:cstheme="majorHAnsi"/>
        </w:rPr>
        <w:t xml:space="preserve">% accuracy rate. When using </w:t>
      </w:r>
      <w:r w:rsidR="00CA5646">
        <w:rPr>
          <w:rFonts w:asciiTheme="majorHAnsi" w:hAnsiTheme="majorHAnsi" w:cstheme="majorHAnsi"/>
        </w:rPr>
        <w:t>this neural net architecture t</w:t>
      </w:r>
      <w:r w:rsidRPr="00B8755F">
        <w:rPr>
          <w:rFonts w:asciiTheme="majorHAnsi" w:hAnsiTheme="majorHAnsi" w:cstheme="majorHAnsi"/>
        </w:rPr>
        <w:t xml:space="preserve">o predict potential </w:t>
      </w:r>
      <w:r w:rsidR="00CA5646">
        <w:rPr>
          <w:rFonts w:asciiTheme="majorHAnsi" w:hAnsiTheme="majorHAnsi" w:cstheme="majorHAnsi"/>
        </w:rPr>
        <w:t xml:space="preserve">opiate addiction </w:t>
      </w:r>
      <w:r w:rsidRPr="00B8755F">
        <w:rPr>
          <w:rFonts w:asciiTheme="majorHAnsi" w:hAnsiTheme="majorHAnsi" w:cstheme="majorHAnsi"/>
        </w:rPr>
        <w:t>based off 201</w:t>
      </w:r>
      <w:r w:rsidR="00CA5646">
        <w:rPr>
          <w:rFonts w:asciiTheme="majorHAnsi" w:hAnsiTheme="majorHAnsi" w:cstheme="majorHAnsi"/>
        </w:rPr>
        <w:t>2</w:t>
      </w:r>
      <w:r w:rsidRPr="00B8755F">
        <w:rPr>
          <w:rFonts w:asciiTheme="majorHAnsi" w:hAnsiTheme="majorHAnsi" w:cstheme="majorHAnsi"/>
        </w:rPr>
        <w:t xml:space="preserve"> data, we found that our results were consistent with initial exploratory findings, including:</w:t>
      </w:r>
    </w:p>
    <w:p w14:paraId="38A1F694" w14:textId="6DEA5269" w:rsidR="00CA5646" w:rsidRPr="00CA5646" w:rsidRDefault="005B37EE" w:rsidP="00CA5646">
      <w:pPr>
        <w:pStyle w:val="BodyText"/>
        <w:numPr>
          <w:ilvl w:val="0"/>
          <w:numId w:val="10"/>
        </w:numPr>
        <w:spacing w:before="0" w:after="0"/>
        <w:rPr>
          <w:rFonts w:asciiTheme="majorHAnsi" w:hAnsiTheme="majorHAnsi" w:cstheme="majorHAnsi"/>
        </w:rPr>
      </w:pPr>
      <w:r>
        <w:rPr>
          <w:rFonts w:asciiTheme="majorHAnsi" w:hAnsiTheme="majorHAnsi" w:cstheme="majorHAnsi"/>
        </w:rPr>
        <w:t xml:space="preserve"> </w:t>
      </w:r>
      <w:r w:rsidR="00CA5646" w:rsidRPr="00CA5646">
        <w:rPr>
          <w:rFonts w:asciiTheme="majorHAnsi" w:hAnsiTheme="majorHAnsi" w:cstheme="majorHAnsi"/>
        </w:rPr>
        <w:t>White</w:t>
      </w:r>
    </w:p>
    <w:p w14:paraId="387D68AD" w14:textId="77777777" w:rsidR="00CA5646" w:rsidRPr="00CA5646" w:rsidRDefault="00CA5646" w:rsidP="00CA5646">
      <w:pPr>
        <w:pStyle w:val="BodyText"/>
        <w:numPr>
          <w:ilvl w:val="0"/>
          <w:numId w:val="10"/>
        </w:numPr>
        <w:spacing w:before="0" w:after="0"/>
        <w:rPr>
          <w:rFonts w:asciiTheme="majorHAnsi" w:hAnsiTheme="majorHAnsi" w:cstheme="majorHAnsi"/>
        </w:rPr>
      </w:pPr>
      <w:r w:rsidRPr="00CA5646">
        <w:rPr>
          <w:rFonts w:asciiTheme="majorHAnsi" w:hAnsiTheme="majorHAnsi" w:cstheme="majorHAnsi"/>
        </w:rPr>
        <w:t xml:space="preserve"> Male</w:t>
      </w:r>
    </w:p>
    <w:p w14:paraId="3E2597AE" w14:textId="77777777" w:rsidR="00CA5646" w:rsidRPr="00CA5646" w:rsidRDefault="00CA5646" w:rsidP="00CA5646">
      <w:pPr>
        <w:pStyle w:val="BodyText"/>
        <w:numPr>
          <w:ilvl w:val="0"/>
          <w:numId w:val="10"/>
        </w:numPr>
        <w:spacing w:before="0" w:after="0"/>
        <w:rPr>
          <w:rFonts w:asciiTheme="majorHAnsi" w:hAnsiTheme="majorHAnsi" w:cstheme="majorHAnsi"/>
        </w:rPr>
      </w:pPr>
      <w:r w:rsidRPr="00CA5646">
        <w:rPr>
          <w:rFonts w:asciiTheme="majorHAnsi" w:hAnsiTheme="majorHAnsi" w:cstheme="majorHAnsi"/>
        </w:rPr>
        <w:t xml:space="preserve"> Unemployed</w:t>
      </w:r>
    </w:p>
    <w:p w14:paraId="4338B817" w14:textId="77777777" w:rsidR="00CA5646" w:rsidRPr="00CA5646" w:rsidRDefault="00CA5646" w:rsidP="00CA5646">
      <w:pPr>
        <w:pStyle w:val="BodyText"/>
        <w:numPr>
          <w:ilvl w:val="0"/>
          <w:numId w:val="10"/>
        </w:numPr>
        <w:spacing w:before="0" w:after="0"/>
        <w:rPr>
          <w:rFonts w:asciiTheme="majorHAnsi" w:hAnsiTheme="majorHAnsi" w:cstheme="majorHAnsi"/>
        </w:rPr>
      </w:pPr>
      <w:r w:rsidRPr="00CA5646">
        <w:rPr>
          <w:rFonts w:asciiTheme="majorHAnsi" w:hAnsiTheme="majorHAnsi" w:cstheme="majorHAnsi"/>
        </w:rPr>
        <w:t xml:space="preserve"> Route of Drug Administration</w:t>
      </w:r>
    </w:p>
    <w:p w14:paraId="71FB27F0" w14:textId="77777777" w:rsidR="00CA5646" w:rsidRPr="00CA5646" w:rsidRDefault="00CA5646" w:rsidP="00CA5646">
      <w:pPr>
        <w:pStyle w:val="BodyText"/>
        <w:numPr>
          <w:ilvl w:val="0"/>
          <w:numId w:val="10"/>
        </w:numPr>
        <w:spacing w:before="0" w:after="0"/>
        <w:rPr>
          <w:rFonts w:asciiTheme="majorHAnsi" w:hAnsiTheme="majorHAnsi" w:cstheme="majorHAnsi"/>
        </w:rPr>
      </w:pPr>
      <w:r w:rsidRPr="00CA5646">
        <w:rPr>
          <w:rFonts w:asciiTheme="majorHAnsi" w:hAnsiTheme="majorHAnsi" w:cstheme="majorHAnsi"/>
        </w:rPr>
        <w:t xml:space="preserve"> Age at First Use</w:t>
      </w:r>
    </w:p>
    <w:p w14:paraId="4B381D5F" w14:textId="77777777" w:rsidR="00CA5646" w:rsidRPr="00CA5646" w:rsidRDefault="00CA5646" w:rsidP="00CA5646">
      <w:pPr>
        <w:pStyle w:val="BodyText"/>
        <w:numPr>
          <w:ilvl w:val="0"/>
          <w:numId w:val="10"/>
        </w:numPr>
        <w:spacing w:before="0" w:after="0"/>
        <w:rPr>
          <w:rFonts w:asciiTheme="majorHAnsi" w:hAnsiTheme="majorHAnsi" w:cstheme="majorHAnsi"/>
        </w:rPr>
      </w:pPr>
      <w:r w:rsidRPr="00CA5646">
        <w:rPr>
          <w:rFonts w:asciiTheme="majorHAnsi" w:hAnsiTheme="majorHAnsi" w:cstheme="majorHAnsi"/>
        </w:rPr>
        <w:t xml:space="preserve"> Other Substance Use</w:t>
      </w:r>
    </w:p>
    <w:p w14:paraId="1ED4B609" w14:textId="77777777" w:rsidR="00BD1FDA" w:rsidRDefault="00BD1FDA" w:rsidP="00BD1FDA">
      <w:pPr>
        <w:pStyle w:val="BodyText"/>
        <w:rPr>
          <w:rFonts w:asciiTheme="majorHAnsi" w:hAnsiTheme="majorHAnsi" w:cstheme="majorHAnsi"/>
        </w:rPr>
      </w:pPr>
    </w:p>
    <w:sectPr w:rsidR="00BD1FDA" w:rsidSect="00B364A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26D2" w14:textId="77777777" w:rsidR="002B3DAD" w:rsidRDefault="002B3DAD">
      <w:pPr>
        <w:spacing w:after="0"/>
      </w:pPr>
      <w:r>
        <w:separator/>
      </w:r>
    </w:p>
  </w:endnote>
  <w:endnote w:type="continuationSeparator" w:id="0">
    <w:p w14:paraId="255E87FD" w14:textId="77777777" w:rsidR="002B3DAD" w:rsidRDefault="002B3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142B5" w14:textId="77777777" w:rsidR="002B3DAD" w:rsidRDefault="002B3DAD">
      <w:r>
        <w:separator/>
      </w:r>
    </w:p>
  </w:footnote>
  <w:footnote w:type="continuationSeparator" w:id="0">
    <w:p w14:paraId="10CDC2D0" w14:textId="77777777" w:rsidR="002B3DAD" w:rsidRDefault="002B3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BEA9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BC955A2"/>
    <w:multiLevelType w:val="hybridMultilevel"/>
    <w:tmpl w:val="C2B8A3F8"/>
    <w:lvl w:ilvl="0" w:tplc="E196BE68">
      <w:start w:val="1"/>
      <w:numFmt w:val="bullet"/>
      <w:lvlText w:val=" "/>
      <w:lvlJc w:val="left"/>
      <w:pPr>
        <w:tabs>
          <w:tab w:val="num" w:pos="720"/>
        </w:tabs>
        <w:ind w:left="720" w:hanging="360"/>
      </w:pPr>
      <w:rPr>
        <w:rFonts w:ascii="Calibri" w:hAnsi="Calibri" w:hint="default"/>
      </w:rPr>
    </w:lvl>
    <w:lvl w:ilvl="1" w:tplc="578E5E8A">
      <w:start w:val="186"/>
      <w:numFmt w:val="bullet"/>
      <w:lvlText w:val="◦"/>
      <w:lvlJc w:val="left"/>
      <w:pPr>
        <w:tabs>
          <w:tab w:val="num" w:pos="1440"/>
        </w:tabs>
        <w:ind w:left="1440" w:hanging="360"/>
      </w:pPr>
      <w:rPr>
        <w:rFonts w:ascii="Calibri" w:hAnsi="Calibri" w:hint="default"/>
      </w:rPr>
    </w:lvl>
    <w:lvl w:ilvl="2" w:tplc="44AA7AD2" w:tentative="1">
      <w:start w:val="1"/>
      <w:numFmt w:val="bullet"/>
      <w:lvlText w:val=" "/>
      <w:lvlJc w:val="left"/>
      <w:pPr>
        <w:tabs>
          <w:tab w:val="num" w:pos="2160"/>
        </w:tabs>
        <w:ind w:left="2160" w:hanging="360"/>
      </w:pPr>
      <w:rPr>
        <w:rFonts w:ascii="Calibri" w:hAnsi="Calibri" w:hint="default"/>
      </w:rPr>
    </w:lvl>
    <w:lvl w:ilvl="3" w:tplc="3084A422" w:tentative="1">
      <w:start w:val="1"/>
      <w:numFmt w:val="bullet"/>
      <w:lvlText w:val=" "/>
      <w:lvlJc w:val="left"/>
      <w:pPr>
        <w:tabs>
          <w:tab w:val="num" w:pos="2880"/>
        </w:tabs>
        <w:ind w:left="2880" w:hanging="360"/>
      </w:pPr>
      <w:rPr>
        <w:rFonts w:ascii="Calibri" w:hAnsi="Calibri" w:hint="default"/>
      </w:rPr>
    </w:lvl>
    <w:lvl w:ilvl="4" w:tplc="43823F2C" w:tentative="1">
      <w:start w:val="1"/>
      <w:numFmt w:val="bullet"/>
      <w:lvlText w:val=" "/>
      <w:lvlJc w:val="left"/>
      <w:pPr>
        <w:tabs>
          <w:tab w:val="num" w:pos="3600"/>
        </w:tabs>
        <w:ind w:left="3600" w:hanging="360"/>
      </w:pPr>
      <w:rPr>
        <w:rFonts w:ascii="Calibri" w:hAnsi="Calibri" w:hint="default"/>
      </w:rPr>
    </w:lvl>
    <w:lvl w:ilvl="5" w:tplc="04A6BA0A" w:tentative="1">
      <w:start w:val="1"/>
      <w:numFmt w:val="bullet"/>
      <w:lvlText w:val=" "/>
      <w:lvlJc w:val="left"/>
      <w:pPr>
        <w:tabs>
          <w:tab w:val="num" w:pos="4320"/>
        </w:tabs>
        <w:ind w:left="4320" w:hanging="360"/>
      </w:pPr>
      <w:rPr>
        <w:rFonts w:ascii="Calibri" w:hAnsi="Calibri" w:hint="default"/>
      </w:rPr>
    </w:lvl>
    <w:lvl w:ilvl="6" w:tplc="84C03A68" w:tentative="1">
      <w:start w:val="1"/>
      <w:numFmt w:val="bullet"/>
      <w:lvlText w:val=" "/>
      <w:lvlJc w:val="left"/>
      <w:pPr>
        <w:tabs>
          <w:tab w:val="num" w:pos="5040"/>
        </w:tabs>
        <w:ind w:left="5040" w:hanging="360"/>
      </w:pPr>
      <w:rPr>
        <w:rFonts w:ascii="Calibri" w:hAnsi="Calibri" w:hint="default"/>
      </w:rPr>
    </w:lvl>
    <w:lvl w:ilvl="7" w:tplc="F1389ADC" w:tentative="1">
      <w:start w:val="1"/>
      <w:numFmt w:val="bullet"/>
      <w:lvlText w:val=" "/>
      <w:lvlJc w:val="left"/>
      <w:pPr>
        <w:tabs>
          <w:tab w:val="num" w:pos="5760"/>
        </w:tabs>
        <w:ind w:left="5760" w:hanging="360"/>
      </w:pPr>
      <w:rPr>
        <w:rFonts w:ascii="Calibri" w:hAnsi="Calibri" w:hint="default"/>
      </w:rPr>
    </w:lvl>
    <w:lvl w:ilvl="8" w:tplc="83FC029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3E5758A"/>
    <w:multiLevelType w:val="hybridMultilevel"/>
    <w:tmpl w:val="FD94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06E4D"/>
    <w:multiLevelType w:val="hybridMultilevel"/>
    <w:tmpl w:val="A24A9490"/>
    <w:lvl w:ilvl="0" w:tplc="E36E93B2">
      <w:start w:val="1"/>
      <w:numFmt w:val="bullet"/>
      <w:lvlText w:val="o"/>
      <w:lvlJc w:val="left"/>
      <w:pPr>
        <w:tabs>
          <w:tab w:val="num" w:pos="720"/>
        </w:tabs>
        <w:ind w:left="720" w:hanging="360"/>
      </w:pPr>
      <w:rPr>
        <w:rFonts w:ascii="Courier New" w:hAnsi="Courier New" w:hint="default"/>
      </w:rPr>
    </w:lvl>
    <w:lvl w:ilvl="1" w:tplc="9AEE19B2" w:tentative="1">
      <w:start w:val="1"/>
      <w:numFmt w:val="bullet"/>
      <w:lvlText w:val="o"/>
      <w:lvlJc w:val="left"/>
      <w:pPr>
        <w:tabs>
          <w:tab w:val="num" w:pos="1440"/>
        </w:tabs>
        <w:ind w:left="1440" w:hanging="360"/>
      </w:pPr>
      <w:rPr>
        <w:rFonts w:ascii="Courier New" w:hAnsi="Courier New" w:hint="default"/>
      </w:rPr>
    </w:lvl>
    <w:lvl w:ilvl="2" w:tplc="1640D426" w:tentative="1">
      <w:start w:val="1"/>
      <w:numFmt w:val="bullet"/>
      <w:lvlText w:val="o"/>
      <w:lvlJc w:val="left"/>
      <w:pPr>
        <w:tabs>
          <w:tab w:val="num" w:pos="2160"/>
        </w:tabs>
        <w:ind w:left="2160" w:hanging="360"/>
      </w:pPr>
      <w:rPr>
        <w:rFonts w:ascii="Courier New" w:hAnsi="Courier New" w:hint="default"/>
      </w:rPr>
    </w:lvl>
    <w:lvl w:ilvl="3" w:tplc="3EDA8612" w:tentative="1">
      <w:start w:val="1"/>
      <w:numFmt w:val="bullet"/>
      <w:lvlText w:val="o"/>
      <w:lvlJc w:val="left"/>
      <w:pPr>
        <w:tabs>
          <w:tab w:val="num" w:pos="2880"/>
        </w:tabs>
        <w:ind w:left="2880" w:hanging="360"/>
      </w:pPr>
      <w:rPr>
        <w:rFonts w:ascii="Courier New" w:hAnsi="Courier New" w:hint="default"/>
      </w:rPr>
    </w:lvl>
    <w:lvl w:ilvl="4" w:tplc="F8B27478" w:tentative="1">
      <w:start w:val="1"/>
      <w:numFmt w:val="bullet"/>
      <w:lvlText w:val="o"/>
      <w:lvlJc w:val="left"/>
      <w:pPr>
        <w:tabs>
          <w:tab w:val="num" w:pos="3600"/>
        </w:tabs>
        <w:ind w:left="3600" w:hanging="360"/>
      </w:pPr>
      <w:rPr>
        <w:rFonts w:ascii="Courier New" w:hAnsi="Courier New" w:hint="default"/>
      </w:rPr>
    </w:lvl>
    <w:lvl w:ilvl="5" w:tplc="9B56BE02" w:tentative="1">
      <w:start w:val="1"/>
      <w:numFmt w:val="bullet"/>
      <w:lvlText w:val="o"/>
      <w:lvlJc w:val="left"/>
      <w:pPr>
        <w:tabs>
          <w:tab w:val="num" w:pos="4320"/>
        </w:tabs>
        <w:ind w:left="4320" w:hanging="360"/>
      </w:pPr>
      <w:rPr>
        <w:rFonts w:ascii="Courier New" w:hAnsi="Courier New" w:hint="default"/>
      </w:rPr>
    </w:lvl>
    <w:lvl w:ilvl="6" w:tplc="08724CB4" w:tentative="1">
      <w:start w:val="1"/>
      <w:numFmt w:val="bullet"/>
      <w:lvlText w:val="o"/>
      <w:lvlJc w:val="left"/>
      <w:pPr>
        <w:tabs>
          <w:tab w:val="num" w:pos="5040"/>
        </w:tabs>
        <w:ind w:left="5040" w:hanging="360"/>
      </w:pPr>
      <w:rPr>
        <w:rFonts w:ascii="Courier New" w:hAnsi="Courier New" w:hint="default"/>
      </w:rPr>
    </w:lvl>
    <w:lvl w:ilvl="7" w:tplc="24B0ECF6" w:tentative="1">
      <w:start w:val="1"/>
      <w:numFmt w:val="bullet"/>
      <w:lvlText w:val="o"/>
      <w:lvlJc w:val="left"/>
      <w:pPr>
        <w:tabs>
          <w:tab w:val="num" w:pos="5760"/>
        </w:tabs>
        <w:ind w:left="5760" w:hanging="360"/>
      </w:pPr>
      <w:rPr>
        <w:rFonts w:ascii="Courier New" w:hAnsi="Courier New" w:hint="default"/>
      </w:rPr>
    </w:lvl>
    <w:lvl w:ilvl="8" w:tplc="3C50453C"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6AE74C2"/>
    <w:multiLevelType w:val="multilevel"/>
    <w:tmpl w:val="A2F63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A482EA0"/>
    <w:multiLevelType w:val="hybridMultilevel"/>
    <w:tmpl w:val="DAFC783C"/>
    <w:lvl w:ilvl="0" w:tplc="070E11CE">
      <w:start w:val="1"/>
      <w:numFmt w:val="bullet"/>
      <w:lvlText w:val="o"/>
      <w:lvlJc w:val="left"/>
      <w:pPr>
        <w:tabs>
          <w:tab w:val="num" w:pos="720"/>
        </w:tabs>
        <w:ind w:left="720" w:hanging="360"/>
      </w:pPr>
      <w:rPr>
        <w:rFonts w:ascii="Courier New" w:hAnsi="Courier New" w:hint="default"/>
      </w:rPr>
    </w:lvl>
    <w:lvl w:ilvl="1" w:tplc="71E4D188" w:tentative="1">
      <w:start w:val="1"/>
      <w:numFmt w:val="bullet"/>
      <w:lvlText w:val="o"/>
      <w:lvlJc w:val="left"/>
      <w:pPr>
        <w:tabs>
          <w:tab w:val="num" w:pos="1440"/>
        </w:tabs>
        <w:ind w:left="1440" w:hanging="360"/>
      </w:pPr>
      <w:rPr>
        <w:rFonts w:ascii="Courier New" w:hAnsi="Courier New" w:hint="default"/>
      </w:rPr>
    </w:lvl>
    <w:lvl w:ilvl="2" w:tplc="F4BC6636" w:tentative="1">
      <w:start w:val="1"/>
      <w:numFmt w:val="bullet"/>
      <w:lvlText w:val="o"/>
      <w:lvlJc w:val="left"/>
      <w:pPr>
        <w:tabs>
          <w:tab w:val="num" w:pos="2160"/>
        </w:tabs>
        <w:ind w:left="2160" w:hanging="360"/>
      </w:pPr>
      <w:rPr>
        <w:rFonts w:ascii="Courier New" w:hAnsi="Courier New" w:hint="default"/>
      </w:rPr>
    </w:lvl>
    <w:lvl w:ilvl="3" w:tplc="84BED982" w:tentative="1">
      <w:start w:val="1"/>
      <w:numFmt w:val="bullet"/>
      <w:lvlText w:val="o"/>
      <w:lvlJc w:val="left"/>
      <w:pPr>
        <w:tabs>
          <w:tab w:val="num" w:pos="2880"/>
        </w:tabs>
        <w:ind w:left="2880" w:hanging="360"/>
      </w:pPr>
      <w:rPr>
        <w:rFonts w:ascii="Courier New" w:hAnsi="Courier New" w:hint="default"/>
      </w:rPr>
    </w:lvl>
    <w:lvl w:ilvl="4" w:tplc="07D49340" w:tentative="1">
      <w:start w:val="1"/>
      <w:numFmt w:val="bullet"/>
      <w:lvlText w:val="o"/>
      <w:lvlJc w:val="left"/>
      <w:pPr>
        <w:tabs>
          <w:tab w:val="num" w:pos="3600"/>
        </w:tabs>
        <w:ind w:left="3600" w:hanging="360"/>
      </w:pPr>
      <w:rPr>
        <w:rFonts w:ascii="Courier New" w:hAnsi="Courier New" w:hint="default"/>
      </w:rPr>
    </w:lvl>
    <w:lvl w:ilvl="5" w:tplc="A510FA8C" w:tentative="1">
      <w:start w:val="1"/>
      <w:numFmt w:val="bullet"/>
      <w:lvlText w:val="o"/>
      <w:lvlJc w:val="left"/>
      <w:pPr>
        <w:tabs>
          <w:tab w:val="num" w:pos="4320"/>
        </w:tabs>
        <w:ind w:left="4320" w:hanging="360"/>
      </w:pPr>
      <w:rPr>
        <w:rFonts w:ascii="Courier New" w:hAnsi="Courier New" w:hint="default"/>
      </w:rPr>
    </w:lvl>
    <w:lvl w:ilvl="6" w:tplc="7CB6F9E2" w:tentative="1">
      <w:start w:val="1"/>
      <w:numFmt w:val="bullet"/>
      <w:lvlText w:val="o"/>
      <w:lvlJc w:val="left"/>
      <w:pPr>
        <w:tabs>
          <w:tab w:val="num" w:pos="5040"/>
        </w:tabs>
        <w:ind w:left="5040" w:hanging="360"/>
      </w:pPr>
      <w:rPr>
        <w:rFonts w:ascii="Courier New" w:hAnsi="Courier New" w:hint="default"/>
      </w:rPr>
    </w:lvl>
    <w:lvl w:ilvl="7" w:tplc="EAA8F802" w:tentative="1">
      <w:start w:val="1"/>
      <w:numFmt w:val="bullet"/>
      <w:lvlText w:val="o"/>
      <w:lvlJc w:val="left"/>
      <w:pPr>
        <w:tabs>
          <w:tab w:val="num" w:pos="5760"/>
        </w:tabs>
        <w:ind w:left="5760" w:hanging="360"/>
      </w:pPr>
      <w:rPr>
        <w:rFonts w:ascii="Courier New" w:hAnsi="Courier New" w:hint="default"/>
      </w:rPr>
    </w:lvl>
    <w:lvl w:ilvl="8" w:tplc="2A3203C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53A2410B"/>
    <w:multiLevelType w:val="hybridMultilevel"/>
    <w:tmpl w:val="23E67998"/>
    <w:lvl w:ilvl="0" w:tplc="62DC214C">
      <w:start w:val="1"/>
      <w:numFmt w:val="bullet"/>
      <w:lvlText w:val=" "/>
      <w:lvlJc w:val="left"/>
      <w:pPr>
        <w:tabs>
          <w:tab w:val="num" w:pos="720"/>
        </w:tabs>
        <w:ind w:left="720" w:hanging="360"/>
      </w:pPr>
      <w:rPr>
        <w:rFonts w:ascii="Calibri" w:hAnsi="Calibri" w:hint="default"/>
      </w:rPr>
    </w:lvl>
    <w:lvl w:ilvl="1" w:tplc="E4BA55CA" w:tentative="1">
      <w:start w:val="1"/>
      <w:numFmt w:val="bullet"/>
      <w:lvlText w:val=" "/>
      <w:lvlJc w:val="left"/>
      <w:pPr>
        <w:tabs>
          <w:tab w:val="num" w:pos="1440"/>
        </w:tabs>
        <w:ind w:left="1440" w:hanging="360"/>
      </w:pPr>
      <w:rPr>
        <w:rFonts w:ascii="Calibri" w:hAnsi="Calibri" w:hint="default"/>
      </w:rPr>
    </w:lvl>
    <w:lvl w:ilvl="2" w:tplc="841A5654" w:tentative="1">
      <w:start w:val="1"/>
      <w:numFmt w:val="bullet"/>
      <w:lvlText w:val=" "/>
      <w:lvlJc w:val="left"/>
      <w:pPr>
        <w:tabs>
          <w:tab w:val="num" w:pos="2160"/>
        </w:tabs>
        <w:ind w:left="2160" w:hanging="360"/>
      </w:pPr>
      <w:rPr>
        <w:rFonts w:ascii="Calibri" w:hAnsi="Calibri" w:hint="default"/>
      </w:rPr>
    </w:lvl>
    <w:lvl w:ilvl="3" w:tplc="6A607FF0" w:tentative="1">
      <w:start w:val="1"/>
      <w:numFmt w:val="bullet"/>
      <w:lvlText w:val=" "/>
      <w:lvlJc w:val="left"/>
      <w:pPr>
        <w:tabs>
          <w:tab w:val="num" w:pos="2880"/>
        </w:tabs>
        <w:ind w:left="2880" w:hanging="360"/>
      </w:pPr>
      <w:rPr>
        <w:rFonts w:ascii="Calibri" w:hAnsi="Calibri" w:hint="default"/>
      </w:rPr>
    </w:lvl>
    <w:lvl w:ilvl="4" w:tplc="B552AE68" w:tentative="1">
      <w:start w:val="1"/>
      <w:numFmt w:val="bullet"/>
      <w:lvlText w:val=" "/>
      <w:lvlJc w:val="left"/>
      <w:pPr>
        <w:tabs>
          <w:tab w:val="num" w:pos="3600"/>
        </w:tabs>
        <w:ind w:left="3600" w:hanging="360"/>
      </w:pPr>
      <w:rPr>
        <w:rFonts w:ascii="Calibri" w:hAnsi="Calibri" w:hint="default"/>
      </w:rPr>
    </w:lvl>
    <w:lvl w:ilvl="5" w:tplc="4162D3CA" w:tentative="1">
      <w:start w:val="1"/>
      <w:numFmt w:val="bullet"/>
      <w:lvlText w:val=" "/>
      <w:lvlJc w:val="left"/>
      <w:pPr>
        <w:tabs>
          <w:tab w:val="num" w:pos="4320"/>
        </w:tabs>
        <w:ind w:left="4320" w:hanging="360"/>
      </w:pPr>
      <w:rPr>
        <w:rFonts w:ascii="Calibri" w:hAnsi="Calibri" w:hint="default"/>
      </w:rPr>
    </w:lvl>
    <w:lvl w:ilvl="6" w:tplc="67709662" w:tentative="1">
      <w:start w:val="1"/>
      <w:numFmt w:val="bullet"/>
      <w:lvlText w:val=" "/>
      <w:lvlJc w:val="left"/>
      <w:pPr>
        <w:tabs>
          <w:tab w:val="num" w:pos="5040"/>
        </w:tabs>
        <w:ind w:left="5040" w:hanging="360"/>
      </w:pPr>
      <w:rPr>
        <w:rFonts w:ascii="Calibri" w:hAnsi="Calibri" w:hint="default"/>
      </w:rPr>
    </w:lvl>
    <w:lvl w:ilvl="7" w:tplc="9B5208D8" w:tentative="1">
      <w:start w:val="1"/>
      <w:numFmt w:val="bullet"/>
      <w:lvlText w:val=" "/>
      <w:lvlJc w:val="left"/>
      <w:pPr>
        <w:tabs>
          <w:tab w:val="num" w:pos="5760"/>
        </w:tabs>
        <w:ind w:left="5760" w:hanging="360"/>
      </w:pPr>
      <w:rPr>
        <w:rFonts w:ascii="Calibri" w:hAnsi="Calibri" w:hint="default"/>
      </w:rPr>
    </w:lvl>
    <w:lvl w:ilvl="8" w:tplc="9EF83BA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5C2E0DF7"/>
    <w:multiLevelType w:val="hybridMultilevel"/>
    <w:tmpl w:val="2C309B56"/>
    <w:lvl w:ilvl="0" w:tplc="D036275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07C07"/>
    <w:multiLevelType w:val="hybridMultilevel"/>
    <w:tmpl w:val="D02A72BE"/>
    <w:lvl w:ilvl="0" w:tplc="6D5CF386">
      <w:start w:val="1"/>
      <w:numFmt w:val="bullet"/>
      <w:lvlText w:val="o"/>
      <w:lvlJc w:val="left"/>
      <w:pPr>
        <w:tabs>
          <w:tab w:val="num" w:pos="720"/>
        </w:tabs>
        <w:ind w:left="720" w:hanging="360"/>
      </w:pPr>
      <w:rPr>
        <w:rFonts w:ascii="Courier New" w:hAnsi="Courier New" w:hint="default"/>
      </w:rPr>
    </w:lvl>
    <w:lvl w:ilvl="1" w:tplc="0590B766" w:tentative="1">
      <w:start w:val="1"/>
      <w:numFmt w:val="bullet"/>
      <w:lvlText w:val="o"/>
      <w:lvlJc w:val="left"/>
      <w:pPr>
        <w:tabs>
          <w:tab w:val="num" w:pos="1440"/>
        </w:tabs>
        <w:ind w:left="1440" w:hanging="360"/>
      </w:pPr>
      <w:rPr>
        <w:rFonts w:ascii="Courier New" w:hAnsi="Courier New" w:hint="default"/>
      </w:rPr>
    </w:lvl>
    <w:lvl w:ilvl="2" w:tplc="4F223614" w:tentative="1">
      <w:start w:val="1"/>
      <w:numFmt w:val="bullet"/>
      <w:lvlText w:val="o"/>
      <w:lvlJc w:val="left"/>
      <w:pPr>
        <w:tabs>
          <w:tab w:val="num" w:pos="2160"/>
        </w:tabs>
        <w:ind w:left="2160" w:hanging="360"/>
      </w:pPr>
      <w:rPr>
        <w:rFonts w:ascii="Courier New" w:hAnsi="Courier New" w:hint="default"/>
      </w:rPr>
    </w:lvl>
    <w:lvl w:ilvl="3" w:tplc="1F88FE90" w:tentative="1">
      <w:start w:val="1"/>
      <w:numFmt w:val="bullet"/>
      <w:lvlText w:val="o"/>
      <w:lvlJc w:val="left"/>
      <w:pPr>
        <w:tabs>
          <w:tab w:val="num" w:pos="2880"/>
        </w:tabs>
        <w:ind w:left="2880" w:hanging="360"/>
      </w:pPr>
      <w:rPr>
        <w:rFonts w:ascii="Courier New" w:hAnsi="Courier New" w:hint="default"/>
      </w:rPr>
    </w:lvl>
    <w:lvl w:ilvl="4" w:tplc="62C228EE" w:tentative="1">
      <w:start w:val="1"/>
      <w:numFmt w:val="bullet"/>
      <w:lvlText w:val="o"/>
      <w:lvlJc w:val="left"/>
      <w:pPr>
        <w:tabs>
          <w:tab w:val="num" w:pos="3600"/>
        </w:tabs>
        <w:ind w:left="3600" w:hanging="360"/>
      </w:pPr>
      <w:rPr>
        <w:rFonts w:ascii="Courier New" w:hAnsi="Courier New" w:hint="default"/>
      </w:rPr>
    </w:lvl>
    <w:lvl w:ilvl="5" w:tplc="A5286B96" w:tentative="1">
      <w:start w:val="1"/>
      <w:numFmt w:val="bullet"/>
      <w:lvlText w:val="o"/>
      <w:lvlJc w:val="left"/>
      <w:pPr>
        <w:tabs>
          <w:tab w:val="num" w:pos="4320"/>
        </w:tabs>
        <w:ind w:left="4320" w:hanging="360"/>
      </w:pPr>
      <w:rPr>
        <w:rFonts w:ascii="Courier New" w:hAnsi="Courier New" w:hint="default"/>
      </w:rPr>
    </w:lvl>
    <w:lvl w:ilvl="6" w:tplc="E38E4DD4" w:tentative="1">
      <w:start w:val="1"/>
      <w:numFmt w:val="bullet"/>
      <w:lvlText w:val="o"/>
      <w:lvlJc w:val="left"/>
      <w:pPr>
        <w:tabs>
          <w:tab w:val="num" w:pos="5040"/>
        </w:tabs>
        <w:ind w:left="5040" w:hanging="360"/>
      </w:pPr>
      <w:rPr>
        <w:rFonts w:ascii="Courier New" w:hAnsi="Courier New" w:hint="default"/>
      </w:rPr>
    </w:lvl>
    <w:lvl w:ilvl="7" w:tplc="3DD47860" w:tentative="1">
      <w:start w:val="1"/>
      <w:numFmt w:val="bullet"/>
      <w:lvlText w:val="o"/>
      <w:lvlJc w:val="left"/>
      <w:pPr>
        <w:tabs>
          <w:tab w:val="num" w:pos="5760"/>
        </w:tabs>
        <w:ind w:left="5760" w:hanging="360"/>
      </w:pPr>
      <w:rPr>
        <w:rFonts w:ascii="Courier New" w:hAnsi="Courier New" w:hint="default"/>
      </w:rPr>
    </w:lvl>
    <w:lvl w:ilvl="8" w:tplc="8D289830"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67BA09BB"/>
    <w:multiLevelType w:val="hybridMultilevel"/>
    <w:tmpl w:val="1D2C6EE6"/>
    <w:lvl w:ilvl="0" w:tplc="D036275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9"/>
  </w:num>
  <w:num w:numId="5">
    <w:abstractNumId w:val="2"/>
  </w:num>
  <w:num w:numId="6">
    <w:abstractNumId w:val="5"/>
  </w:num>
  <w:num w:numId="7">
    <w:abstractNumId w:val="1"/>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418"/>
    <w:rsid w:val="00011C8B"/>
    <w:rsid w:val="00046A06"/>
    <w:rsid w:val="00053CBB"/>
    <w:rsid w:val="00064484"/>
    <w:rsid w:val="00070344"/>
    <w:rsid w:val="000741AF"/>
    <w:rsid w:val="000A78FE"/>
    <w:rsid w:val="000A7F93"/>
    <w:rsid w:val="000B14F0"/>
    <w:rsid w:val="00123C46"/>
    <w:rsid w:val="00175EE0"/>
    <w:rsid w:val="001E5460"/>
    <w:rsid w:val="00261869"/>
    <w:rsid w:val="002976D4"/>
    <w:rsid w:val="002B3DAD"/>
    <w:rsid w:val="002F4F09"/>
    <w:rsid w:val="00326CC4"/>
    <w:rsid w:val="00342436"/>
    <w:rsid w:val="003475D0"/>
    <w:rsid w:val="003530CF"/>
    <w:rsid w:val="003E4B73"/>
    <w:rsid w:val="003F1B7B"/>
    <w:rsid w:val="00466390"/>
    <w:rsid w:val="00482813"/>
    <w:rsid w:val="004B1B17"/>
    <w:rsid w:val="004D5EAD"/>
    <w:rsid w:val="004E29B3"/>
    <w:rsid w:val="00503958"/>
    <w:rsid w:val="00504679"/>
    <w:rsid w:val="00590D07"/>
    <w:rsid w:val="005B37EE"/>
    <w:rsid w:val="005B56C8"/>
    <w:rsid w:val="0066002C"/>
    <w:rsid w:val="00665512"/>
    <w:rsid w:val="006B2012"/>
    <w:rsid w:val="006E1B3D"/>
    <w:rsid w:val="006E6D0D"/>
    <w:rsid w:val="00736ECD"/>
    <w:rsid w:val="00784D58"/>
    <w:rsid w:val="008A6DCA"/>
    <w:rsid w:val="008D6863"/>
    <w:rsid w:val="008D79C8"/>
    <w:rsid w:val="008F3C33"/>
    <w:rsid w:val="0093237D"/>
    <w:rsid w:val="009A67B0"/>
    <w:rsid w:val="009B123E"/>
    <w:rsid w:val="00A14600"/>
    <w:rsid w:val="00A3742B"/>
    <w:rsid w:val="00AF383F"/>
    <w:rsid w:val="00B2070B"/>
    <w:rsid w:val="00B364A0"/>
    <w:rsid w:val="00B86B75"/>
    <w:rsid w:val="00B86F1D"/>
    <w:rsid w:val="00B8755F"/>
    <w:rsid w:val="00BA0AAF"/>
    <w:rsid w:val="00BB1703"/>
    <w:rsid w:val="00BC48D5"/>
    <w:rsid w:val="00BD1FDA"/>
    <w:rsid w:val="00C161C1"/>
    <w:rsid w:val="00C23CFE"/>
    <w:rsid w:val="00C36279"/>
    <w:rsid w:val="00C660A9"/>
    <w:rsid w:val="00CA5646"/>
    <w:rsid w:val="00CB1AE9"/>
    <w:rsid w:val="00CB2F9B"/>
    <w:rsid w:val="00CB637C"/>
    <w:rsid w:val="00CD0845"/>
    <w:rsid w:val="00D05E49"/>
    <w:rsid w:val="00D33FF8"/>
    <w:rsid w:val="00DE00FD"/>
    <w:rsid w:val="00E315A3"/>
    <w:rsid w:val="00E602EF"/>
    <w:rsid w:val="00E705B3"/>
    <w:rsid w:val="00E77AAF"/>
    <w:rsid w:val="00EA4DC5"/>
    <w:rsid w:val="00EB2DFB"/>
    <w:rsid w:val="00EF1871"/>
    <w:rsid w:val="00F20262"/>
    <w:rsid w:val="00FE07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5F09"/>
  <w15:docId w15:val="{B4FEE72F-78A3-4B9B-89AA-7634BB8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9C9C9C"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DDDDD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DDDDD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DDDDD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DDDDD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9C9C9C"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C23CFE"/>
    <w:rPr>
      <w:color w:val="605E5C"/>
      <w:shd w:val="clear" w:color="auto" w:fill="E1DFDD"/>
    </w:rPr>
  </w:style>
  <w:style w:type="character" w:styleId="FollowedHyperlink">
    <w:name w:val="FollowedHyperlink"/>
    <w:basedOn w:val="DefaultParagraphFont"/>
    <w:semiHidden/>
    <w:unhideWhenUsed/>
    <w:rsid w:val="003E4B73"/>
    <w:rPr>
      <w:color w:val="919191" w:themeColor="followedHyperlink"/>
      <w:u w:val="single"/>
    </w:rPr>
  </w:style>
  <w:style w:type="paragraph" w:styleId="NormalWeb">
    <w:name w:val="Normal (Web)"/>
    <w:basedOn w:val="Normal"/>
    <w:uiPriority w:val="99"/>
    <w:semiHidden/>
    <w:unhideWhenUsed/>
    <w:rsid w:val="00BA0AAF"/>
    <w:pPr>
      <w:spacing w:before="100" w:beforeAutospacing="1" w:after="100" w:afterAutospacing="1"/>
    </w:pPr>
    <w:rPr>
      <w:rFonts w:ascii="Times New Roman" w:eastAsia="Times New Roman" w:hAnsi="Times New Roman" w:cs="Times New Roman"/>
    </w:rPr>
  </w:style>
  <w:style w:type="table" w:styleId="PlainTable1">
    <w:name w:val="Plain Table 1"/>
    <w:basedOn w:val="TableNormal"/>
    <w:rsid w:val="00BA0AA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741AF"/>
    <w:pPr>
      <w:spacing w:after="0"/>
      <w:ind w:left="720"/>
      <w:contextualSpacing/>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B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6C8"/>
    <w:rPr>
      <w:rFonts w:ascii="Courier New" w:eastAsia="Times New Roman" w:hAnsi="Courier New" w:cs="Courier New"/>
      <w:sz w:val="20"/>
      <w:szCs w:val="20"/>
    </w:rPr>
  </w:style>
  <w:style w:type="character" w:customStyle="1" w:styleId="gnkrckgcgsb">
    <w:name w:val="gnkrckgcgsb"/>
    <w:basedOn w:val="DefaultParagraphFont"/>
    <w:rsid w:val="005B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9954">
      <w:bodyDiv w:val="1"/>
      <w:marLeft w:val="0"/>
      <w:marRight w:val="0"/>
      <w:marTop w:val="0"/>
      <w:marBottom w:val="0"/>
      <w:divBdr>
        <w:top w:val="none" w:sz="0" w:space="0" w:color="auto"/>
        <w:left w:val="none" w:sz="0" w:space="0" w:color="auto"/>
        <w:bottom w:val="none" w:sz="0" w:space="0" w:color="auto"/>
        <w:right w:val="none" w:sz="0" w:space="0" w:color="auto"/>
      </w:divBdr>
    </w:div>
    <w:div w:id="90902885">
      <w:bodyDiv w:val="1"/>
      <w:marLeft w:val="0"/>
      <w:marRight w:val="0"/>
      <w:marTop w:val="0"/>
      <w:marBottom w:val="0"/>
      <w:divBdr>
        <w:top w:val="none" w:sz="0" w:space="0" w:color="auto"/>
        <w:left w:val="none" w:sz="0" w:space="0" w:color="auto"/>
        <w:bottom w:val="none" w:sz="0" w:space="0" w:color="auto"/>
        <w:right w:val="none" w:sz="0" w:space="0" w:color="auto"/>
      </w:divBdr>
    </w:div>
    <w:div w:id="613175170">
      <w:bodyDiv w:val="1"/>
      <w:marLeft w:val="0"/>
      <w:marRight w:val="0"/>
      <w:marTop w:val="0"/>
      <w:marBottom w:val="0"/>
      <w:divBdr>
        <w:top w:val="none" w:sz="0" w:space="0" w:color="auto"/>
        <w:left w:val="none" w:sz="0" w:space="0" w:color="auto"/>
        <w:bottom w:val="none" w:sz="0" w:space="0" w:color="auto"/>
        <w:right w:val="none" w:sz="0" w:space="0" w:color="auto"/>
      </w:divBdr>
    </w:div>
    <w:div w:id="674042115">
      <w:bodyDiv w:val="1"/>
      <w:marLeft w:val="0"/>
      <w:marRight w:val="0"/>
      <w:marTop w:val="0"/>
      <w:marBottom w:val="0"/>
      <w:divBdr>
        <w:top w:val="none" w:sz="0" w:space="0" w:color="auto"/>
        <w:left w:val="none" w:sz="0" w:space="0" w:color="auto"/>
        <w:bottom w:val="none" w:sz="0" w:space="0" w:color="auto"/>
        <w:right w:val="none" w:sz="0" w:space="0" w:color="auto"/>
      </w:divBdr>
    </w:div>
    <w:div w:id="947588252">
      <w:bodyDiv w:val="1"/>
      <w:marLeft w:val="0"/>
      <w:marRight w:val="0"/>
      <w:marTop w:val="0"/>
      <w:marBottom w:val="0"/>
      <w:divBdr>
        <w:top w:val="none" w:sz="0" w:space="0" w:color="auto"/>
        <w:left w:val="none" w:sz="0" w:space="0" w:color="auto"/>
        <w:bottom w:val="none" w:sz="0" w:space="0" w:color="auto"/>
        <w:right w:val="none" w:sz="0" w:space="0" w:color="auto"/>
      </w:divBdr>
      <w:divsChild>
        <w:div w:id="2046589693">
          <w:marLeft w:val="144"/>
          <w:marRight w:val="0"/>
          <w:marTop w:val="240"/>
          <w:marBottom w:val="40"/>
          <w:divBdr>
            <w:top w:val="none" w:sz="0" w:space="0" w:color="auto"/>
            <w:left w:val="none" w:sz="0" w:space="0" w:color="auto"/>
            <w:bottom w:val="none" w:sz="0" w:space="0" w:color="auto"/>
            <w:right w:val="none" w:sz="0" w:space="0" w:color="auto"/>
          </w:divBdr>
        </w:div>
        <w:div w:id="87963738">
          <w:marLeft w:val="144"/>
          <w:marRight w:val="0"/>
          <w:marTop w:val="240"/>
          <w:marBottom w:val="40"/>
          <w:divBdr>
            <w:top w:val="none" w:sz="0" w:space="0" w:color="auto"/>
            <w:left w:val="none" w:sz="0" w:space="0" w:color="auto"/>
            <w:bottom w:val="none" w:sz="0" w:space="0" w:color="auto"/>
            <w:right w:val="none" w:sz="0" w:space="0" w:color="auto"/>
          </w:divBdr>
        </w:div>
        <w:div w:id="213153790">
          <w:marLeft w:val="144"/>
          <w:marRight w:val="0"/>
          <w:marTop w:val="240"/>
          <w:marBottom w:val="40"/>
          <w:divBdr>
            <w:top w:val="none" w:sz="0" w:space="0" w:color="auto"/>
            <w:left w:val="none" w:sz="0" w:space="0" w:color="auto"/>
            <w:bottom w:val="none" w:sz="0" w:space="0" w:color="auto"/>
            <w:right w:val="none" w:sz="0" w:space="0" w:color="auto"/>
          </w:divBdr>
        </w:div>
        <w:div w:id="274480114">
          <w:marLeft w:val="144"/>
          <w:marRight w:val="0"/>
          <w:marTop w:val="240"/>
          <w:marBottom w:val="40"/>
          <w:divBdr>
            <w:top w:val="none" w:sz="0" w:space="0" w:color="auto"/>
            <w:left w:val="none" w:sz="0" w:space="0" w:color="auto"/>
            <w:bottom w:val="none" w:sz="0" w:space="0" w:color="auto"/>
            <w:right w:val="none" w:sz="0" w:space="0" w:color="auto"/>
          </w:divBdr>
        </w:div>
        <w:div w:id="1939632681">
          <w:marLeft w:val="144"/>
          <w:marRight w:val="0"/>
          <w:marTop w:val="240"/>
          <w:marBottom w:val="40"/>
          <w:divBdr>
            <w:top w:val="none" w:sz="0" w:space="0" w:color="auto"/>
            <w:left w:val="none" w:sz="0" w:space="0" w:color="auto"/>
            <w:bottom w:val="none" w:sz="0" w:space="0" w:color="auto"/>
            <w:right w:val="none" w:sz="0" w:space="0" w:color="auto"/>
          </w:divBdr>
        </w:div>
        <w:div w:id="1028413344">
          <w:marLeft w:val="144"/>
          <w:marRight w:val="0"/>
          <w:marTop w:val="240"/>
          <w:marBottom w:val="40"/>
          <w:divBdr>
            <w:top w:val="none" w:sz="0" w:space="0" w:color="auto"/>
            <w:left w:val="none" w:sz="0" w:space="0" w:color="auto"/>
            <w:bottom w:val="none" w:sz="0" w:space="0" w:color="auto"/>
            <w:right w:val="none" w:sz="0" w:space="0" w:color="auto"/>
          </w:divBdr>
        </w:div>
      </w:divsChild>
    </w:div>
    <w:div w:id="1048072851">
      <w:bodyDiv w:val="1"/>
      <w:marLeft w:val="0"/>
      <w:marRight w:val="0"/>
      <w:marTop w:val="0"/>
      <w:marBottom w:val="0"/>
      <w:divBdr>
        <w:top w:val="none" w:sz="0" w:space="0" w:color="auto"/>
        <w:left w:val="none" w:sz="0" w:space="0" w:color="auto"/>
        <w:bottom w:val="none" w:sz="0" w:space="0" w:color="auto"/>
        <w:right w:val="none" w:sz="0" w:space="0" w:color="auto"/>
      </w:divBdr>
      <w:divsChild>
        <w:div w:id="595987079">
          <w:marLeft w:val="144"/>
          <w:marRight w:val="0"/>
          <w:marTop w:val="240"/>
          <w:marBottom w:val="40"/>
          <w:divBdr>
            <w:top w:val="none" w:sz="0" w:space="0" w:color="auto"/>
            <w:left w:val="none" w:sz="0" w:space="0" w:color="auto"/>
            <w:bottom w:val="none" w:sz="0" w:space="0" w:color="auto"/>
            <w:right w:val="none" w:sz="0" w:space="0" w:color="auto"/>
          </w:divBdr>
        </w:div>
        <w:div w:id="1388643863">
          <w:marLeft w:val="144"/>
          <w:marRight w:val="0"/>
          <w:marTop w:val="240"/>
          <w:marBottom w:val="40"/>
          <w:divBdr>
            <w:top w:val="none" w:sz="0" w:space="0" w:color="auto"/>
            <w:left w:val="none" w:sz="0" w:space="0" w:color="auto"/>
            <w:bottom w:val="none" w:sz="0" w:space="0" w:color="auto"/>
            <w:right w:val="none" w:sz="0" w:space="0" w:color="auto"/>
          </w:divBdr>
        </w:div>
        <w:div w:id="1633826548">
          <w:marLeft w:val="144"/>
          <w:marRight w:val="0"/>
          <w:marTop w:val="240"/>
          <w:marBottom w:val="40"/>
          <w:divBdr>
            <w:top w:val="none" w:sz="0" w:space="0" w:color="auto"/>
            <w:left w:val="none" w:sz="0" w:space="0" w:color="auto"/>
            <w:bottom w:val="none" w:sz="0" w:space="0" w:color="auto"/>
            <w:right w:val="none" w:sz="0" w:space="0" w:color="auto"/>
          </w:divBdr>
        </w:div>
        <w:div w:id="1095707487">
          <w:marLeft w:val="144"/>
          <w:marRight w:val="0"/>
          <w:marTop w:val="240"/>
          <w:marBottom w:val="40"/>
          <w:divBdr>
            <w:top w:val="none" w:sz="0" w:space="0" w:color="auto"/>
            <w:left w:val="none" w:sz="0" w:space="0" w:color="auto"/>
            <w:bottom w:val="none" w:sz="0" w:space="0" w:color="auto"/>
            <w:right w:val="none" w:sz="0" w:space="0" w:color="auto"/>
          </w:divBdr>
        </w:div>
        <w:div w:id="943610529">
          <w:marLeft w:val="144"/>
          <w:marRight w:val="0"/>
          <w:marTop w:val="240"/>
          <w:marBottom w:val="40"/>
          <w:divBdr>
            <w:top w:val="none" w:sz="0" w:space="0" w:color="auto"/>
            <w:left w:val="none" w:sz="0" w:space="0" w:color="auto"/>
            <w:bottom w:val="none" w:sz="0" w:space="0" w:color="auto"/>
            <w:right w:val="none" w:sz="0" w:space="0" w:color="auto"/>
          </w:divBdr>
        </w:div>
        <w:div w:id="1244949193">
          <w:marLeft w:val="144"/>
          <w:marRight w:val="0"/>
          <w:marTop w:val="240"/>
          <w:marBottom w:val="40"/>
          <w:divBdr>
            <w:top w:val="none" w:sz="0" w:space="0" w:color="auto"/>
            <w:left w:val="none" w:sz="0" w:space="0" w:color="auto"/>
            <w:bottom w:val="none" w:sz="0" w:space="0" w:color="auto"/>
            <w:right w:val="none" w:sz="0" w:space="0" w:color="auto"/>
          </w:divBdr>
        </w:div>
        <w:div w:id="1111320388">
          <w:marLeft w:val="144"/>
          <w:marRight w:val="0"/>
          <w:marTop w:val="240"/>
          <w:marBottom w:val="40"/>
          <w:divBdr>
            <w:top w:val="none" w:sz="0" w:space="0" w:color="auto"/>
            <w:left w:val="none" w:sz="0" w:space="0" w:color="auto"/>
            <w:bottom w:val="none" w:sz="0" w:space="0" w:color="auto"/>
            <w:right w:val="none" w:sz="0" w:space="0" w:color="auto"/>
          </w:divBdr>
        </w:div>
      </w:divsChild>
    </w:div>
    <w:div w:id="1170945647">
      <w:bodyDiv w:val="1"/>
      <w:marLeft w:val="0"/>
      <w:marRight w:val="0"/>
      <w:marTop w:val="0"/>
      <w:marBottom w:val="0"/>
      <w:divBdr>
        <w:top w:val="none" w:sz="0" w:space="0" w:color="auto"/>
        <w:left w:val="none" w:sz="0" w:space="0" w:color="auto"/>
        <w:bottom w:val="none" w:sz="0" w:space="0" w:color="auto"/>
        <w:right w:val="none" w:sz="0" w:space="0" w:color="auto"/>
      </w:divBdr>
    </w:div>
    <w:div w:id="1300568882">
      <w:bodyDiv w:val="1"/>
      <w:marLeft w:val="0"/>
      <w:marRight w:val="0"/>
      <w:marTop w:val="0"/>
      <w:marBottom w:val="0"/>
      <w:divBdr>
        <w:top w:val="none" w:sz="0" w:space="0" w:color="auto"/>
        <w:left w:val="none" w:sz="0" w:space="0" w:color="auto"/>
        <w:bottom w:val="none" w:sz="0" w:space="0" w:color="auto"/>
        <w:right w:val="none" w:sz="0" w:space="0" w:color="auto"/>
      </w:divBdr>
      <w:divsChild>
        <w:div w:id="1282230728">
          <w:marLeft w:val="144"/>
          <w:marRight w:val="0"/>
          <w:marTop w:val="240"/>
          <w:marBottom w:val="40"/>
          <w:divBdr>
            <w:top w:val="none" w:sz="0" w:space="0" w:color="auto"/>
            <w:left w:val="none" w:sz="0" w:space="0" w:color="auto"/>
            <w:bottom w:val="none" w:sz="0" w:space="0" w:color="auto"/>
            <w:right w:val="none" w:sz="0" w:space="0" w:color="auto"/>
          </w:divBdr>
        </w:div>
        <w:div w:id="997028648">
          <w:marLeft w:val="605"/>
          <w:marRight w:val="0"/>
          <w:marTop w:val="40"/>
          <w:marBottom w:val="80"/>
          <w:divBdr>
            <w:top w:val="none" w:sz="0" w:space="0" w:color="auto"/>
            <w:left w:val="none" w:sz="0" w:space="0" w:color="auto"/>
            <w:bottom w:val="none" w:sz="0" w:space="0" w:color="auto"/>
            <w:right w:val="none" w:sz="0" w:space="0" w:color="auto"/>
          </w:divBdr>
        </w:div>
        <w:div w:id="912545281">
          <w:marLeft w:val="605"/>
          <w:marRight w:val="0"/>
          <w:marTop w:val="40"/>
          <w:marBottom w:val="80"/>
          <w:divBdr>
            <w:top w:val="none" w:sz="0" w:space="0" w:color="auto"/>
            <w:left w:val="none" w:sz="0" w:space="0" w:color="auto"/>
            <w:bottom w:val="none" w:sz="0" w:space="0" w:color="auto"/>
            <w:right w:val="none" w:sz="0" w:space="0" w:color="auto"/>
          </w:divBdr>
        </w:div>
        <w:div w:id="1787650442">
          <w:marLeft w:val="605"/>
          <w:marRight w:val="0"/>
          <w:marTop w:val="40"/>
          <w:marBottom w:val="80"/>
          <w:divBdr>
            <w:top w:val="none" w:sz="0" w:space="0" w:color="auto"/>
            <w:left w:val="none" w:sz="0" w:space="0" w:color="auto"/>
            <w:bottom w:val="none" w:sz="0" w:space="0" w:color="auto"/>
            <w:right w:val="none" w:sz="0" w:space="0" w:color="auto"/>
          </w:divBdr>
        </w:div>
        <w:div w:id="143740819">
          <w:marLeft w:val="605"/>
          <w:marRight w:val="0"/>
          <w:marTop w:val="40"/>
          <w:marBottom w:val="80"/>
          <w:divBdr>
            <w:top w:val="none" w:sz="0" w:space="0" w:color="auto"/>
            <w:left w:val="none" w:sz="0" w:space="0" w:color="auto"/>
            <w:bottom w:val="none" w:sz="0" w:space="0" w:color="auto"/>
            <w:right w:val="none" w:sz="0" w:space="0" w:color="auto"/>
          </w:divBdr>
        </w:div>
      </w:divsChild>
    </w:div>
    <w:div w:id="1465124360">
      <w:bodyDiv w:val="1"/>
      <w:marLeft w:val="0"/>
      <w:marRight w:val="0"/>
      <w:marTop w:val="0"/>
      <w:marBottom w:val="0"/>
      <w:divBdr>
        <w:top w:val="none" w:sz="0" w:space="0" w:color="auto"/>
        <w:left w:val="none" w:sz="0" w:space="0" w:color="auto"/>
        <w:bottom w:val="none" w:sz="0" w:space="0" w:color="auto"/>
        <w:right w:val="none" w:sz="0" w:space="0" w:color="auto"/>
      </w:divBdr>
    </w:div>
    <w:div w:id="1809667252">
      <w:bodyDiv w:val="1"/>
      <w:marLeft w:val="0"/>
      <w:marRight w:val="0"/>
      <w:marTop w:val="0"/>
      <w:marBottom w:val="0"/>
      <w:divBdr>
        <w:top w:val="none" w:sz="0" w:space="0" w:color="auto"/>
        <w:left w:val="none" w:sz="0" w:space="0" w:color="auto"/>
        <w:bottom w:val="none" w:sz="0" w:space="0" w:color="auto"/>
        <w:right w:val="none" w:sz="0" w:space="0" w:color="auto"/>
      </w:divBdr>
      <w:divsChild>
        <w:div w:id="1824853241">
          <w:marLeft w:val="144"/>
          <w:marRight w:val="0"/>
          <w:marTop w:val="240"/>
          <w:marBottom w:val="40"/>
          <w:divBdr>
            <w:top w:val="none" w:sz="0" w:space="0" w:color="auto"/>
            <w:left w:val="none" w:sz="0" w:space="0" w:color="auto"/>
            <w:bottom w:val="none" w:sz="0" w:space="0" w:color="auto"/>
            <w:right w:val="none" w:sz="0" w:space="0" w:color="auto"/>
          </w:divBdr>
        </w:div>
        <w:div w:id="631013251">
          <w:marLeft w:val="144"/>
          <w:marRight w:val="0"/>
          <w:marTop w:val="240"/>
          <w:marBottom w:val="40"/>
          <w:divBdr>
            <w:top w:val="none" w:sz="0" w:space="0" w:color="auto"/>
            <w:left w:val="none" w:sz="0" w:space="0" w:color="auto"/>
            <w:bottom w:val="none" w:sz="0" w:space="0" w:color="auto"/>
            <w:right w:val="none" w:sz="0" w:space="0" w:color="auto"/>
          </w:divBdr>
        </w:div>
        <w:div w:id="1102609960">
          <w:marLeft w:val="144"/>
          <w:marRight w:val="0"/>
          <w:marTop w:val="240"/>
          <w:marBottom w:val="40"/>
          <w:divBdr>
            <w:top w:val="none" w:sz="0" w:space="0" w:color="auto"/>
            <w:left w:val="none" w:sz="0" w:space="0" w:color="auto"/>
            <w:bottom w:val="none" w:sz="0" w:space="0" w:color="auto"/>
            <w:right w:val="none" w:sz="0" w:space="0" w:color="auto"/>
          </w:divBdr>
        </w:div>
      </w:divsChild>
    </w:div>
    <w:div w:id="1850441364">
      <w:bodyDiv w:val="1"/>
      <w:marLeft w:val="0"/>
      <w:marRight w:val="0"/>
      <w:marTop w:val="0"/>
      <w:marBottom w:val="0"/>
      <w:divBdr>
        <w:top w:val="none" w:sz="0" w:space="0" w:color="auto"/>
        <w:left w:val="none" w:sz="0" w:space="0" w:color="auto"/>
        <w:bottom w:val="none" w:sz="0" w:space="0" w:color="auto"/>
        <w:right w:val="none" w:sz="0" w:space="0" w:color="auto"/>
      </w:divBdr>
    </w:div>
    <w:div w:id="188181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blumer/OpioidAddictionNN/blob/master/DataDictionary.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am-blumer/OpioidAddictionNN/blob/master/OpioidAddictionNN.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806B0-F21F-4005-9788-EFE4B6BD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15</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Food Desert Prediction | Practicum I</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Desert Prediction | Practicum I</dc:title>
  <dc:subject/>
  <dc:creator>Sam Blumer</dc:creator>
  <cp:keywords/>
  <dc:description/>
  <cp:lastModifiedBy>Samuel Blumer</cp:lastModifiedBy>
  <cp:revision>19</cp:revision>
  <cp:lastPrinted>2019-06-24T17:45:00Z</cp:lastPrinted>
  <dcterms:created xsi:type="dcterms:W3CDTF">2019-08-20T14:50:00Z</dcterms:created>
  <dcterms:modified xsi:type="dcterms:W3CDTF">2019-08-21T16:11:00Z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-707986543</vt:i4>
  </property>
</Properties>
</file>