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377D3" w14:textId="77777777" w:rsidR="001027E3" w:rsidRPr="00863056" w:rsidRDefault="001027E3" w:rsidP="001027E3">
      <w:pPr>
        <w:pStyle w:val="NormalWeb"/>
        <w:rPr>
          <w:rFonts w:ascii="Calibri" w:hAnsi="Calibri" w:cs="Calibri"/>
        </w:rPr>
      </w:pPr>
    </w:p>
    <w:p w14:paraId="3FA6270B" w14:textId="621673C0" w:rsidR="001027E3" w:rsidRPr="00863056" w:rsidRDefault="001027E3" w:rsidP="001027E3">
      <w:pPr>
        <w:pStyle w:val="NormalWeb"/>
        <w:rPr>
          <w:rFonts w:ascii="Calibri" w:hAnsi="Calibri" w:cs="Calibri"/>
          <w:sz w:val="36"/>
          <w:szCs w:val="36"/>
        </w:rPr>
      </w:pPr>
      <w:r w:rsidRPr="00863056">
        <w:rPr>
          <w:rFonts w:ascii="Calibri" w:hAnsi="Calibri" w:cs="Calibri"/>
        </w:rPr>
        <w:tab/>
      </w:r>
      <w:r w:rsidRPr="00863056">
        <w:rPr>
          <w:rFonts w:ascii="Calibri" w:hAnsi="Calibri" w:cs="Calibri"/>
        </w:rPr>
        <w:tab/>
      </w:r>
      <w:r w:rsidRPr="00863056">
        <w:rPr>
          <w:rFonts w:ascii="Calibri" w:hAnsi="Calibri" w:cs="Calibri"/>
        </w:rPr>
        <w:tab/>
      </w:r>
      <w:r w:rsidRPr="00863056">
        <w:rPr>
          <w:rFonts w:ascii="Calibri" w:hAnsi="Calibri" w:cs="Calibri"/>
          <w:sz w:val="36"/>
          <w:szCs w:val="36"/>
        </w:rPr>
        <w:t xml:space="preserve">IST 707 Applied Machine Learning </w:t>
      </w:r>
    </w:p>
    <w:p w14:paraId="3D5868B5" w14:textId="0CF8A2C9" w:rsidR="001027E3" w:rsidRPr="00863056" w:rsidRDefault="001027E3" w:rsidP="001027E3">
      <w:pPr>
        <w:pStyle w:val="NormalWeb"/>
        <w:ind w:left="2160" w:firstLine="720"/>
        <w:rPr>
          <w:rFonts w:ascii="Calibri" w:hAnsi="Calibri" w:cs="Calibri"/>
        </w:rPr>
      </w:pPr>
      <w:r w:rsidRPr="00863056">
        <w:rPr>
          <w:rFonts w:ascii="Calibri" w:hAnsi="Calibri" w:cs="Calibri"/>
          <w:sz w:val="36"/>
          <w:szCs w:val="36"/>
        </w:rPr>
        <w:t xml:space="preserve"> </w:t>
      </w:r>
      <w:r w:rsidRPr="00863056">
        <w:rPr>
          <w:rFonts w:ascii="Calibri" w:hAnsi="Calibri" w:cs="Calibri"/>
          <w:sz w:val="36"/>
          <w:szCs w:val="36"/>
        </w:rPr>
        <w:t xml:space="preserve">By Prof. Kelvin King </w:t>
      </w:r>
    </w:p>
    <w:p w14:paraId="03B5BC77" w14:textId="2AF14C3A" w:rsidR="001027E3" w:rsidRPr="001027E3" w:rsidRDefault="00B74474" w:rsidP="00B74474">
      <w:pPr>
        <w:spacing w:before="100" w:beforeAutospacing="1" w:after="100" w:afterAutospacing="1"/>
        <w:ind w:left="2160" w:firstLine="720"/>
        <w:rPr>
          <w:rFonts w:ascii="Calibri" w:hAnsi="Calibri" w:cs="Calibri"/>
        </w:rPr>
      </w:pPr>
      <w:r w:rsidRPr="00863056">
        <w:rPr>
          <w:rFonts w:ascii="Calibri" w:hAnsi="Calibri" w:cs="Calibri"/>
          <w:sz w:val="32"/>
          <w:szCs w:val="32"/>
        </w:rPr>
        <w:t xml:space="preserve">   </w:t>
      </w:r>
    </w:p>
    <w:p w14:paraId="6E0BCEC9" w14:textId="7DDF52A6" w:rsidR="001027E3" w:rsidRPr="001027E3" w:rsidRDefault="00076173" w:rsidP="001027E3">
      <w:pPr>
        <w:rPr>
          <w:rFonts w:ascii="Calibri" w:hAnsi="Calibri" w:cs="Calibri"/>
        </w:rPr>
      </w:pP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"/var/folders/r1/6ksbnp2j5z3f0nlr5llpw_540000gn/T/com.microsoft.Word/WebArchiveCopyPasteTempFiles/64a80371696fdd543e06257a_Orange-and-green-chart-on-blue-background.webp"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2EE6DAB0" wp14:editId="1B393CD4">
            <wp:extent cx="5943600" cy="3960495"/>
            <wp:effectExtent l="0" t="0" r="0" b="1905"/>
            <wp:docPr id="2" name="Picture 2" descr="Time series analysis: a gentl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series analysis: a gentle introduc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r w:rsidRPr="00863056">
        <w:rPr>
          <w:rFonts w:ascii="Calibri" w:hAnsi="Calibri" w:cs="Calibri"/>
        </w:rPr>
        <w:fldChar w:fldCharType="end"/>
      </w:r>
    </w:p>
    <w:p w14:paraId="2EAA7356" w14:textId="16773167" w:rsidR="00B74474" w:rsidRPr="00863056" w:rsidRDefault="00FB513D" w:rsidP="001027E3">
      <w:pPr>
        <w:spacing w:before="100" w:beforeAutospacing="1" w:after="100" w:afterAutospacing="1"/>
        <w:rPr>
          <w:rFonts w:ascii="Calibri" w:hAnsi="Calibri" w:cs="Calibri"/>
          <w:sz w:val="36"/>
          <w:szCs w:val="36"/>
        </w:rPr>
      </w:pPr>
      <w:r w:rsidRPr="00863056">
        <w:rPr>
          <w:rFonts w:ascii="Calibri" w:hAnsi="Calibri" w:cs="Calibri"/>
          <w:sz w:val="36"/>
          <w:szCs w:val="36"/>
        </w:rPr>
        <w:tab/>
      </w:r>
      <w:r w:rsidRPr="00863056">
        <w:rPr>
          <w:rFonts w:ascii="Calibri" w:hAnsi="Calibri" w:cs="Calibri"/>
          <w:sz w:val="36"/>
          <w:szCs w:val="36"/>
        </w:rPr>
        <w:tab/>
      </w:r>
      <w:r w:rsidRPr="00863056">
        <w:rPr>
          <w:rFonts w:ascii="Calibri" w:hAnsi="Calibri" w:cs="Calibri"/>
          <w:sz w:val="36"/>
          <w:szCs w:val="36"/>
        </w:rPr>
        <w:tab/>
      </w:r>
      <w:r w:rsidRPr="00863056">
        <w:rPr>
          <w:rFonts w:ascii="Calibri" w:hAnsi="Calibri" w:cs="Calibri"/>
          <w:sz w:val="36"/>
          <w:szCs w:val="36"/>
        </w:rPr>
        <w:tab/>
        <w:t xml:space="preserve">    </w:t>
      </w:r>
      <w:r w:rsidRPr="00863056">
        <w:rPr>
          <w:rFonts w:ascii="Calibri" w:hAnsi="Calibri" w:cs="Calibri"/>
          <w:sz w:val="32"/>
          <w:szCs w:val="32"/>
        </w:rPr>
        <w:t>Time Series Analysis</w:t>
      </w:r>
    </w:p>
    <w:p w14:paraId="26B3A618" w14:textId="77777777" w:rsidR="00B74474" w:rsidRPr="00863056" w:rsidRDefault="00B74474" w:rsidP="001027E3">
      <w:pPr>
        <w:spacing w:before="100" w:beforeAutospacing="1" w:after="100" w:afterAutospacing="1"/>
        <w:rPr>
          <w:rFonts w:ascii="Calibri" w:hAnsi="Calibri" w:cs="Calibri"/>
          <w:sz w:val="36"/>
          <w:szCs w:val="36"/>
        </w:rPr>
      </w:pPr>
    </w:p>
    <w:p w14:paraId="5608DFA4" w14:textId="54F7B5C4" w:rsidR="001027E3" w:rsidRPr="001027E3" w:rsidRDefault="001027E3" w:rsidP="00B74474">
      <w:pPr>
        <w:spacing w:before="100" w:beforeAutospacing="1" w:after="100" w:afterAutospacing="1"/>
        <w:jc w:val="center"/>
        <w:rPr>
          <w:rFonts w:ascii="Calibri" w:hAnsi="Calibri" w:cs="Calibri"/>
        </w:rPr>
      </w:pPr>
      <w:r w:rsidRPr="001027E3">
        <w:rPr>
          <w:rFonts w:ascii="Calibri" w:hAnsi="Calibri" w:cs="Calibri"/>
          <w:sz w:val="36"/>
          <w:szCs w:val="36"/>
        </w:rPr>
        <w:t xml:space="preserve">Submitted by: Samarth Sandesh Mengji SUID: 718473878 NetID: </w:t>
      </w:r>
      <w:r w:rsidRPr="001027E3">
        <w:rPr>
          <w:rFonts w:ascii="Calibri" w:hAnsi="Calibri" w:cs="Calibri"/>
          <w:color w:val="0260BF"/>
          <w:sz w:val="36"/>
          <w:szCs w:val="36"/>
        </w:rPr>
        <w:t>smengji@syr.edu</w:t>
      </w:r>
    </w:p>
    <w:p w14:paraId="2D7882B3" w14:textId="1074A7EF" w:rsidR="001027E3" w:rsidRPr="001027E3" w:rsidRDefault="001027E3" w:rsidP="00B74474">
      <w:pPr>
        <w:spacing w:before="100" w:beforeAutospacing="1" w:after="100" w:afterAutospacing="1"/>
        <w:jc w:val="center"/>
        <w:rPr>
          <w:rFonts w:ascii="Calibri" w:hAnsi="Calibri" w:cs="Calibri"/>
        </w:rPr>
      </w:pPr>
      <w:r w:rsidRPr="001027E3">
        <w:rPr>
          <w:rFonts w:ascii="Calibri" w:hAnsi="Calibri" w:cs="Calibri"/>
          <w:sz w:val="36"/>
          <w:szCs w:val="36"/>
        </w:rPr>
        <w:t>Date of Submission: 1</w:t>
      </w:r>
      <w:r w:rsidR="00B74474" w:rsidRPr="00863056">
        <w:rPr>
          <w:rFonts w:ascii="Calibri" w:hAnsi="Calibri" w:cs="Calibri"/>
          <w:sz w:val="36"/>
          <w:szCs w:val="36"/>
        </w:rPr>
        <w:t>2</w:t>
      </w:r>
      <w:r w:rsidRPr="001027E3">
        <w:rPr>
          <w:rFonts w:ascii="Calibri" w:hAnsi="Calibri" w:cs="Calibri"/>
          <w:sz w:val="36"/>
          <w:szCs w:val="36"/>
        </w:rPr>
        <w:t>/</w:t>
      </w:r>
      <w:r w:rsidR="00B74474" w:rsidRPr="00863056">
        <w:rPr>
          <w:rFonts w:ascii="Calibri" w:hAnsi="Calibri" w:cs="Calibri"/>
          <w:sz w:val="36"/>
          <w:szCs w:val="36"/>
        </w:rPr>
        <w:t>3</w:t>
      </w:r>
      <w:r w:rsidRPr="001027E3">
        <w:rPr>
          <w:rFonts w:ascii="Calibri" w:hAnsi="Calibri" w:cs="Calibri"/>
          <w:sz w:val="36"/>
          <w:szCs w:val="36"/>
        </w:rPr>
        <w:t>/2023</w:t>
      </w:r>
      <w:r w:rsidRPr="001027E3">
        <w:rPr>
          <w:rFonts w:ascii="Calibri" w:hAnsi="Calibri" w:cs="Calibri"/>
          <w:sz w:val="36"/>
          <w:szCs w:val="36"/>
        </w:rPr>
        <w:br/>
        <w:t>Syracuse University – School of Information Studies</w:t>
      </w:r>
    </w:p>
    <w:p w14:paraId="470A26E0" w14:textId="77777777" w:rsidR="00AC1D8E" w:rsidRPr="00863056" w:rsidRDefault="00AC1D8E" w:rsidP="003F2A97">
      <w:pPr>
        <w:rPr>
          <w:rFonts w:ascii="Calibri" w:hAnsi="Calibri" w:cs="Calibri"/>
        </w:rPr>
      </w:pPr>
    </w:p>
    <w:p w14:paraId="7B758032" w14:textId="77E337CD" w:rsidR="00AC1D8E" w:rsidRPr="00863056" w:rsidRDefault="00AC1D8E" w:rsidP="003F2A97">
      <w:pPr>
        <w:rPr>
          <w:rFonts w:ascii="Calibri" w:hAnsi="Calibri" w:cs="Calibri"/>
          <w:b/>
          <w:bCs/>
          <w:color w:val="2F5496" w:themeColor="accent1" w:themeShade="BF"/>
          <w:sz w:val="32"/>
          <w:szCs w:val="32"/>
        </w:rPr>
      </w:pPr>
      <w:r w:rsidRPr="00863056">
        <w:rPr>
          <w:rFonts w:ascii="Calibri" w:hAnsi="Calibri" w:cs="Calibri"/>
          <w:b/>
          <w:bCs/>
          <w:color w:val="2F5496" w:themeColor="accent1" w:themeShade="BF"/>
          <w:sz w:val="32"/>
          <w:szCs w:val="32"/>
        </w:rPr>
        <w:t>Time Series Analysis</w:t>
      </w:r>
    </w:p>
    <w:p w14:paraId="62E0B4CC" w14:textId="6184E3BA" w:rsidR="007C13FD" w:rsidRPr="00863056" w:rsidRDefault="007C13FD" w:rsidP="003F2A97">
      <w:pPr>
        <w:rPr>
          <w:rFonts w:ascii="Calibri" w:hAnsi="Calibri" w:cs="Calibri"/>
          <w:b/>
          <w:bCs/>
        </w:rPr>
      </w:pPr>
    </w:p>
    <w:p w14:paraId="42214CCF" w14:textId="648BED3C" w:rsidR="007C13FD" w:rsidRPr="00863056" w:rsidRDefault="007C13FD" w:rsidP="003F2A97">
      <w:pPr>
        <w:rPr>
          <w:rFonts w:ascii="Calibri" w:hAnsi="Calibri" w:cs="Calibri"/>
          <w:b/>
          <w:bCs/>
          <w:sz w:val="28"/>
          <w:szCs w:val="28"/>
        </w:rPr>
      </w:pPr>
      <w:r w:rsidRPr="00863056">
        <w:rPr>
          <w:rFonts w:ascii="Calibri" w:hAnsi="Calibri" w:cs="Calibri"/>
          <w:b/>
          <w:bCs/>
          <w:sz w:val="28"/>
          <w:szCs w:val="28"/>
        </w:rPr>
        <w:t>Data Exploration:</w:t>
      </w:r>
    </w:p>
    <w:p w14:paraId="6718F714" w14:textId="43CBA3C4" w:rsidR="007C13FD" w:rsidRPr="00863056" w:rsidRDefault="007C13FD" w:rsidP="003F2A97">
      <w:pPr>
        <w:rPr>
          <w:rFonts w:ascii="Calibri" w:hAnsi="Calibri" w:cs="Calibri"/>
        </w:rPr>
      </w:pPr>
    </w:p>
    <w:p w14:paraId="76566673" w14:textId="4B8530BC" w:rsidR="007C13FD" w:rsidRPr="00863056" w:rsidRDefault="007C13FD" w:rsidP="003F2A97">
      <w:pPr>
        <w:rPr>
          <w:rFonts w:ascii="Calibri" w:hAnsi="Calibri" w:cs="Calibri"/>
        </w:rPr>
      </w:pPr>
      <w:r w:rsidRPr="00863056">
        <w:rPr>
          <w:rFonts w:ascii="Calibri" w:hAnsi="Calibri" w:cs="Calibri"/>
        </w:rPr>
        <w:t> </w:t>
      </w: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"/var/folders/r1/6ksbnp2j5z3f0nlr5llpw_540000gn/T/com.microsoft.Word/WebArchiveCopyPasteTempFiles/Z"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4BF2E111" wp14:editId="719D78DC">
            <wp:extent cx="5943600" cy="3804920"/>
            <wp:effectExtent l="0" t="0" r="0" b="5080"/>
            <wp:docPr id="4" name="Picture 4" descr="A graph of different sizes of hou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sizes of hous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r w:rsidRPr="00863056">
        <w:rPr>
          <w:rFonts w:ascii="Calibri" w:hAnsi="Calibri" w:cs="Calibri"/>
        </w:rPr>
        <w:fldChar w:fldCharType="end"/>
      </w:r>
    </w:p>
    <w:p w14:paraId="3AA09519" w14:textId="3047C5E6" w:rsidR="007C13FD" w:rsidRPr="00863056" w:rsidRDefault="007C13FD" w:rsidP="007C13FD">
      <w:pPr>
        <w:rPr>
          <w:rFonts w:ascii="Calibri" w:hAnsi="Calibri" w:cs="Calibri"/>
        </w:rPr>
      </w:pPr>
    </w:p>
    <w:p w14:paraId="0CBCC2BB" w14:textId="5800022C" w:rsidR="007C13FD" w:rsidRPr="00863056" w:rsidRDefault="007C13FD" w:rsidP="007C13FD">
      <w:pPr>
        <w:rPr>
          <w:rFonts w:ascii="Calibri" w:hAnsi="Calibri" w:cs="Calibri"/>
        </w:rPr>
      </w:pPr>
      <w:r w:rsidRPr="00863056">
        <w:rPr>
          <w:rFonts w:ascii="Calibri" w:hAnsi="Calibri" w:cs="Calibri"/>
          <w:b/>
          <w:bCs/>
        </w:rPr>
        <w:t>Introduction:</w:t>
      </w:r>
      <w:r w:rsidRPr="00863056">
        <w:rPr>
          <w:rFonts w:ascii="Calibri" w:hAnsi="Calibri" w:cs="Calibri"/>
        </w:rPr>
        <w:t xml:space="preserve"> Baseball, as a sport, boasts a diverse array of players, each contributing to the dynamic nature of the game. In this report, </w:t>
      </w:r>
      <w:r w:rsidR="00F56EA4" w:rsidRPr="00863056">
        <w:rPr>
          <w:rFonts w:ascii="Calibri" w:hAnsi="Calibri" w:cs="Calibri"/>
        </w:rPr>
        <w:t xml:space="preserve">the first thing </w:t>
      </w:r>
      <w:r w:rsidRPr="00863056">
        <w:rPr>
          <w:rFonts w:ascii="Calibri" w:hAnsi="Calibri" w:cs="Calibri"/>
        </w:rPr>
        <w:t xml:space="preserve">we delve into </w:t>
      </w:r>
      <w:r w:rsidR="00F56EA4" w:rsidRPr="00863056">
        <w:rPr>
          <w:rFonts w:ascii="Calibri" w:hAnsi="Calibri" w:cs="Calibri"/>
        </w:rPr>
        <w:t>is the</w:t>
      </w:r>
      <w:r w:rsidRPr="00863056">
        <w:rPr>
          <w:rFonts w:ascii="Calibri" w:hAnsi="Calibri" w:cs="Calibri"/>
        </w:rPr>
        <w:t xml:space="preserve"> demographic and performance characteristics of baseball players, focusing on key metrics such as age, Batting Average (BA), Home Runs (HR), and Runs Batted In (RBI).</w:t>
      </w:r>
    </w:p>
    <w:p w14:paraId="16D82B32" w14:textId="77777777" w:rsidR="007C13FD" w:rsidRPr="00863056" w:rsidRDefault="007C13FD" w:rsidP="007C13FD">
      <w:pPr>
        <w:rPr>
          <w:rFonts w:ascii="Calibri" w:hAnsi="Calibri" w:cs="Calibri"/>
        </w:rPr>
      </w:pPr>
    </w:p>
    <w:p w14:paraId="408724E0" w14:textId="777D210D" w:rsidR="007C13FD" w:rsidRPr="00863056" w:rsidRDefault="007C13FD" w:rsidP="007C13FD">
      <w:pPr>
        <w:rPr>
          <w:rFonts w:ascii="Calibri" w:hAnsi="Calibri" w:cs="Calibri"/>
        </w:rPr>
      </w:pPr>
      <w:r w:rsidRPr="00863056">
        <w:rPr>
          <w:rFonts w:ascii="Calibri" w:hAnsi="Calibri" w:cs="Calibri"/>
          <w:b/>
          <w:bCs/>
        </w:rPr>
        <w:t>Demographic Overview:</w:t>
      </w:r>
      <w:r w:rsidRPr="00863056">
        <w:rPr>
          <w:rFonts w:ascii="Calibri" w:hAnsi="Calibri" w:cs="Calibri"/>
        </w:rPr>
        <w:t xml:space="preserve"> Analysis reveals a predominant concentration of players in their mid to late 20s, reflecting the prime years for athletic performance. This concentration suggests that teams predominantly invest in players who are at their physical peak</w:t>
      </w:r>
      <w:r w:rsidR="00EE0567" w:rsidRPr="00863056">
        <w:rPr>
          <w:rFonts w:ascii="Calibri" w:hAnsi="Calibri" w:cs="Calibri"/>
        </w:rPr>
        <w:t>.</w:t>
      </w:r>
    </w:p>
    <w:p w14:paraId="0C9BDC5E" w14:textId="77777777" w:rsidR="007C13FD" w:rsidRPr="00863056" w:rsidRDefault="007C13FD" w:rsidP="007C13FD">
      <w:pPr>
        <w:rPr>
          <w:rFonts w:ascii="Calibri" w:hAnsi="Calibri" w:cs="Calibri"/>
        </w:rPr>
      </w:pPr>
    </w:p>
    <w:p w14:paraId="1B9E6DE8" w14:textId="7D6EF313" w:rsidR="007C13FD" w:rsidRPr="00863056" w:rsidRDefault="007C13FD" w:rsidP="007C13FD">
      <w:pPr>
        <w:rPr>
          <w:rFonts w:ascii="Calibri" w:hAnsi="Calibri" w:cs="Calibri"/>
        </w:rPr>
      </w:pPr>
      <w:r w:rsidRPr="00863056">
        <w:rPr>
          <w:rFonts w:ascii="Calibri" w:hAnsi="Calibri" w:cs="Calibri"/>
          <w:b/>
          <w:bCs/>
        </w:rPr>
        <w:t>Performance Metrics: Batting Average (BA)</w:t>
      </w:r>
      <w:r w:rsidRPr="00863056">
        <w:rPr>
          <w:rFonts w:ascii="Calibri" w:hAnsi="Calibri" w:cs="Calibri"/>
        </w:rPr>
        <w:t xml:space="preserve"> The </w:t>
      </w:r>
      <w:r w:rsidR="00A00537" w:rsidRPr="00863056">
        <w:rPr>
          <w:rFonts w:ascii="Calibri" w:hAnsi="Calibri" w:cs="Calibri"/>
        </w:rPr>
        <w:t>analysis</w:t>
      </w:r>
      <w:r w:rsidRPr="00863056">
        <w:rPr>
          <w:rFonts w:ascii="Calibri" w:hAnsi="Calibri" w:cs="Calibri"/>
        </w:rPr>
        <w:t xml:space="preserve"> of Batting Average (BA) provides insights into the offensive capabilities of players. The distribution of BA is notably skewed to the right, indicating that </w:t>
      </w:r>
      <w:r w:rsidR="00A00537" w:rsidRPr="00863056">
        <w:rPr>
          <w:rFonts w:ascii="Calibri" w:hAnsi="Calibri" w:cs="Calibri"/>
        </w:rPr>
        <w:t>many</w:t>
      </w:r>
      <w:r w:rsidRPr="00863056">
        <w:rPr>
          <w:rFonts w:ascii="Calibri" w:hAnsi="Calibri" w:cs="Calibri"/>
        </w:rPr>
        <w:t xml:space="preserve"> players have a batting average below 0.3. This skewness suggests that while there are standout hitters with high averages, the majority of players exhibit batting averages that place them below the league average.</w:t>
      </w:r>
    </w:p>
    <w:p w14:paraId="08EC1387" w14:textId="77777777" w:rsidR="007C13FD" w:rsidRPr="00863056" w:rsidRDefault="007C13FD" w:rsidP="007C13FD">
      <w:pPr>
        <w:rPr>
          <w:rFonts w:ascii="Calibri" w:hAnsi="Calibri" w:cs="Calibri"/>
        </w:rPr>
      </w:pPr>
    </w:p>
    <w:p w14:paraId="27EB3087" w14:textId="3B55236E" w:rsidR="007C13FD" w:rsidRPr="00863056" w:rsidRDefault="007C13FD" w:rsidP="007C13FD">
      <w:pPr>
        <w:rPr>
          <w:rFonts w:ascii="Calibri" w:hAnsi="Calibri" w:cs="Calibri"/>
        </w:rPr>
      </w:pPr>
      <w:r w:rsidRPr="00863056">
        <w:rPr>
          <w:rFonts w:ascii="Calibri" w:hAnsi="Calibri" w:cs="Calibri"/>
          <w:b/>
          <w:bCs/>
        </w:rPr>
        <w:lastRenderedPageBreak/>
        <w:t xml:space="preserve">Performance Metrics: Home Runs (HR) </w:t>
      </w:r>
      <w:r w:rsidRPr="00863056">
        <w:rPr>
          <w:rFonts w:ascii="Calibri" w:hAnsi="Calibri" w:cs="Calibri"/>
        </w:rPr>
        <w:t>Home Runs (HR)</w:t>
      </w:r>
      <w:r w:rsidR="002B3C32" w:rsidRPr="00863056">
        <w:rPr>
          <w:rFonts w:ascii="Calibri" w:hAnsi="Calibri" w:cs="Calibri"/>
        </w:rPr>
        <w:t xml:space="preserve"> is a </w:t>
      </w:r>
      <w:r w:rsidRPr="00863056">
        <w:rPr>
          <w:rFonts w:ascii="Calibri" w:hAnsi="Calibri" w:cs="Calibri"/>
        </w:rPr>
        <w:t>measure of a player's power</w:t>
      </w:r>
      <w:r w:rsidR="0025196C" w:rsidRPr="00863056">
        <w:rPr>
          <w:rFonts w:ascii="Calibri" w:hAnsi="Calibri" w:cs="Calibri"/>
        </w:rPr>
        <w:t xml:space="preserve">, </w:t>
      </w:r>
      <w:r w:rsidRPr="00863056">
        <w:rPr>
          <w:rFonts w:ascii="Calibri" w:hAnsi="Calibri" w:cs="Calibri"/>
        </w:rPr>
        <w:t xml:space="preserve">exhibits a heavily skewed distribution to the right. This skewness emphasizes that most players hit a relatively small number of home runs, with a select few achieving notable power-hitting status. This distribution aligns with the general trend observed in baseball, where hitting a </w:t>
      </w:r>
      <w:r w:rsidR="00B14302" w:rsidRPr="00863056">
        <w:rPr>
          <w:rFonts w:ascii="Calibri" w:hAnsi="Calibri" w:cs="Calibri"/>
        </w:rPr>
        <w:t>high</w:t>
      </w:r>
      <w:r w:rsidRPr="00863056">
        <w:rPr>
          <w:rFonts w:ascii="Calibri" w:hAnsi="Calibri" w:cs="Calibri"/>
        </w:rPr>
        <w:t xml:space="preserve"> number of home runs is a rarity, reserved for elite power hitters.</w:t>
      </w:r>
    </w:p>
    <w:p w14:paraId="78B00D19" w14:textId="77777777" w:rsidR="0056042D" w:rsidRPr="00863056" w:rsidRDefault="0056042D" w:rsidP="007C13FD">
      <w:pPr>
        <w:rPr>
          <w:rFonts w:ascii="Calibri" w:hAnsi="Calibri" w:cs="Calibri"/>
        </w:rPr>
      </w:pPr>
    </w:p>
    <w:p w14:paraId="04B17D51" w14:textId="57A1FC91" w:rsidR="007C13FD" w:rsidRPr="00863056" w:rsidRDefault="007C13FD" w:rsidP="007C13FD">
      <w:pPr>
        <w:rPr>
          <w:rFonts w:ascii="Calibri" w:hAnsi="Calibri" w:cs="Calibri"/>
        </w:rPr>
      </w:pPr>
      <w:r w:rsidRPr="00863056">
        <w:rPr>
          <w:rFonts w:ascii="Calibri" w:hAnsi="Calibri" w:cs="Calibri"/>
          <w:b/>
          <w:bCs/>
        </w:rPr>
        <w:t>Performance Metrics: Runs Batted In (RBI)</w:t>
      </w:r>
      <w:r w:rsidRPr="00863056">
        <w:rPr>
          <w:rFonts w:ascii="Calibri" w:hAnsi="Calibri" w:cs="Calibri"/>
        </w:rPr>
        <w:t xml:space="preserve"> Similar to Home Runs, the distribution of Runs Batted In (RBI) is skewed to the right. This skewness implies that the majority of players contribute to a low number of RBIs, while a smaller fraction achieves higher RBI totals. This aligns with the structure of baseball offenses, where a few key </w:t>
      </w:r>
      <w:r w:rsidR="00C641FB" w:rsidRPr="00863056">
        <w:rPr>
          <w:rFonts w:ascii="Calibri" w:hAnsi="Calibri" w:cs="Calibri"/>
        </w:rPr>
        <w:t>players</w:t>
      </w:r>
      <w:r w:rsidR="000C310D" w:rsidRPr="00863056">
        <w:rPr>
          <w:rFonts w:ascii="Calibri" w:hAnsi="Calibri" w:cs="Calibri"/>
        </w:rPr>
        <w:t xml:space="preserve"> (stars)</w:t>
      </w:r>
      <w:r w:rsidRPr="00863056">
        <w:rPr>
          <w:rFonts w:ascii="Calibri" w:hAnsi="Calibri" w:cs="Calibri"/>
        </w:rPr>
        <w:t xml:space="preserve"> often drive in the majority of runs.</w:t>
      </w:r>
    </w:p>
    <w:p w14:paraId="4F5A7D2E" w14:textId="77777777" w:rsidR="007C13FD" w:rsidRPr="00863056" w:rsidRDefault="007C13FD" w:rsidP="007C13FD">
      <w:pPr>
        <w:rPr>
          <w:rFonts w:ascii="Calibri" w:hAnsi="Calibri" w:cs="Calibri"/>
        </w:rPr>
      </w:pPr>
    </w:p>
    <w:p w14:paraId="00D2AC99" w14:textId="430D2087" w:rsidR="003041D0" w:rsidRPr="00863056" w:rsidRDefault="003041D0" w:rsidP="007C13FD">
      <w:pPr>
        <w:rPr>
          <w:rFonts w:ascii="Calibri" w:hAnsi="Calibri" w:cs="Calibri"/>
        </w:rPr>
      </w:pPr>
      <w:r w:rsidRPr="00863056">
        <w:rPr>
          <w:rFonts w:ascii="Calibri" w:hAnsi="Calibri" w:cs="Calibri"/>
          <w:b/>
          <w:bCs/>
        </w:rPr>
        <w:t>Overall Analysis</w:t>
      </w:r>
      <w:r w:rsidR="007C13FD" w:rsidRPr="00863056">
        <w:rPr>
          <w:rFonts w:ascii="Calibri" w:hAnsi="Calibri" w:cs="Calibri"/>
          <w:b/>
          <w:bCs/>
        </w:rPr>
        <w:t>:</w:t>
      </w:r>
      <w:r w:rsidR="007C13FD" w:rsidRPr="00863056">
        <w:rPr>
          <w:rFonts w:ascii="Calibri" w:hAnsi="Calibri" w:cs="Calibri"/>
        </w:rPr>
        <w:t xml:space="preserve"> In summary,</w:t>
      </w:r>
      <w:r w:rsidR="00C96A26" w:rsidRPr="00863056">
        <w:rPr>
          <w:rFonts w:ascii="Calibri" w:hAnsi="Calibri" w:cs="Calibri"/>
        </w:rPr>
        <w:t xml:space="preserve"> t</w:t>
      </w:r>
      <w:r w:rsidR="007C13FD" w:rsidRPr="00863056">
        <w:rPr>
          <w:rFonts w:ascii="Calibri" w:hAnsi="Calibri" w:cs="Calibri"/>
        </w:rPr>
        <w:t>he concentration of players in their mid to late 20s, coupled with skewed distributions in Batting Average, Home Runs, and Runs Batted In, reflects the unique combination of youth, experience, and performance heterogeneity that characterizes the world of baseball. This insight can prove valuable for teams, analysts, and enthusiasts seeking a deeper understanding of the trends within the player landscape.</w:t>
      </w:r>
    </w:p>
    <w:p w14:paraId="449BEAFE" w14:textId="69A5A718" w:rsidR="003041D0" w:rsidRPr="00863056" w:rsidRDefault="003041D0" w:rsidP="007C13FD">
      <w:pPr>
        <w:rPr>
          <w:rFonts w:ascii="Calibri" w:hAnsi="Calibri" w:cs="Calibri"/>
        </w:rPr>
      </w:pPr>
      <w:r w:rsidRPr="00863056">
        <w:rPr>
          <w:rFonts w:ascii="Calibri" w:hAnsi="Calibri" w:cs="Calibri"/>
        </w:rPr>
        <w:t> </w:t>
      </w: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"/var/folders/r1/6ksbnp2j5z3f0nlr5llpw_540000gn/T/com.microsoft.Word/WebArchiveCopyPasteTempFiles/2Q=="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0ABFCF77" wp14:editId="46496692">
            <wp:extent cx="5943600" cy="2792730"/>
            <wp:effectExtent l="0" t="0" r="0" b="1270"/>
            <wp:docPr id="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r w:rsidRPr="00863056">
        <w:rPr>
          <w:rFonts w:ascii="Calibri" w:hAnsi="Calibri" w:cs="Calibri"/>
        </w:rPr>
        <w:fldChar w:fldCharType="end"/>
      </w:r>
    </w:p>
    <w:p w14:paraId="06091D50" w14:textId="77777777" w:rsidR="00DA2CA8" w:rsidRPr="00863056" w:rsidRDefault="00DA2CA8" w:rsidP="00DA2CA8">
      <w:pPr>
        <w:rPr>
          <w:rFonts w:ascii="Calibri" w:hAnsi="Calibri" w:cs="Calibri"/>
          <w:b/>
          <w:bCs/>
        </w:rPr>
      </w:pPr>
      <w:r w:rsidRPr="00863056">
        <w:rPr>
          <w:rFonts w:ascii="Calibri" w:hAnsi="Calibri" w:cs="Calibri"/>
          <w:b/>
          <w:bCs/>
        </w:rPr>
        <w:t xml:space="preserve">Average Batting Average per Season: Unveiling a Slight Downward Trend </w:t>
      </w:r>
    </w:p>
    <w:p w14:paraId="3B7C5070" w14:textId="78D35184" w:rsidR="00DA2CA8" w:rsidRPr="00863056" w:rsidRDefault="00DA2CA8" w:rsidP="00DA2CA8">
      <w:pPr>
        <w:rPr>
          <w:rFonts w:ascii="Calibri" w:hAnsi="Calibri" w:cs="Calibri"/>
        </w:rPr>
      </w:pPr>
      <w:r w:rsidRPr="00863056">
        <w:rPr>
          <w:rFonts w:ascii="Calibri" w:hAnsi="Calibri" w:cs="Calibri"/>
        </w:rPr>
        <w:t xml:space="preserve">The analysis of the average Batting Average per season reveals a </w:t>
      </w:r>
      <w:r w:rsidR="005A6F48" w:rsidRPr="00863056">
        <w:rPr>
          <w:rFonts w:ascii="Calibri" w:hAnsi="Calibri" w:cs="Calibri"/>
        </w:rPr>
        <w:t>downward</w:t>
      </w:r>
      <w:r w:rsidRPr="00863056">
        <w:rPr>
          <w:rFonts w:ascii="Calibri" w:hAnsi="Calibri" w:cs="Calibri"/>
        </w:rPr>
        <w:t xml:space="preserve"> pattern. While variations are expected, a</w:t>
      </w:r>
      <w:r w:rsidR="00991CCF" w:rsidRPr="00863056">
        <w:rPr>
          <w:rFonts w:ascii="Calibri" w:hAnsi="Calibri" w:cs="Calibri"/>
        </w:rPr>
        <w:t xml:space="preserve"> </w:t>
      </w:r>
      <w:r w:rsidRPr="00863056">
        <w:rPr>
          <w:rFonts w:ascii="Calibri" w:hAnsi="Calibri" w:cs="Calibri"/>
        </w:rPr>
        <w:t>downward trend is observed over the years. This trend prompts us to explore potential factors contributing to this phenomenon. Possibilities include improvements in pitching strategies, advancements in training and technology, or shifts in playing strategies that have collectively impacted the overall batting averages in baseball. A deeper examination of these factors could unveil insights into the evolving dynamics between pitchers and batters.</w:t>
      </w:r>
    </w:p>
    <w:p w14:paraId="13082B93" w14:textId="77777777" w:rsidR="00DA2CA8" w:rsidRPr="00863056" w:rsidRDefault="00DA2CA8" w:rsidP="007C13FD">
      <w:pPr>
        <w:rPr>
          <w:rFonts w:ascii="Calibri" w:hAnsi="Calibri" w:cs="Calibri"/>
        </w:rPr>
      </w:pPr>
    </w:p>
    <w:p w14:paraId="6545563C" w14:textId="77777777" w:rsidR="00DA2CA8" w:rsidRPr="00863056" w:rsidRDefault="00DA2CA8" w:rsidP="007C13FD">
      <w:pPr>
        <w:rPr>
          <w:rFonts w:ascii="Calibri" w:hAnsi="Calibri" w:cs="Calibri"/>
        </w:rPr>
      </w:pPr>
    </w:p>
    <w:p w14:paraId="4576A60F" w14:textId="73CD60B1" w:rsidR="00DA2CA8" w:rsidRPr="00863056" w:rsidRDefault="00DA2CA8" w:rsidP="007C13FD">
      <w:pPr>
        <w:rPr>
          <w:rFonts w:ascii="Calibri" w:hAnsi="Calibri" w:cs="Calibri"/>
        </w:rPr>
      </w:pPr>
    </w:p>
    <w:p w14:paraId="29035EF0" w14:textId="300A334F" w:rsidR="00DA2CA8" w:rsidRPr="00863056" w:rsidRDefault="00DA2CA8" w:rsidP="007C13FD">
      <w:pPr>
        <w:rPr>
          <w:rFonts w:ascii="Calibri" w:hAnsi="Calibri" w:cs="Calibri"/>
        </w:rPr>
      </w:pPr>
      <w:r w:rsidRPr="00863056">
        <w:rPr>
          <w:rFonts w:ascii="Calibri" w:hAnsi="Calibri" w:cs="Calibri"/>
        </w:rPr>
        <w:lastRenderedPageBreak/>
        <w:t> </w:t>
      </w: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"/var/folders/r1/6ksbnp2j5z3f0nlr5llpw_540000gn/T/com.microsoft.Word/WebArchiveCopyPasteTempFiles/9k="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0AC7BEDD" wp14:editId="4D0E6033">
            <wp:extent cx="5943600" cy="2792730"/>
            <wp:effectExtent l="0" t="0" r="0" b="1270"/>
            <wp:docPr id="6"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raph with a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r w:rsidRPr="00863056">
        <w:rPr>
          <w:rFonts w:ascii="Calibri" w:hAnsi="Calibri" w:cs="Calibri"/>
        </w:rPr>
        <w:fldChar w:fldCharType="end"/>
      </w:r>
    </w:p>
    <w:p w14:paraId="125F2CAD" w14:textId="6841AD8E" w:rsidR="00DA2CA8" w:rsidRPr="00863056" w:rsidRDefault="00DA2CA8" w:rsidP="007C13FD">
      <w:pPr>
        <w:rPr>
          <w:rFonts w:ascii="Calibri" w:hAnsi="Calibri" w:cs="Calibri"/>
        </w:rPr>
      </w:pPr>
    </w:p>
    <w:p w14:paraId="4049B6EF" w14:textId="69F4E590" w:rsidR="00DA2CA8" w:rsidRPr="00863056" w:rsidRDefault="00DA2CA8" w:rsidP="00BB6CBB">
      <w:pPr>
        <w:rPr>
          <w:rFonts w:ascii="Calibri" w:hAnsi="Calibri" w:cs="Calibri"/>
        </w:rPr>
      </w:pPr>
      <w:r w:rsidRPr="00863056">
        <w:rPr>
          <w:rFonts w:ascii="Calibri" w:hAnsi="Calibri" w:cs="Calibri"/>
          <w:b/>
          <w:bCs/>
        </w:rPr>
        <w:t>Average Home Runs per Season:</w:t>
      </w:r>
      <w:r w:rsidRPr="00863056">
        <w:rPr>
          <w:rFonts w:ascii="Calibri" w:hAnsi="Calibri" w:cs="Calibri"/>
        </w:rPr>
        <w:t xml:space="preserve"> Contrary to the trend observed in Batting Average, the average number of Home Runs per season showcases a notable upward trajectory. This trend suggests a shift in the game dynamics, with players demonstrating an increased capacity for power hitting in recent years. The reasons behind this trend </w:t>
      </w:r>
      <w:r w:rsidR="00095903" w:rsidRPr="00863056">
        <w:rPr>
          <w:rFonts w:ascii="Calibri" w:hAnsi="Calibri" w:cs="Calibri"/>
        </w:rPr>
        <w:t>may be because of</w:t>
      </w:r>
      <w:r w:rsidRPr="00863056">
        <w:rPr>
          <w:rFonts w:ascii="Calibri" w:hAnsi="Calibri" w:cs="Calibri"/>
        </w:rPr>
        <w:t xml:space="preserve"> change in player training approaches, alterations in bat and ball technologies, or adjustments in ballpark dimensions that favor hitters. The surge in home run production could also be a response to alterations in pitching strategies, as batters adapt to capitalize on favorable conditions.</w:t>
      </w:r>
      <w:r w:rsidR="00BB6CBB" w:rsidRPr="00863056">
        <w:rPr>
          <w:rFonts w:ascii="Calibri" w:hAnsi="Calibri" w:cs="Calibri"/>
        </w:rPr>
        <w:br/>
      </w:r>
    </w:p>
    <w:p w14:paraId="49C2DF59" w14:textId="410B968D" w:rsidR="004A2B2E" w:rsidRPr="00863056" w:rsidRDefault="004A2B2E" w:rsidP="004A2B2E">
      <w:pPr>
        <w:rPr>
          <w:rFonts w:ascii="Calibri" w:hAnsi="Calibri" w:cs="Calibri"/>
          <w:b/>
          <w:bCs/>
          <w:color w:val="2F5496" w:themeColor="accent1" w:themeShade="BF"/>
          <w:sz w:val="32"/>
          <w:szCs w:val="32"/>
        </w:rPr>
      </w:pPr>
      <w:r w:rsidRPr="00863056">
        <w:rPr>
          <w:rFonts w:ascii="Calibri" w:hAnsi="Calibri" w:cs="Calibri"/>
          <w:b/>
          <w:bCs/>
          <w:color w:val="2F5496" w:themeColor="accent1" w:themeShade="BF"/>
          <w:sz w:val="32"/>
          <w:szCs w:val="32"/>
        </w:rPr>
        <w:t>AutoRegressive Integrated Moving Average (ARIMA)</w:t>
      </w:r>
    </w:p>
    <w:p w14:paraId="7FB43827" w14:textId="77777777" w:rsidR="004A2B2E" w:rsidRPr="00863056" w:rsidRDefault="004A2B2E" w:rsidP="002F6539">
      <w:pPr>
        <w:rPr>
          <w:rFonts w:ascii="Calibri" w:hAnsi="Calibri" w:cs="Calibri"/>
        </w:rPr>
      </w:pPr>
    </w:p>
    <w:p w14:paraId="30A51EF8" w14:textId="231105D4" w:rsidR="00A075FA" w:rsidRPr="00863056" w:rsidRDefault="002F6539" w:rsidP="002F6539">
      <w:pPr>
        <w:rPr>
          <w:rFonts w:ascii="Calibri" w:hAnsi="Calibri" w:cs="Calibri"/>
          <w:color w:val="374151"/>
        </w:rPr>
      </w:pPr>
      <w:r w:rsidRPr="00863056">
        <w:rPr>
          <w:rFonts w:ascii="Calibri" w:hAnsi="Calibri" w:cs="Calibri"/>
        </w:rPr>
        <w:t xml:space="preserve">Next, </w:t>
      </w:r>
      <w:r w:rsidR="00863056" w:rsidRPr="00863056">
        <w:rPr>
          <w:rFonts w:ascii="Calibri" w:hAnsi="Calibri" w:cs="Calibri"/>
        </w:rPr>
        <w:t xml:space="preserve">we aimed to conduct a thorough time series analysis of player performances, leveraging the AutoRegressive Integrated Moving Average (ARIMA) model for forecasting. Our approach involved aggregating player data by season and employing statistical tests and visualizations to guide the modeling process. The </w:t>
      </w:r>
      <w:r w:rsidR="00D55EEC" w:rsidRPr="00863056">
        <w:rPr>
          <w:rFonts w:ascii="Calibri" w:hAnsi="Calibri" w:cs="Calibri"/>
        </w:rPr>
        <w:t>goal</w:t>
      </w:r>
      <w:r w:rsidR="00863056" w:rsidRPr="00863056">
        <w:rPr>
          <w:rFonts w:ascii="Calibri" w:hAnsi="Calibri" w:cs="Calibri"/>
        </w:rPr>
        <w:t xml:space="preserve"> was to provide meaningful insights and predictions for the next seasons.</w:t>
      </w:r>
    </w:p>
    <w:p w14:paraId="28AF2276" w14:textId="7E0BE259" w:rsidR="00863056" w:rsidRDefault="00863056" w:rsidP="002F6539">
      <w:pPr>
        <w:rPr>
          <w:rFonts w:ascii="Calibri" w:hAnsi="Calibri" w:cs="Calibri"/>
          <w:color w:val="374151"/>
        </w:rPr>
      </w:pPr>
    </w:p>
    <w:p w14:paraId="03A8EEE7" w14:textId="3CF723AE" w:rsidR="001E270B" w:rsidRPr="001E270B" w:rsidRDefault="001E270B" w:rsidP="001E270B">
      <w:r w:rsidRPr="001E270B">
        <w:rPr>
          <w:b/>
          <w:bCs/>
        </w:rPr>
        <w:t>Data Inspection and Aggregation:</w:t>
      </w:r>
      <w:r w:rsidRPr="001E270B">
        <w:t xml:space="preserve"> Upon revisiting the dataset, we identified the 'Season' column as a potential time component. Recognizing that the data contained multiple entries per season due to various players, we opted to aggregate the data by 'Season' and calculate average performance metrics. This step ensured that each row in the new </w:t>
      </w:r>
      <w:r w:rsidRPr="001E270B">
        <w:t>data frame</w:t>
      </w:r>
      <w:r w:rsidRPr="001E270B">
        <w:t xml:space="preserve"> represented a season, providing a foundation for meaningful time series analysis.</w:t>
      </w:r>
    </w:p>
    <w:p w14:paraId="02E1BCAF" w14:textId="77777777" w:rsidR="001E270B" w:rsidRPr="001E270B" w:rsidRDefault="001E270B" w:rsidP="001E270B"/>
    <w:p w14:paraId="0910E069" w14:textId="2C404160" w:rsidR="00E375FE" w:rsidRPr="00E90B01" w:rsidRDefault="00FD2024" w:rsidP="00E90B01">
      <w:pPr>
        <w:rPr>
          <w:rFonts w:ascii="Calibri" w:hAnsi="Calibri" w:cs="Calibri"/>
        </w:rPr>
      </w:pPr>
      <w:r>
        <w:rPr>
          <w:rFonts w:ascii="Calibri" w:hAnsi="Calibri" w:cs="Calibri"/>
        </w:rPr>
        <w:t>We</w:t>
      </w:r>
      <w:r w:rsidR="004C74A6" w:rsidRPr="004C74A6">
        <w:rPr>
          <w:rFonts w:ascii="Calibri" w:hAnsi="Calibri" w:cs="Calibri"/>
        </w:rPr>
        <w:t xml:space="preserve"> proceed</w:t>
      </w:r>
      <w:r>
        <w:rPr>
          <w:rFonts w:ascii="Calibri" w:hAnsi="Calibri" w:cs="Calibri"/>
        </w:rPr>
        <w:t>ed</w:t>
      </w:r>
      <w:r w:rsidR="004C74A6" w:rsidRPr="004C74A6">
        <w:rPr>
          <w:rFonts w:ascii="Calibri" w:hAnsi="Calibri" w:cs="Calibri"/>
        </w:rPr>
        <w:t xml:space="preserve"> with this approach and </w:t>
      </w:r>
      <w:r w:rsidR="00E55F8F" w:rsidRPr="004C74A6">
        <w:rPr>
          <w:rFonts w:ascii="Calibri" w:hAnsi="Calibri" w:cs="Calibri"/>
        </w:rPr>
        <w:t>created</w:t>
      </w:r>
      <w:r w:rsidR="004C74A6" w:rsidRPr="004C74A6">
        <w:rPr>
          <w:rFonts w:ascii="Calibri" w:hAnsi="Calibri" w:cs="Calibri"/>
        </w:rPr>
        <w:t xml:space="preserve"> a new </w:t>
      </w:r>
      <w:r w:rsidRPr="004C74A6">
        <w:rPr>
          <w:rFonts w:ascii="Calibri" w:hAnsi="Calibri" w:cs="Calibri"/>
        </w:rPr>
        <w:t>data frame</w:t>
      </w:r>
      <w:r w:rsidR="004C74A6" w:rsidRPr="004C74A6">
        <w:rPr>
          <w:rFonts w:ascii="Calibri" w:hAnsi="Calibri" w:cs="Calibri"/>
        </w:rPr>
        <w:t xml:space="preserve"> where each row represents a </w:t>
      </w:r>
      <w:r w:rsidR="00161A87" w:rsidRPr="004C74A6">
        <w:rPr>
          <w:rFonts w:ascii="Calibri" w:hAnsi="Calibri" w:cs="Calibri"/>
        </w:rPr>
        <w:t>season,</w:t>
      </w:r>
      <w:r w:rsidR="004C74A6" w:rsidRPr="004C74A6">
        <w:rPr>
          <w:rFonts w:ascii="Calibri" w:hAnsi="Calibri" w:cs="Calibri"/>
        </w:rPr>
        <w:t xml:space="preserve"> and the columns are the average performance metrics for that season.</w:t>
      </w:r>
    </w:p>
    <w:p w14:paraId="5801D722" w14:textId="59A70CD1" w:rsidR="00092115" w:rsidRDefault="00092115" w:rsidP="00E90B01">
      <w:pPr>
        <w:rPr>
          <w:rFonts w:ascii="Calibri" w:hAnsi="Calibri" w:cs="Calibri"/>
        </w:rPr>
      </w:pPr>
    </w:p>
    <w:p w14:paraId="78A3831E" w14:textId="023F1C6D" w:rsidR="00092115" w:rsidRDefault="00092115" w:rsidP="00092115">
      <w:r w:rsidRPr="00092115">
        <w:rPr>
          <w:b/>
          <w:bCs/>
        </w:rPr>
        <w:t>Stationarity Check:</w:t>
      </w:r>
      <w:r w:rsidRPr="00092115">
        <w:t xml:space="preserve"> Before applying time series models, it is imperative to confirm stationarity, ensuring that the statistical properties of the time series remain constant over time. The </w:t>
      </w:r>
      <w:r w:rsidRPr="00092115">
        <w:lastRenderedPageBreak/>
        <w:t>Augmented Dickey-Fuller (ADF) test was employed on the 'Runs' (R) metric, yielding a p-value of 0.0086. The significance of this p-value (&lt; 0.05) indicated that the 'R' time series is stationary, setting the stage for further analysis.</w:t>
      </w:r>
    </w:p>
    <w:p w14:paraId="4A324256" w14:textId="0527B4B1" w:rsidR="00092115" w:rsidRDefault="00092115" w:rsidP="00092115"/>
    <w:p w14:paraId="5F4B8D71" w14:textId="5BD2E6D4" w:rsidR="00092115" w:rsidRPr="00092115" w:rsidRDefault="00092115" w:rsidP="00092115">
      <w:r w:rsidRPr="00092115">
        <w:t>The Augmented Dickey-Fuller test is commonly used to determine whether a time series is stationary or not. Stationarity is a crucial assumption in many time series models. A stationary time series is one whose statistical properties, such as mean and variance, remain constant over time. Non-stationary time series, on the other hand, may have trends or seasonality that can affect the reliability of statistical analysis.</w:t>
      </w:r>
    </w:p>
    <w:p w14:paraId="44EE279C" w14:textId="7F726848" w:rsidR="00092115" w:rsidRPr="00092115" w:rsidRDefault="00092115" w:rsidP="00092115"/>
    <w:p w14:paraId="45285B0E" w14:textId="51476421" w:rsidR="00092115" w:rsidRDefault="00092115" w:rsidP="00092115">
      <w:r w:rsidRPr="00092115">
        <w:t>The regression parameter in the ADF test allows you to control for deterministic components in the time series that can influence the results. Here's a breakdown of the options:</w:t>
      </w:r>
    </w:p>
    <w:p w14:paraId="3AD93901" w14:textId="77777777" w:rsidR="00411859" w:rsidRPr="00092115" w:rsidRDefault="00411859" w:rsidP="00092115"/>
    <w:p w14:paraId="3839F590" w14:textId="26D620E2" w:rsidR="00092115" w:rsidRDefault="00092115" w:rsidP="003B2E48">
      <w:pPr>
        <w:pStyle w:val="ListParagraph"/>
        <w:numPr>
          <w:ilvl w:val="0"/>
          <w:numId w:val="9"/>
        </w:numPr>
      </w:pPr>
      <w:r w:rsidRPr="003B2E48">
        <w:rPr>
          <w:b/>
          <w:bCs/>
        </w:rPr>
        <w:t>'c' (constant):</w:t>
      </w:r>
      <w:r w:rsidRPr="00092115">
        <w:t xml:space="preserve"> This includes an intercept term.</w:t>
      </w:r>
      <w:r w:rsidR="00F1298F">
        <w:t xml:space="preserve"> T</w:t>
      </w:r>
      <w:r w:rsidRPr="00092115">
        <w:t>his</w:t>
      </w:r>
      <w:r w:rsidR="00F1298F">
        <w:t xml:space="preserve"> is used</w:t>
      </w:r>
      <w:r w:rsidRPr="00092115">
        <w:t xml:space="preserve"> when </w:t>
      </w:r>
      <w:r w:rsidR="0049599B">
        <w:t>we</w:t>
      </w:r>
      <w:r w:rsidRPr="00092115">
        <w:t xml:space="preserve"> suspect a constant term in the time series.</w:t>
      </w:r>
    </w:p>
    <w:p w14:paraId="4420C223" w14:textId="77777777" w:rsidR="009807C1" w:rsidRPr="00092115" w:rsidRDefault="009807C1" w:rsidP="009807C1"/>
    <w:p w14:paraId="228E681C" w14:textId="04132D98" w:rsidR="00092115" w:rsidRDefault="00092115" w:rsidP="003B2E48">
      <w:pPr>
        <w:pStyle w:val="ListParagraph"/>
        <w:numPr>
          <w:ilvl w:val="0"/>
          <w:numId w:val="9"/>
        </w:numPr>
      </w:pPr>
      <w:r w:rsidRPr="003B2E48">
        <w:rPr>
          <w:b/>
          <w:bCs/>
        </w:rPr>
        <w:t>'ct' (constant and trend):</w:t>
      </w:r>
      <w:r w:rsidRPr="00092115">
        <w:t xml:space="preserve"> This includes both an intercept and a trend term. </w:t>
      </w:r>
      <w:r w:rsidR="000C528D">
        <w:t>T</w:t>
      </w:r>
      <w:r w:rsidRPr="00092115">
        <w:t>his</w:t>
      </w:r>
      <w:r w:rsidR="000C528D">
        <w:t xml:space="preserve"> is used</w:t>
      </w:r>
      <w:r w:rsidRPr="00092115">
        <w:t xml:space="preserve"> when </w:t>
      </w:r>
      <w:r w:rsidR="0049599B">
        <w:t>we</w:t>
      </w:r>
      <w:r w:rsidRPr="00092115">
        <w:t xml:space="preserve"> suspect both a constant and a linear trend in the time series.</w:t>
      </w:r>
    </w:p>
    <w:p w14:paraId="0025E10C" w14:textId="77777777" w:rsidR="00BD4FE5" w:rsidRPr="00092115" w:rsidRDefault="00BD4FE5" w:rsidP="00BD4FE5"/>
    <w:p w14:paraId="4C3CC8FF" w14:textId="7EEF05BA" w:rsidR="00092115" w:rsidRDefault="00092115" w:rsidP="00092115">
      <w:r w:rsidRPr="00092115">
        <w:t xml:space="preserve">By default, the </w:t>
      </w:r>
      <w:proofErr w:type="spellStart"/>
      <w:r w:rsidRPr="003B2E48">
        <w:rPr>
          <w:b/>
          <w:bCs/>
        </w:rPr>
        <w:t>adfuller</w:t>
      </w:r>
      <w:proofErr w:type="spellEnd"/>
      <w:r w:rsidRPr="003B2E48">
        <w:rPr>
          <w:b/>
          <w:bCs/>
        </w:rPr>
        <w:t xml:space="preserve"> </w:t>
      </w:r>
      <w:r w:rsidRPr="00092115">
        <w:t xml:space="preserve">function in </w:t>
      </w:r>
      <w:r w:rsidRPr="003B2E48">
        <w:rPr>
          <w:b/>
          <w:bCs/>
        </w:rPr>
        <w:t>statsmodels</w:t>
      </w:r>
      <w:r w:rsidRPr="00092115">
        <w:t xml:space="preserve"> uses </w:t>
      </w:r>
      <w:r w:rsidRPr="003B2E48">
        <w:rPr>
          <w:b/>
          <w:bCs/>
        </w:rPr>
        <w:t>regression='ct'</w:t>
      </w:r>
      <w:r w:rsidRPr="00092115">
        <w:t>, meaning it tests for the presence of both a constant and a trend in the data</w:t>
      </w:r>
      <w:r w:rsidR="000D21A6">
        <w:t xml:space="preserve"> and we have </w:t>
      </w:r>
      <w:r w:rsidR="009C3AE7">
        <w:t>used</w:t>
      </w:r>
      <w:r w:rsidR="000D21A6">
        <w:t xml:space="preserve"> the default setting for our project.</w:t>
      </w:r>
    </w:p>
    <w:p w14:paraId="0DDC2510" w14:textId="51869F0B" w:rsidR="000D21A6" w:rsidRDefault="000D21A6" w:rsidP="00092115"/>
    <w:p w14:paraId="753C16A2" w14:textId="722725BE" w:rsidR="00E90B01" w:rsidRDefault="00E90B01" w:rsidP="00E90B01">
      <w:pPr>
        <w:rPr>
          <w:rFonts w:ascii="Calibri" w:hAnsi="Calibri" w:cs="Calibri"/>
        </w:rPr>
      </w:pPr>
      <w:r w:rsidRPr="00E90B01">
        <w:rPr>
          <w:rFonts w:ascii="Calibri" w:hAnsi="Calibri" w:cs="Calibri"/>
        </w:rPr>
        <w:t>Now that we have a stationary time series, we can proceed with the ARIMA model for forecasting. However, ARIMA requires us to specify three parameters: the order of autoregression (p), the degree of differencing (d), and the order of moving average (q). These parameters can be determined using plots of the autocorrelation function (ACF) and partial autocorrelation function (PACF), or by using grid search.</w:t>
      </w:r>
    </w:p>
    <w:p w14:paraId="62DFCC41" w14:textId="40613784" w:rsidR="005705ED" w:rsidRDefault="005705ED" w:rsidP="00E90B01">
      <w:pPr>
        <w:rPr>
          <w:rFonts w:ascii="Calibri" w:hAnsi="Calibri" w:cs="Calibri"/>
        </w:rPr>
      </w:pPr>
    </w:p>
    <w:p w14:paraId="35F185EE" w14:textId="33706088" w:rsidR="00BA4159" w:rsidRPr="00BA4159" w:rsidRDefault="00BA4159" w:rsidP="00E90B01">
      <w:pPr>
        <w:rPr>
          <w:rFonts w:ascii="Calibri" w:hAnsi="Calibri" w:cs="Calibri"/>
          <w:color w:val="2F5496" w:themeColor="accent1" w:themeShade="BF"/>
          <w:sz w:val="28"/>
          <w:szCs w:val="28"/>
        </w:rPr>
      </w:pPr>
      <w:r w:rsidRPr="00BA4159">
        <w:rPr>
          <w:rFonts w:ascii="Calibri" w:hAnsi="Calibri" w:cs="Calibri"/>
          <w:b/>
          <w:bCs/>
          <w:color w:val="2F5496" w:themeColor="accent1" w:themeShade="BF"/>
          <w:sz w:val="28"/>
          <w:szCs w:val="28"/>
        </w:rPr>
        <w:t>Autocorrelation Function (ACF) and Partial Autocorrelation Function (PACF)</w:t>
      </w:r>
    </w:p>
    <w:p w14:paraId="12932EA0" w14:textId="77777777" w:rsidR="00BA4159" w:rsidRDefault="00BA4159" w:rsidP="00E90B01">
      <w:pPr>
        <w:rPr>
          <w:rFonts w:ascii="Calibri" w:hAnsi="Calibri" w:cs="Calibri"/>
        </w:rPr>
      </w:pPr>
    </w:p>
    <w:p w14:paraId="1D3D2B35" w14:textId="3BB55102" w:rsidR="00E90B01" w:rsidRPr="00E90B01" w:rsidRDefault="005705ED" w:rsidP="00E90B01">
      <w:pPr>
        <w:rPr>
          <w:rFonts w:ascii="Calibri" w:hAnsi="Calibri" w:cs="Calibri"/>
        </w:rPr>
      </w:pPr>
      <w:r>
        <w:rPr>
          <w:rFonts w:ascii="Calibri" w:hAnsi="Calibri" w:cs="Calibri"/>
        </w:rPr>
        <w:t xml:space="preserve">We are first going to try by ACF and PACF. </w:t>
      </w:r>
      <w:r w:rsidR="00E90B01" w:rsidRPr="00E90B01">
        <w:rPr>
          <w:rFonts w:ascii="Calibri" w:hAnsi="Calibri" w:cs="Calibri"/>
        </w:rPr>
        <w:t>Let's plot the ACF and PACF for 'R' to help determine the parameters for the ARIMA model.</w:t>
      </w:r>
    </w:p>
    <w:p w14:paraId="25D417A0" w14:textId="3D4480B4" w:rsidR="00E90B01" w:rsidRPr="00863056" w:rsidRDefault="00E90B01" w:rsidP="00E90B01">
      <w:pPr>
        <w:rPr>
          <w:rFonts w:ascii="Calibri" w:hAnsi="Calibri" w:cs="Calibri"/>
        </w:rPr>
      </w:pPr>
    </w:p>
    <w:p w14:paraId="080A4DB0" w14:textId="2318DEBD" w:rsidR="00E90B01" w:rsidRDefault="00E90B01" w:rsidP="00E90B01">
      <w:pPr>
        <w:rPr>
          <w:rFonts w:ascii="Calibri" w:hAnsi="Calibri" w:cs="Calibri"/>
        </w:rPr>
      </w:pPr>
      <w:r w:rsidRPr="00863056">
        <w:rPr>
          <w:rFonts w:ascii="Calibri" w:hAnsi="Calibri" w:cs="Calibri"/>
        </w:rPr>
        <w:t xml:space="preserve">Here are the </w:t>
      </w:r>
      <w:r w:rsidRPr="00DF4F5B">
        <w:rPr>
          <w:rFonts w:ascii="Calibri" w:hAnsi="Calibri" w:cs="Calibri"/>
          <w:b/>
          <w:bCs/>
        </w:rPr>
        <w:t xml:space="preserve">Autocorrelation Function (ACF) and Partial Autocorrelation Function (PACF) </w:t>
      </w:r>
      <w:r w:rsidRPr="00863056">
        <w:rPr>
          <w:rFonts w:ascii="Calibri" w:hAnsi="Calibri" w:cs="Calibri"/>
        </w:rPr>
        <w:t>plots for the 'R' (Runs) time series:</w:t>
      </w:r>
    </w:p>
    <w:p w14:paraId="0C25C670" w14:textId="77777777" w:rsidR="00DF4F5B" w:rsidRPr="00863056" w:rsidRDefault="00DF4F5B" w:rsidP="00E90B01">
      <w:pPr>
        <w:rPr>
          <w:rFonts w:ascii="Calibri" w:hAnsi="Calibri" w:cs="Calibri"/>
        </w:rPr>
      </w:pPr>
    </w:p>
    <w:p w14:paraId="204F69C4" w14:textId="219939B4" w:rsidR="00E90B01" w:rsidRPr="00863056" w:rsidRDefault="00E90B01" w:rsidP="002F6539">
      <w:pPr>
        <w:rPr>
          <w:rFonts w:ascii="Calibri" w:hAnsi="Calibri" w:cs="Calibri"/>
          <w:color w:val="020817"/>
          <w:shd w:val="clear" w:color="auto" w:fill="FFFFFF"/>
        </w:rPr>
      </w:pPr>
    </w:p>
    <w:p w14:paraId="0E477C65" w14:textId="7A6C0732" w:rsidR="00E90B01" w:rsidRPr="00863056" w:rsidRDefault="00E90B01" w:rsidP="002F6539">
      <w:pPr>
        <w:rPr>
          <w:rFonts w:ascii="Calibri" w:hAnsi="Calibri" w:cs="Calibri"/>
        </w:rPr>
      </w:pPr>
      <w:r w:rsidRPr="00863056">
        <w:rPr>
          <w:rFonts w:ascii="Calibri" w:hAnsi="Calibri" w:cs="Calibri"/>
        </w:rPr>
        <w:lastRenderedPageBreak/>
        <w:fldChar w:fldCharType="begin"/>
      </w:r>
      <w:r w:rsidRPr="00863056">
        <w:rPr>
          <w:rFonts w:ascii="Calibri" w:hAnsi="Calibri" w:cs="Calibri"/>
        </w:rPr>
        <w:instrText xml:space="preserve"> INCLUDEPICTURE "/var/folders/r1/6ksbnp2j5z3f0nlr5llpw_540000gn/T/com.microsoft.Word/WebArchiveCopyPasteTempFiles/e09f4dea-ddce-4224-aa8e-de5467b1acb6.png"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3C2670F8" wp14:editId="0B5296B3">
            <wp:extent cx="5068111" cy="3394443"/>
            <wp:effectExtent l="0" t="0" r="0" b="0"/>
            <wp:docPr id="7" name="Picture 7" descr="ACF and PACF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F and PACF plo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260" cy="3420664"/>
                    </a:xfrm>
                    <a:prstGeom prst="rect">
                      <a:avLst/>
                    </a:prstGeom>
                    <a:noFill/>
                    <a:ln>
                      <a:noFill/>
                    </a:ln>
                  </pic:spPr>
                </pic:pic>
              </a:graphicData>
            </a:graphic>
          </wp:inline>
        </w:drawing>
      </w:r>
      <w:r w:rsidRPr="00863056">
        <w:rPr>
          <w:rFonts w:ascii="Calibri" w:hAnsi="Calibri" w:cs="Calibri"/>
        </w:rPr>
        <w:fldChar w:fldCharType="end"/>
      </w:r>
    </w:p>
    <w:p w14:paraId="1D5D15E2" w14:textId="171D3760" w:rsidR="00E90B01" w:rsidRPr="00863056" w:rsidRDefault="00E90B01" w:rsidP="002F6539">
      <w:pPr>
        <w:rPr>
          <w:rFonts w:ascii="Calibri" w:hAnsi="Calibri" w:cs="Calibri"/>
        </w:rPr>
      </w:pPr>
    </w:p>
    <w:p w14:paraId="730CED7A" w14:textId="71155BC2" w:rsidR="008A05AE" w:rsidRPr="008A05AE" w:rsidRDefault="008A05AE" w:rsidP="008A05AE">
      <w:r w:rsidRPr="008A05AE">
        <w:rPr>
          <w:b/>
          <w:bCs/>
        </w:rPr>
        <w:t>ARIMA Model Parameter Selection:</w:t>
      </w:r>
      <w:r w:rsidRPr="008A05AE">
        <w:t xml:space="preserve"> Determining the appropriate parameters (p, d, q) involves analyzing the Autocorrelation Function (ACF) and Partial Autocorrelation Function (PACF) plots. Our decision to initiate with an </w:t>
      </w:r>
      <w:r w:rsidR="007152CE" w:rsidRPr="008A05AE">
        <w:t>ARIMA (</w:t>
      </w:r>
      <w:r w:rsidRPr="008A05AE">
        <w:t>1,0,0) model for 'R' was justified by the ACF and PACF plots, where a significant PACF spike at lag 1 guided the autoregressive order.</w:t>
      </w:r>
    </w:p>
    <w:p w14:paraId="15B9C5CF" w14:textId="77777777" w:rsidR="008A05AE" w:rsidRDefault="008A05AE" w:rsidP="00E90B01">
      <w:pPr>
        <w:rPr>
          <w:rFonts w:ascii="Calibri" w:hAnsi="Calibri" w:cs="Calibri"/>
          <w:color w:val="020817"/>
        </w:rPr>
      </w:pPr>
    </w:p>
    <w:p w14:paraId="375741BE" w14:textId="494F48FA" w:rsidR="00E90B01" w:rsidRPr="00E90B01" w:rsidRDefault="00E90B01" w:rsidP="00E90B01">
      <w:pPr>
        <w:rPr>
          <w:rFonts w:ascii="Calibri" w:hAnsi="Calibri" w:cs="Calibri"/>
          <w:color w:val="020817"/>
        </w:rPr>
      </w:pPr>
      <w:r w:rsidRPr="00E90B01">
        <w:rPr>
          <w:rFonts w:ascii="Calibri" w:hAnsi="Calibri" w:cs="Calibri"/>
          <w:color w:val="020817"/>
        </w:rPr>
        <w:t xml:space="preserve">Based on these plots, we can start with an initial model of </w:t>
      </w:r>
      <w:r w:rsidR="00884BAD" w:rsidRPr="00E90B01">
        <w:rPr>
          <w:rFonts w:ascii="Calibri" w:hAnsi="Calibri" w:cs="Calibri"/>
          <w:color w:val="020817"/>
        </w:rPr>
        <w:t>ARIMA (</w:t>
      </w:r>
      <w:r w:rsidRPr="00E90B01">
        <w:rPr>
          <w:rFonts w:ascii="Calibri" w:hAnsi="Calibri" w:cs="Calibri"/>
          <w:color w:val="020817"/>
        </w:rPr>
        <w:t>1,0,0), where:</w:t>
      </w:r>
    </w:p>
    <w:p w14:paraId="2981E54D" w14:textId="77777777" w:rsidR="00E90B01" w:rsidRPr="00E90B01" w:rsidRDefault="00E90B01" w:rsidP="00E90B01">
      <w:pPr>
        <w:numPr>
          <w:ilvl w:val="0"/>
          <w:numId w:val="7"/>
        </w:numPr>
        <w:pBdr>
          <w:top w:val="single" w:sz="2" w:space="0" w:color="auto"/>
          <w:left w:val="single" w:sz="2" w:space="5" w:color="auto"/>
          <w:bottom w:val="single" w:sz="2" w:space="0" w:color="auto"/>
          <w:right w:val="single" w:sz="2" w:space="0" w:color="auto"/>
        </w:pBdr>
        <w:spacing w:before="120" w:after="120"/>
        <w:rPr>
          <w:rFonts w:ascii="Calibri" w:hAnsi="Calibri" w:cs="Calibri"/>
          <w:color w:val="020817"/>
        </w:rPr>
      </w:pPr>
      <w:r w:rsidRPr="00E90B01">
        <w:rPr>
          <w:rFonts w:ascii="Calibri" w:hAnsi="Calibri" w:cs="Calibri"/>
          <w:color w:val="020817"/>
        </w:rPr>
        <w:t>p (order of autoregression) = 1, as suggested by the PACF plot</w:t>
      </w:r>
    </w:p>
    <w:p w14:paraId="77467530" w14:textId="77777777" w:rsidR="00E90B01" w:rsidRPr="00E90B01" w:rsidRDefault="00E90B01" w:rsidP="00E90B01">
      <w:pPr>
        <w:numPr>
          <w:ilvl w:val="0"/>
          <w:numId w:val="7"/>
        </w:numPr>
        <w:pBdr>
          <w:top w:val="single" w:sz="2" w:space="0" w:color="auto"/>
          <w:left w:val="single" w:sz="2" w:space="5" w:color="auto"/>
          <w:bottom w:val="single" w:sz="2" w:space="0" w:color="auto"/>
          <w:right w:val="single" w:sz="2" w:space="0" w:color="auto"/>
        </w:pBdr>
        <w:spacing w:before="120" w:after="120"/>
        <w:rPr>
          <w:rFonts w:ascii="Calibri" w:hAnsi="Calibri" w:cs="Calibri"/>
          <w:color w:val="020817"/>
        </w:rPr>
      </w:pPr>
      <w:r w:rsidRPr="00E90B01">
        <w:rPr>
          <w:rFonts w:ascii="Calibri" w:hAnsi="Calibri" w:cs="Calibri"/>
          <w:color w:val="020817"/>
        </w:rPr>
        <w:t>d (degree of differencing) = 0, as our time series is already stationary</w:t>
      </w:r>
    </w:p>
    <w:p w14:paraId="650AB7CF" w14:textId="77777777" w:rsidR="00E90B01" w:rsidRPr="00E90B01" w:rsidRDefault="00E90B01" w:rsidP="00E90B01">
      <w:pPr>
        <w:numPr>
          <w:ilvl w:val="0"/>
          <w:numId w:val="7"/>
        </w:numPr>
        <w:pBdr>
          <w:top w:val="single" w:sz="2" w:space="0" w:color="auto"/>
          <w:left w:val="single" w:sz="2" w:space="5" w:color="auto"/>
          <w:bottom w:val="single" w:sz="2" w:space="0" w:color="auto"/>
          <w:right w:val="single" w:sz="2" w:space="0" w:color="auto"/>
        </w:pBdr>
        <w:spacing w:before="120" w:after="120"/>
        <w:rPr>
          <w:rFonts w:ascii="Calibri" w:hAnsi="Calibri" w:cs="Calibri"/>
          <w:color w:val="020817"/>
        </w:rPr>
      </w:pPr>
      <w:r w:rsidRPr="00E90B01">
        <w:rPr>
          <w:rFonts w:ascii="Calibri" w:hAnsi="Calibri" w:cs="Calibri"/>
          <w:color w:val="020817"/>
        </w:rPr>
        <w:t>q (order of moving average) = 0, as suggested by the ACF plot</w:t>
      </w:r>
    </w:p>
    <w:p w14:paraId="0750C0D0" w14:textId="77777777" w:rsidR="0014369B" w:rsidRDefault="0014369B" w:rsidP="00E90B01">
      <w:pPr>
        <w:rPr>
          <w:rFonts w:ascii="Calibri" w:hAnsi="Calibri" w:cs="Calibri"/>
          <w:color w:val="020817"/>
        </w:rPr>
      </w:pPr>
    </w:p>
    <w:p w14:paraId="673A6653" w14:textId="47AE5DC9" w:rsidR="00E90B01" w:rsidRPr="00E90B01" w:rsidRDefault="00E90B01" w:rsidP="00E90B01">
      <w:pPr>
        <w:rPr>
          <w:rFonts w:ascii="Calibri" w:hAnsi="Calibri" w:cs="Calibri"/>
          <w:color w:val="020817"/>
        </w:rPr>
      </w:pPr>
      <w:r w:rsidRPr="00E90B01">
        <w:rPr>
          <w:rFonts w:ascii="Calibri" w:hAnsi="Calibri" w:cs="Calibri"/>
          <w:color w:val="020817"/>
        </w:rPr>
        <w:t>Let's fit this ARIMA model to our 'R' time series and evaluate its performance.</w:t>
      </w:r>
    </w:p>
    <w:p w14:paraId="56E22129" w14:textId="5A48F3F4" w:rsidR="00E90B01" w:rsidRPr="00863056" w:rsidRDefault="00E90B01" w:rsidP="002F6539">
      <w:pPr>
        <w:rPr>
          <w:rFonts w:ascii="Calibri" w:hAnsi="Calibri" w:cs="Calibri"/>
        </w:rPr>
      </w:pPr>
    </w:p>
    <w:p w14:paraId="79B8D5D9" w14:textId="77777777" w:rsidR="00931147" w:rsidRDefault="00E90B01" w:rsidP="002F6539">
      <w:pPr>
        <w:rPr>
          <w:rFonts w:ascii="Calibri" w:hAnsi="Calibri" w:cs="Calibri"/>
        </w:rPr>
      </w:pPr>
      <w:r w:rsidRPr="00863056">
        <w:rPr>
          <w:rFonts w:ascii="Calibri" w:hAnsi="Calibri" w:cs="Calibri"/>
        </w:rPr>
        <w:t> </w:t>
      </w:r>
    </w:p>
    <w:p w14:paraId="2D48A95E" w14:textId="77777777" w:rsidR="00931147" w:rsidRDefault="00931147" w:rsidP="002F6539">
      <w:pPr>
        <w:rPr>
          <w:rFonts w:ascii="Calibri" w:hAnsi="Calibri" w:cs="Calibri"/>
        </w:rPr>
      </w:pPr>
    </w:p>
    <w:p w14:paraId="3B27F806" w14:textId="77777777" w:rsidR="00931147" w:rsidRDefault="00931147" w:rsidP="002F6539">
      <w:pPr>
        <w:rPr>
          <w:rFonts w:ascii="Calibri" w:hAnsi="Calibri" w:cs="Calibri"/>
        </w:rPr>
      </w:pPr>
    </w:p>
    <w:p w14:paraId="77B25637" w14:textId="77777777" w:rsidR="00931147" w:rsidRDefault="00931147" w:rsidP="002F6539">
      <w:pPr>
        <w:rPr>
          <w:rFonts w:ascii="Calibri" w:hAnsi="Calibri" w:cs="Calibri"/>
        </w:rPr>
      </w:pPr>
    </w:p>
    <w:p w14:paraId="67690A0F" w14:textId="77777777" w:rsidR="00931147" w:rsidRDefault="00931147" w:rsidP="002F6539">
      <w:pPr>
        <w:rPr>
          <w:rFonts w:ascii="Calibri" w:hAnsi="Calibri" w:cs="Calibri"/>
        </w:rPr>
      </w:pPr>
    </w:p>
    <w:p w14:paraId="62F96279" w14:textId="77777777" w:rsidR="00931147" w:rsidRDefault="00931147" w:rsidP="002F6539">
      <w:pPr>
        <w:rPr>
          <w:rFonts w:ascii="Calibri" w:hAnsi="Calibri" w:cs="Calibri"/>
        </w:rPr>
      </w:pPr>
    </w:p>
    <w:p w14:paraId="0296C51A" w14:textId="77777777" w:rsidR="00931147" w:rsidRDefault="00931147" w:rsidP="002F6539">
      <w:pPr>
        <w:rPr>
          <w:rFonts w:ascii="Calibri" w:hAnsi="Calibri" w:cs="Calibri"/>
        </w:rPr>
      </w:pPr>
    </w:p>
    <w:p w14:paraId="37B34A44" w14:textId="77777777" w:rsidR="00931147" w:rsidRDefault="00931147" w:rsidP="002F6539">
      <w:pPr>
        <w:rPr>
          <w:rFonts w:ascii="Calibri" w:hAnsi="Calibri" w:cs="Calibri"/>
        </w:rPr>
      </w:pPr>
    </w:p>
    <w:p w14:paraId="2BE7F33E" w14:textId="77777777" w:rsidR="00931147" w:rsidRDefault="00931147" w:rsidP="002F6539">
      <w:pPr>
        <w:rPr>
          <w:rFonts w:ascii="Calibri" w:hAnsi="Calibri" w:cs="Calibri"/>
        </w:rPr>
      </w:pPr>
    </w:p>
    <w:p w14:paraId="3B3FD74B" w14:textId="77777777" w:rsidR="00931147" w:rsidRDefault="00931147" w:rsidP="002F6539">
      <w:pPr>
        <w:rPr>
          <w:rFonts w:ascii="Calibri" w:hAnsi="Calibri" w:cs="Calibri"/>
        </w:rPr>
      </w:pPr>
    </w:p>
    <w:p w14:paraId="136EE630" w14:textId="77777777" w:rsidR="00931147" w:rsidRDefault="00931147" w:rsidP="002F6539">
      <w:pPr>
        <w:rPr>
          <w:rFonts w:ascii="Calibri" w:hAnsi="Calibri" w:cs="Calibri"/>
        </w:rPr>
      </w:pPr>
    </w:p>
    <w:p w14:paraId="77F77ADF" w14:textId="0C3C5304" w:rsidR="00931147" w:rsidRPr="00051A9A" w:rsidRDefault="00931147" w:rsidP="002F6539">
      <w:pPr>
        <w:rPr>
          <w:rFonts w:ascii="Calibri" w:hAnsi="Calibri" w:cs="Calibri"/>
          <w:b/>
          <w:bCs/>
          <w:color w:val="2F5496" w:themeColor="accent1" w:themeShade="BF"/>
          <w:sz w:val="28"/>
          <w:szCs w:val="28"/>
        </w:rPr>
      </w:pPr>
      <w:r w:rsidRPr="00051A9A">
        <w:rPr>
          <w:rFonts w:ascii="Calibri" w:hAnsi="Calibri" w:cs="Calibri"/>
          <w:b/>
          <w:bCs/>
          <w:color w:val="2F5496" w:themeColor="accent1" w:themeShade="BF"/>
          <w:sz w:val="28"/>
          <w:szCs w:val="28"/>
        </w:rPr>
        <w:lastRenderedPageBreak/>
        <w:t xml:space="preserve">ARMIA (1,0,0) Model Summary: </w:t>
      </w:r>
    </w:p>
    <w:p w14:paraId="4BDB713A" w14:textId="77777777" w:rsidR="00931147" w:rsidRDefault="00931147" w:rsidP="002F6539">
      <w:pPr>
        <w:rPr>
          <w:rFonts w:ascii="Calibri" w:hAnsi="Calibri" w:cs="Calibri"/>
        </w:rPr>
      </w:pPr>
    </w:p>
    <w:p w14:paraId="04E15B33" w14:textId="77777777" w:rsidR="00931147" w:rsidRDefault="00931147" w:rsidP="002F6539">
      <w:pPr>
        <w:rPr>
          <w:rFonts w:ascii="Calibri" w:hAnsi="Calibri" w:cs="Calibri"/>
        </w:rPr>
      </w:pPr>
    </w:p>
    <w:p w14:paraId="12349AB0" w14:textId="3C9395A9" w:rsidR="00E90B01" w:rsidRPr="00863056" w:rsidRDefault="00E90B01" w:rsidP="002F6539">
      <w:pPr>
        <w:rPr>
          <w:rFonts w:ascii="Calibri" w:hAnsi="Calibri" w:cs="Calibri"/>
        </w:rPr>
      </w:pP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"/var/folders/r1/6ksbnp2j5z3f0nlr5llpw_540000gn/T/com.microsoft.Word/WebArchiveCopyPasteTempFiles/9k="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28989D10" wp14:editId="0EF72B90">
            <wp:extent cx="5943600" cy="6292215"/>
            <wp:effectExtent l="0" t="0" r="0" b="0"/>
            <wp:docPr id="8" name="Picture 8"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data she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92215"/>
                    </a:xfrm>
                    <a:prstGeom prst="rect">
                      <a:avLst/>
                    </a:prstGeom>
                    <a:noFill/>
                    <a:ln>
                      <a:noFill/>
                    </a:ln>
                  </pic:spPr>
                </pic:pic>
              </a:graphicData>
            </a:graphic>
          </wp:inline>
        </w:drawing>
      </w:r>
      <w:r w:rsidRPr="00863056">
        <w:rPr>
          <w:rFonts w:ascii="Calibri" w:hAnsi="Calibri" w:cs="Calibri"/>
        </w:rPr>
        <w:fldChar w:fldCharType="end"/>
      </w:r>
    </w:p>
    <w:p w14:paraId="169B0537" w14:textId="5423C574" w:rsidR="00E90B01" w:rsidRPr="00B24744" w:rsidRDefault="00E90B01" w:rsidP="002F6539">
      <w:pPr>
        <w:rPr>
          <w:rFonts w:ascii="Calibri" w:hAnsi="Calibri" w:cs="Calibri"/>
          <w:b/>
          <w:bCs/>
        </w:rPr>
      </w:pPr>
    </w:p>
    <w:p w14:paraId="74EBD873" w14:textId="77D7030B" w:rsidR="00B24744" w:rsidRPr="00B24744" w:rsidRDefault="00B24744" w:rsidP="00E90B01">
      <w:pPr>
        <w:rPr>
          <w:rFonts w:ascii="Calibri" w:hAnsi="Calibri" w:cs="Calibri"/>
          <w:b/>
          <w:bCs/>
        </w:rPr>
      </w:pPr>
      <w:r w:rsidRPr="00B24744">
        <w:rPr>
          <w:rFonts w:ascii="Calibri" w:hAnsi="Calibri" w:cs="Calibri"/>
          <w:b/>
          <w:bCs/>
        </w:rPr>
        <w:t>Model Evaluation:</w:t>
      </w:r>
    </w:p>
    <w:p w14:paraId="054C993E" w14:textId="77777777" w:rsidR="00B24744" w:rsidRDefault="00B24744" w:rsidP="00E90B01">
      <w:pPr>
        <w:rPr>
          <w:rFonts w:ascii="Calibri" w:hAnsi="Calibri" w:cs="Calibri"/>
        </w:rPr>
      </w:pPr>
    </w:p>
    <w:p w14:paraId="7315F690" w14:textId="620EC430" w:rsidR="00E90B01" w:rsidRDefault="00E90B01" w:rsidP="00E90B01">
      <w:pPr>
        <w:rPr>
          <w:rFonts w:ascii="Calibri" w:hAnsi="Calibri" w:cs="Calibri"/>
        </w:rPr>
      </w:pPr>
      <w:r w:rsidRPr="00E90B01">
        <w:rPr>
          <w:rFonts w:ascii="Calibri" w:hAnsi="Calibri" w:cs="Calibri"/>
        </w:rPr>
        <w:t xml:space="preserve">The </w:t>
      </w:r>
      <w:r w:rsidRPr="00E90B01">
        <w:rPr>
          <w:rFonts w:ascii="Calibri" w:hAnsi="Calibri" w:cs="Calibri"/>
          <w:b/>
          <w:bCs/>
        </w:rPr>
        <w:t xml:space="preserve">p-value for the </w:t>
      </w:r>
      <w:r w:rsidR="00B24744" w:rsidRPr="002662C7">
        <w:rPr>
          <w:rFonts w:ascii="Calibri" w:hAnsi="Calibri" w:cs="Calibri"/>
          <w:b/>
          <w:bCs/>
        </w:rPr>
        <w:t>AR (</w:t>
      </w:r>
      <w:r w:rsidRPr="00E90B01">
        <w:rPr>
          <w:rFonts w:ascii="Calibri" w:hAnsi="Calibri" w:cs="Calibri"/>
          <w:b/>
          <w:bCs/>
        </w:rPr>
        <w:t xml:space="preserve">1) term is 0.034, </w:t>
      </w:r>
      <w:r w:rsidRPr="00E90B01">
        <w:rPr>
          <w:rFonts w:ascii="Calibri" w:hAnsi="Calibri" w:cs="Calibri"/>
        </w:rPr>
        <w:t>which is less than 0.05, indicating that it is statistically significant.</w:t>
      </w:r>
    </w:p>
    <w:p w14:paraId="6B89481E" w14:textId="77777777" w:rsidR="00677A62" w:rsidRPr="00E90B01" w:rsidRDefault="00677A62" w:rsidP="00E90B01">
      <w:pPr>
        <w:rPr>
          <w:rFonts w:ascii="Calibri" w:hAnsi="Calibri" w:cs="Calibri"/>
        </w:rPr>
      </w:pPr>
    </w:p>
    <w:p w14:paraId="2CA0D931" w14:textId="65305B91" w:rsidR="00E90B01" w:rsidRDefault="00E90B01" w:rsidP="00E90B01">
      <w:pPr>
        <w:rPr>
          <w:rFonts w:ascii="Calibri" w:hAnsi="Calibri" w:cs="Calibri"/>
        </w:rPr>
      </w:pPr>
      <w:r w:rsidRPr="00E90B01">
        <w:rPr>
          <w:rFonts w:ascii="Calibri" w:hAnsi="Calibri" w:cs="Calibri"/>
        </w:rPr>
        <w:lastRenderedPageBreak/>
        <w:t xml:space="preserve">The </w:t>
      </w:r>
      <w:r w:rsidRPr="00E90B01">
        <w:rPr>
          <w:rFonts w:ascii="Calibri" w:hAnsi="Calibri" w:cs="Calibri"/>
          <w:b/>
          <w:bCs/>
        </w:rPr>
        <w:t>AIC (Akaike Information Criterion) and BIC (Bayesian Information Criterion)</w:t>
      </w:r>
      <w:r w:rsidRPr="00E90B01">
        <w:rPr>
          <w:rFonts w:ascii="Calibri" w:hAnsi="Calibri" w:cs="Calibri"/>
        </w:rPr>
        <w:t xml:space="preserve"> are measures of the goodness of fit of the model, with lower values indicating a better fit. The AIC and BIC for this model are </w:t>
      </w:r>
      <w:r w:rsidRPr="00E90B01">
        <w:rPr>
          <w:rFonts w:ascii="Calibri" w:hAnsi="Calibri" w:cs="Calibri"/>
          <w:b/>
          <w:bCs/>
        </w:rPr>
        <w:t>99.511 and 102.182</w:t>
      </w:r>
      <w:r w:rsidRPr="00E90B01">
        <w:rPr>
          <w:rFonts w:ascii="Calibri" w:hAnsi="Calibri" w:cs="Calibri"/>
        </w:rPr>
        <w:t>, respectively.</w:t>
      </w:r>
    </w:p>
    <w:p w14:paraId="0B35A6E4" w14:textId="77777777" w:rsidR="00B014AD" w:rsidRPr="00E90B01" w:rsidRDefault="00B014AD" w:rsidP="00E90B01">
      <w:pPr>
        <w:rPr>
          <w:rFonts w:ascii="Calibri" w:hAnsi="Calibri" w:cs="Calibri"/>
        </w:rPr>
      </w:pPr>
    </w:p>
    <w:p w14:paraId="31B8EF6A" w14:textId="76BA195B" w:rsidR="00E90B01" w:rsidRDefault="00E90B01" w:rsidP="00E90B01">
      <w:pPr>
        <w:rPr>
          <w:rFonts w:ascii="Calibri" w:hAnsi="Calibri" w:cs="Calibri"/>
        </w:rPr>
      </w:pPr>
      <w:r w:rsidRPr="00E90B01">
        <w:rPr>
          <w:rFonts w:ascii="Calibri" w:hAnsi="Calibri" w:cs="Calibri"/>
        </w:rPr>
        <w:t xml:space="preserve">The </w:t>
      </w:r>
      <w:r w:rsidRPr="00E90B01">
        <w:rPr>
          <w:rFonts w:ascii="Calibri" w:hAnsi="Calibri" w:cs="Calibri"/>
          <w:b/>
          <w:bCs/>
        </w:rPr>
        <w:t>Ljung-Box</w:t>
      </w:r>
      <w:r w:rsidRPr="00E90B01">
        <w:rPr>
          <w:rFonts w:ascii="Calibri" w:hAnsi="Calibri" w:cs="Calibri"/>
        </w:rPr>
        <w:t xml:space="preserve"> test checks for autocorrelation in the residuals, with a null hypothesis that the residuals are independently distributed. The </w:t>
      </w:r>
      <w:r w:rsidRPr="00E90B01">
        <w:rPr>
          <w:rFonts w:ascii="Calibri" w:hAnsi="Calibri" w:cs="Calibri"/>
          <w:b/>
          <w:bCs/>
        </w:rPr>
        <w:t>p-value of the Ljung-Box test is 0.70</w:t>
      </w:r>
      <w:r w:rsidR="006A2857">
        <w:rPr>
          <w:rFonts w:ascii="Calibri" w:hAnsi="Calibri" w:cs="Calibri"/>
        </w:rPr>
        <w:t>,</w:t>
      </w:r>
      <w:r w:rsidR="00CA65C3">
        <w:rPr>
          <w:rFonts w:ascii="Calibri" w:hAnsi="Calibri" w:cs="Calibri"/>
        </w:rPr>
        <w:t xml:space="preserve"> </w:t>
      </w:r>
      <w:r w:rsidRPr="00E90B01">
        <w:rPr>
          <w:rFonts w:ascii="Calibri" w:hAnsi="Calibri" w:cs="Calibri"/>
        </w:rPr>
        <w:t>which is greater than 0.05, suggesting that we cannot reject the null hypothesis and the residuals are independently distributed.</w:t>
      </w:r>
    </w:p>
    <w:p w14:paraId="5C6BB4F6" w14:textId="77777777" w:rsidR="00CA65C3" w:rsidRPr="00E90B01" w:rsidRDefault="00CA65C3" w:rsidP="00E90B01">
      <w:pPr>
        <w:rPr>
          <w:rFonts w:ascii="Calibri" w:hAnsi="Calibri" w:cs="Calibri"/>
        </w:rPr>
      </w:pPr>
    </w:p>
    <w:p w14:paraId="2BC5EB22" w14:textId="5D04579C" w:rsidR="001B6D9F" w:rsidRDefault="00E90B01" w:rsidP="00E90B01">
      <w:pPr>
        <w:rPr>
          <w:rFonts w:ascii="Calibri" w:hAnsi="Calibri" w:cs="Calibri"/>
        </w:rPr>
      </w:pPr>
      <w:r w:rsidRPr="00E90B01">
        <w:rPr>
          <w:rFonts w:ascii="Calibri" w:hAnsi="Calibri" w:cs="Calibri"/>
        </w:rPr>
        <w:t xml:space="preserve">The </w:t>
      </w:r>
      <w:r w:rsidRPr="00E90B01">
        <w:rPr>
          <w:rFonts w:ascii="Calibri" w:hAnsi="Calibri" w:cs="Calibri"/>
          <w:b/>
          <w:bCs/>
        </w:rPr>
        <w:t>Jarque-Bera</w:t>
      </w:r>
      <w:r w:rsidRPr="00E90B01">
        <w:rPr>
          <w:rFonts w:ascii="Calibri" w:hAnsi="Calibri" w:cs="Calibri"/>
        </w:rPr>
        <w:t xml:space="preserve"> test checks for normality in the residuals, with a null hypothesis that the residuals are normally distributed. The </w:t>
      </w:r>
      <w:r w:rsidRPr="00E90B01">
        <w:rPr>
          <w:rFonts w:ascii="Calibri" w:hAnsi="Calibri" w:cs="Calibri"/>
          <w:b/>
          <w:bCs/>
        </w:rPr>
        <w:t>p-value of the Jarque-Bera test is 0.83</w:t>
      </w:r>
      <w:r w:rsidRPr="00E90B01">
        <w:rPr>
          <w:rFonts w:ascii="Calibri" w:hAnsi="Calibri" w:cs="Calibri"/>
        </w:rPr>
        <w:t>, which is greater than 0.05, suggesting that we cannot reject the null hypothesis and the residuals are normally distributed.</w:t>
      </w:r>
    </w:p>
    <w:p w14:paraId="0AA1E1CD" w14:textId="7F603F0C" w:rsidR="001B6D9F" w:rsidRPr="001B6D9F" w:rsidRDefault="001B6D9F" w:rsidP="001B6D9F">
      <w:pPr>
        <w:rPr>
          <w:b/>
          <w:bCs/>
        </w:rPr>
      </w:pPr>
    </w:p>
    <w:p w14:paraId="2A5FBDCD" w14:textId="63AE1BC3" w:rsidR="001B6D9F" w:rsidRPr="001B6D9F" w:rsidRDefault="001B6D9F" w:rsidP="001B6D9F">
      <w:pPr>
        <w:rPr>
          <w:b/>
          <w:bCs/>
        </w:rPr>
      </w:pPr>
      <w:r w:rsidRPr="001B6D9F">
        <w:rPr>
          <w:b/>
          <w:bCs/>
        </w:rPr>
        <w:t>Residual Analysis:</w:t>
      </w:r>
    </w:p>
    <w:p w14:paraId="22B012E6" w14:textId="77777777" w:rsidR="002B53EB" w:rsidRPr="00E90B01" w:rsidRDefault="002B53EB" w:rsidP="00E90B01">
      <w:pPr>
        <w:rPr>
          <w:rFonts w:ascii="Calibri" w:hAnsi="Calibri" w:cs="Calibri"/>
        </w:rPr>
      </w:pPr>
    </w:p>
    <w:p w14:paraId="689216F4" w14:textId="0A7EFEF0" w:rsidR="001B6D9F" w:rsidRPr="00863056" w:rsidRDefault="00E90B01" w:rsidP="00E90B01">
      <w:pPr>
        <w:rPr>
          <w:rFonts w:ascii="Calibri" w:hAnsi="Calibri" w:cs="Calibri"/>
        </w:rPr>
      </w:pPr>
      <w:r w:rsidRPr="00E90B01">
        <w:rPr>
          <w:rFonts w:ascii="Calibri" w:hAnsi="Calibri" w:cs="Calibri"/>
        </w:rPr>
        <w:t xml:space="preserve">Overall, the </w:t>
      </w:r>
      <w:r w:rsidR="0073544B" w:rsidRPr="00E90B01">
        <w:rPr>
          <w:rFonts w:ascii="Calibri" w:hAnsi="Calibri" w:cs="Calibri"/>
        </w:rPr>
        <w:t>ARIMA (</w:t>
      </w:r>
      <w:r w:rsidRPr="00E90B01">
        <w:rPr>
          <w:rFonts w:ascii="Calibri" w:hAnsi="Calibri" w:cs="Calibri"/>
        </w:rPr>
        <w:t>1,0,0) model seems to be a good fit for the 'R' time series. However, we should also check the residuals to ensure that there are no patterns left unexplained by the model. Let's plot the residuals.</w:t>
      </w:r>
    </w:p>
    <w:p w14:paraId="0C4583AE" w14:textId="61D96986" w:rsidR="00E90B01" w:rsidRPr="00863056" w:rsidRDefault="00E90B01" w:rsidP="00E90B01">
      <w:pPr>
        <w:rPr>
          <w:rFonts w:ascii="Calibri" w:hAnsi="Calibri" w:cs="Calibri"/>
        </w:rPr>
      </w:pPr>
    </w:p>
    <w:p w14:paraId="6CB2262C" w14:textId="5BDEDA10" w:rsidR="00E90B01" w:rsidRPr="00863056" w:rsidRDefault="00E90B01" w:rsidP="00E90B01">
      <w:pPr>
        <w:rPr>
          <w:rFonts w:ascii="Calibri" w:hAnsi="Calibri" w:cs="Calibri"/>
        </w:rPr>
      </w:pPr>
      <w:r w:rsidRPr="00863056">
        <w:rPr>
          <w:rFonts w:ascii="Calibri" w:hAnsi="Calibri" w:cs="Calibri"/>
        </w:rPr>
        <w:t xml:space="preserve">Here is the plot of the residuals of the </w:t>
      </w:r>
      <w:r w:rsidR="00435E7A" w:rsidRPr="00863056">
        <w:rPr>
          <w:rFonts w:ascii="Calibri" w:hAnsi="Calibri" w:cs="Calibri"/>
        </w:rPr>
        <w:t>ARIMA (</w:t>
      </w:r>
      <w:r w:rsidRPr="00863056">
        <w:rPr>
          <w:rFonts w:ascii="Calibri" w:hAnsi="Calibri" w:cs="Calibri"/>
        </w:rPr>
        <w:t>1,0,0) model:</w:t>
      </w:r>
    </w:p>
    <w:p w14:paraId="50B9C4B9" w14:textId="01BCBB49" w:rsidR="00E90B01" w:rsidRPr="00863056" w:rsidRDefault="00E90B01" w:rsidP="00E90B01">
      <w:pPr>
        <w:rPr>
          <w:rFonts w:ascii="Calibri" w:hAnsi="Calibri" w:cs="Calibri"/>
        </w:rPr>
      </w:pPr>
    </w:p>
    <w:p w14:paraId="40699D56" w14:textId="1F63C91A" w:rsidR="00E90B01" w:rsidRPr="00863056" w:rsidRDefault="00E90B01" w:rsidP="00E90B01">
      <w:pPr>
        <w:rPr>
          <w:rFonts w:ascii="Calibri" w:hAnsi="Calibri" w:cs="Calibri"/>
        </w:rPr>
      </w:pPr>
      <w:r w:rsidRPr="00863056">
        <w:rPr>
          <w:rFonts w:ascii="Calibri" w:hAnsi="Calibri" w:cs="Calibri"/>
        </w:rPr>
        <w:t> </w:t>
      </w: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"/var/folders/r1/6ksbnp2j5z3f0nlr5llpw_540000gn/T/com.microsoft.Word/WebArchiveCopyPasteTempFiles/9k="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4601D5E3" wp14:editId="6F1DF374">
            <wp:extent cx="5943600" cy="3147695"/>
            <wp:effectExtent l="0" t="0" r="0" b="1905"/>
            <wp:docPr id="10"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with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r w:rsidRPr="00863056">
        <w:rPr>
          <w:rFonts w:ascii="Calibri" w:hAnsi="Calibri" w:cs="Calibri"/>
        </w:rPr>
        <w:fldChar w:fldCharType="end"/>
      </w:r>
    </w:p>
    <w:p w14:paraId="52269F1E" w14:textId="2EB33657" w:rsidR="00E90B01" w:rsidRPr="00863056" w:rsidRDefault="00E90B01" w:rsidP="00E90B01">
      <w:pPr>
        <w:rPr>
          <w:rFonts w:ascii="Calibri" w:hAnsi="Calibri" w:cs="Calibri"/>
        </w:rPr>
      </w:pPr>
    </w:p>
    <w:p w14:paraId="06092C8D" w14:textId="45D49503" w:rsidR="00E90B01" w:rsidRDefault="00E90B01" w:rsidP="00E90B01">
      <w:pPr>
        <w:rPr>
          <w:rFonts w:ascii="Calibri" w:hAnsi="Calibri" w:cs="Calibri"/>
        </w:rPr>
      </w:pPr>
      <w:r w:rsidRPr="00E90B01">
        <w:rPr>
          <w:rFonts w:ascii="Calibri" w:hAnsi="Calibri" w:cs="Calibri"/>
        </w:rPr>
        <w:t xml:space="preserve">The residuals seem to be randomly distributed around zero, with no obvious patterns. This suggests that the </w:t>
      </w:r>
      <w:r w:rsidR="00900BD7" w:rsidRPr="00E90B01">
        <w:rPr>
          <w:rFonts w:ascii="Calibri" w:hAnsi="Calibri" w:cs="Calibri"/>
        </w:rPr>
        <w:t>ARIMA (</w:t>
      </w:r>
      <w:r w:rsidRPr="00E90B01">
        <w:rPr>
          <w:rFonts w:ascii="Calibri" w:hAnsi="Calibri" w:cs="Calibri"/>
        </w:rPr>
        <w:t>1,0,0) model has captured the underlying process of the 'R' (Runs) time series well.</w:t>
      </w:r>
    </w:p>
    <w:p w14:paraId="1AFF0E4E" w14:textId="77777777" w:rsidR="005219E9" w:rsidRPr="00E90B01" w:rsidRDefault="005219E9" w:rsidP="00E90B01">
      <w:pPr>
        <w:rPr>
          <w:rFonts w:ascii="Calibri" w:hAnsi="Calibri" w:cs="Calibri"/>
        </w:rPr>
      </w:pPr>
    </w:p>
    <w:p w14:paraId="28FEBF51" w14:textId="19574F11" w:rsidR="00E90B01" w:rsidRDefault="00E90B01" w:rsidP="00E90B01">
      <w:pPr>
        <w:rPr>
          <w:rFonts w:ascii="Calibri" w:hAnsi="Calibri" w:cs="Calibri"/>
        </w:rPr>
      </w:pPr>
      <w:r w:rsidRPr="00E90B01">
        <w:rPr>
          <w:rFonts w:ascii="Calibri" w:hAnsi="Calibri" w:cs="Calibri"/>
        </w:rPr>
        <w:t>Now, let's use this model to make forecasts for the next 5 seasons. We can do this by calling the get_forecast() method of the fitted model. This method returns an object that contains the forecasted values, the standard error of the forecasts, and the confidence intervals of the forecasts. Let's plot the forecasts along with the confidence intervals.</w:t>
      </w:r>
    </w:p>
    <w:p w14:paraId="4580EE61" w14:textId="7E45E9B5" w:rsidR="00CD4B11" w:rsidRDefault="00CD4B11" w:rsidP="00E90B01">
      <w:pPr>
        <w:rPr>
          <w:rFonts w:ascii="Calibri" w:hAnsi="Calibri" w:cs="Calibri"/>
        </w:rPr>
      </w:pPr>
    </w:p>
    <w:p w14:paraId="5B23C93A" w14:textId="3F3DE61D" w:rsidR="00CD4B11" w:rsidRPr="00EB5896" w:rsidRDefault="00CD4B11" w:rsidP="00E90B01">
      <w:pPr>
        <w:rPr>
          <w:rFonts w:ascii="Calibri" w:hAnsi="Calibri" w:cs="Calibri"/>
          <w:b/>
          <w:bCs/>
        </w:rPr>
      </w:pPr>
      <w:r w:rsidRPr="00EB5896">
        <w:rPr>
          <w:rFonts w:ascii="Calibri" w:hAnsi="Calibri" w:cs="Calibri"/>
          <w:b/>
          <w:bCs/>
        </w:rPr>
        <w:t>Forecasting</w:t>
      </w:r>
    </w:p>
    <w:p w14:paraId="6B311A9C" w14:textId="55D6CB9B" w:rsidR="00E90B01" w:rsidRPr="00863056" w:rsidRDefault="00E90B01" w:rsidP="00E90B01">
      <w:pPr>
        <w:rPr>
          <w:rFonts w:ascii="Calibri" w:hAnsi="Calibri" w:cs="Calibri"/>
        </w:rPr>
      </w:pPr>
    </w:p>
    <w:p w14:paraId="6F692E85" w14:textId="17C3E798" w:rsidR="00E90B01" w:rsidRPr="00863056" w:rsidRDefault="00E90B01" w:rsidP="002F6539">
      <w:pPr>
        <w:rPr>
          <w:rFonts w:ascii="Calibri" w:hAnsi="Calibri" w:cs="Calibri"/>
        </w:rPr>
      </w:pPr>
      <w:r w:rsidRPr="00863056">
        <w:rPr>
          <w:rFonts w:ascii="Calibri" w:hAnsi="Calibri" w:cs="Calibri"/>
        </w:rPr>
        <w:t>Here is the forecast for the next 5 seasons, along with the original 'R' (Runs) time series:</w:t>
      </w:r>
    </w:p>
    <w:p w14:paraId="7514B43D" w14:textId="38D2C7AE" w:rsidR="00244C8B" w:rsidRPr="00863056" w:rsidRDefault="00E90B01" w:rsidP="00BB6CBB">
      <w:pPr>
        <w:rPr>
          <w:rFonts w:ascii="Calibri" w:hAnsi="Calibri" w:cs="Calibri"/>
        </w:rPr>
      </w:pPr>
      <w:r w:rsidRPr="00863056">
        <w:rPr>
          <w:rFonts w:ascii="Calibri" w:hAnsi="Calibri" w:cs="Calibri"/>
        </w:rPr>
        <w:t> </w:t>
      </w:r>
      <w:r w:rsidRPr="00863056">
        <w:rPr>
          <w:rFonts w:ascii="Calibri" w:hAnsi="Calibri" w:cs="Calibri"/>
        </w:rPr>
        <w:fldChar w:fldCharType="begin"/>
      </w:r>
      <w:r w:rsidRPr="00863056">
        <w:rPr>
          <w:rFonts w:ascii="Calibri" w:hAnsi="Calibri" w:cs="Calibri"/>
        </w:rPr>
        <w:instrText xml:space="preserve"> INCLUDEPICTURE "/var/folders/r1/6ksbnp2j5z3f0nlr5llpw_540000gn/T/com.microsoft.Word/WebArchiveCopyPasteTempFiles/9k=" \* MERGEFORMATINET </w:instrText>
      </w:r>
      <w:r w:rsidRPr="00863056">
        <w:rPr>
          <w:rFonts w:ascii="Calibri" w:hAnsi="Calibri" w:cs="Calibri"/>
        </w:rPr>
        <w:fldChar w:fldCharType="separate"/>
      </w:r>
      <w:r w:rsidRPr="00863056">
        <w:rPr>
          <w:rFonts w:ascii="Calibri" w:hAnsi="Calibri" w:cs="Calibri"/>
          <w:noProof/>
        </w:rPr>
        <w:drawing>
          <wp:inline distT="0" distB="0" distL="0" distR="0" wp14:anchorId="4ED2623D" wp14:editId="684B8A4E">
            <wp:extent cx="5943600" cy="3152140"/>
            <wp:effectExtent l="0" t="0" r="0" b="0"/>
            <wp:docPr id="11"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graph with blu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r w:rsidRPr="00863056">
        <w:rPr>
          <w:rFonts w:ascii="Calibri" w:hAnsi="Calibri" w:cs="Calibri"/>
        </w:rPr>
        <w:fldChar w:fldCharType="end"/>
      </w:r>
    </w:p>
    <w:p w14:paraId="0943307C" w14:textId="71A7C974" w:rsidR="00E90B01" w:rsidRPr="00863056" w:rsidRDefault="00E90B01" w:rsidP="00BB6CBB">
      <w:pPr>
        <w:rPr>
          <w:rFonts w:ascii="Calibri" w:hAnsi="Calibri" w:cs="Calibri"/>
        </w:rPr>
      </w:pPr>
    </w:p>
    <w:p w14:paraId="4D33C81D" w14:textId="5BE5C828" w:rsidR="00E90B01" w:rsidRDefault="00E90B01" w:rsidP="00E90B01">
      <w:pPr>
        <w:rPr>
          <w:rFonts w:ascii="Calibri" w:hAnsi="Calibri" w:cs="Calibri"/>
        </w:rPr>
      </w:pPr>
      <w:r w:rsidRPr="00E90B01">
        <w:rPr>
          <w:rFonts w:ascii="Calibri" w:hAnsi="Calibri" w:cs="Calibri"/>
        </w:rPr>
        <w:t>The blue line represents the original 'R' time series, the orange line represents the forecasted values, and the shaded area represents the confidence intervals of the forecasts.</w:t>
      </w:r>
    </w:p>
    <w:p w14:paraId="193C7AFA" w14:textId="77777777" w:rsidR="00FE7F6D" w:rsidRPr="00E90B01" w:rsidRDefault="00FE7F6D" w:rsidP="00E90B01">
      <w:pPr>
        <w:rPr>
          <w:rFonts w:ascii="Calibri" w:hAnsi="Calibri" w:cs="Calibri"/>
        </w:rPr>
      </w:pPr>
    </w:p>
    <w:p w14:paraId="5690D7E7" w14:textId="3BBA5222" w:rsidR="00E90B01" w:rsidRDefault="00E90B01" w:rsidP="00E90B01">
      <w:pPr>
        <w:rPr>
          <w:rFonts w:ascii="Calibri" w:hAnsi="Calibri" w:cs="Calibri"/>
        </w:rPr>
      </w:pPr>
      <w:r w:rsidRPr="00E90B01">
        <w:rPr>
          <w:rFonts w:ascii="Calibri" w:hAnsi="Calibri" w:cs="Calibri"/>
        </w:rPr>
        <w:t xml:space="preserve">As we can see, the </w:t>
      </w:r>
      <w:r w:rsidR="00125F33" w:rsidRPr="00E90B01">
        <w:rPr>
          <w:rFonts w:ascii="Calibri" w:hAnsi="Calibri" w:cs="Calibri"/>
        </w:rPr>
        <w:t>ARIMA (</w:t>
      </w:r>
      <w:r w:rsidRPr="00E90B01">
        <w:rPr>
          <w:rFonts w:ascii="Calibri" w:hAnsi="Calibri" w:cs="Calibri"/>
        </w:rPr>
        <w:t xml:space="preserve">1,0,0) model predicts a </w:t>
      </w:r>
      <w:r w:rsidR="00620AF4">
        <w:rPr>
          <w:rFonts w:ascii="Calibri" w:hAnsi="Calibri" w:cs="Calibri"/>
        </w:rPr>
        <w:t>constant</w:t>
      </w:r>
      <w:r w:rsidRPr="00E90B01">
        <w:rPr>
          <w:rFonts w:ascii="Calibri" w:hAnsi="Calibri" w:cs="Calibri"/>
        </w:rPr>
        <w:t xml:space="preserve"> </w:t>
      </w:r>
      <w:r w:rsidR="00620AF4">
        <w:rPr>
          <w:rFonts w:ascii="Calibri" w:hAnsi="Calibri" w:cs="Calibri"/>
        </w:rPr>
        <w:t xml:space="preserve">line </w:t>
      </w:r>
      <w:r w:rsidRPr="00E90B01">
        <w:rPr>
          <w:rFonts w:ascii="Calibri" w:hAnsi="Calibri" w:cs="Calibri"/>
        </w:rPr>
        <w:t xml:space="preserve">in 'R' over the next 5 seasons. </w:t>
      </w:r>
      <w:r w:rsidR="001B130C">
        <w:rPr>
          <w:rFonts w:ascii="Calibri" w:hAnsi="Calibri" w:cs="Calibri"/>
        </w:rPr>
        <w:t>T</w:t>
      </w:r>
      <w:r w:rsidRPr="00E90B01">
        <w:rPr>
          <w:rFonts w:ascii="Calibri" w:hAnsi="Calibri" w:cs="Calibri"/>
        </w:rPr>
        <w:t>here is a considerable amount of uncertainty in these forecasts, as indicated by the wide confidence intervals.</w:t>
      </w:r>
    </w:p>
    <w:p w14:paraId="7F64DC12" w14:textId="5B5B99F2" w:rsidR="008A7165" w:rsidRDefault="008A7165" w:rsidP="00E90B01">
      <w:pPr>
        <w:rPr>
          <w:rFonts w:ascii="Calibri" w:hAnsi="Calibri" w:cs="Calibri"/>
        </w:rPr>
      </w:pPr>
    </w:p>
    <w:p w14:paraId="642DB90C" w14:textId="6B64D717" w:rsidR="008A7165" w:rsidRDefault="008A7165" w:rsidP="00E90B01">
      <w:pPr>
        <w:rPr>
          <w:rFonts w:ascii="Calibri" w:hAnsi="Calibri" w:cs="Calibri"/>
          <w:b/>
          <w:bCs/>
          <w:color w:val="2F5496" w:themeColor="accent1" w:themeShade="BF"/>
          <w:sz w:val="32"/>
          <w:szCs w:val="32"/>
        </w:rPr>
      </w:pPr>
      <w:r w:rsidRPr="008A7165">
        <w:rPr>
          <w:rFonts w:ascii="Calibri" w:hAnsi="Calibri" w:cs="Calibri"/>
          <w:b/>
          <w:bCs/>
          <w:color w:val="2F5496" w:themeColor="accent1" w:themeShade="BF"/>
          <w:sz w:val="32"/>
          <w:szCs w:val="32"/>
        </w:rPr>
        <w:t>Best parameters for ARIMA model using Grid Search</w:t>
      </w:r>
    </w:p>
    <w:p w14:paraId="169C70CA" w14:textId="0A9FAA5C" w:rsidR="008A7165" w:rsidRDefault="008A7165" w:rsidP="00E90B01">
      <w:pPr>
        <w:rPr>
          <w:rFonts w:ascii="Calibri" w:hAnsi="Calibri" w:cs="Calibri"/>
          <w:b/>
          <w:bCs/>
          <w:color w:val="2F5496" w:themeColor="accent1" w:themeShade="BF"/>
          <w:sz w:val="32"/>
          <w:szCs w:val="32"/>
        </w:rPr>
      </w:pPr>
    </w:p>
    <w:p w14:paraId="2A574F02" w14:textId="4D239C5E" w:rsidR="008A7165" w:rsidRDefault="00004D53" w:rsidP="008A7165">
      <w:r>
        <w:t>As mentioned above in the report, t</w:t>
      </w:r>
      <w:r w:rsidR="008A7165" w:rsidRPr="008A7165">
        <w:t xml:space="preserve">he ARIMA model is defined by three parameters: p (order of autoregression), d (degree of differencing), and q (order of moving average). </w:t>
      </w:r>
      <w:r w:rsidR="006E1AA1">
        <w:t>We performed a</w:t>
      </w:r>
      <w:r w:rsidR="008A7165" w:rsidRPr="008A7165">
        <w:t xml:space="preserve"> grid search over all possible combinations of p, d, and q in the range [0, 2]. For each combination, an ARIMA model was fitted, and the Akaike Information Criterion (AIC) was used to assess model performance.</w:t>
      </w:r>
    </w:p>
    <w:p w14:paraId="6A328F19" w14:textId="30A8A0D4" w:rsidR="00D52C0B" w:rsidRDefault="00D52C0B" w:rsidP="008A7165"/>
    <w:p w14:paraId="502EAA53" w14:textId="059D2733" w:rsidR="00D52C0B" w:rsidRDefault="00D52C0B" w:rsidP="00D52C0B">
      <w:r w:rsidRPr="00D52C0B">
        <w:rPr>
          <w:b/>
          <w:bCs/>
        </w:rPr>
        <w:lastRenderedPageBreak/>
        <w:t>Results:</w:t>
      </w:r>
      <w:r w:rsidRPr="00D52C0B">
        <w:t xml:space="preserve"> The best-fitting ARIMA model was found to have parameters (2, 2, 0), indicating a second-order autoregressive component, a second-order differencing, and no moving average component. The corresponding </w:t>
      </w:r>
      <w:r w:rsidRPr="00F47C18">
        <w:rPr>
          <w:b/>
          <w:bCs/>
        </w:rPr>
        <w:t xml:space="preserve">AIC and BIC </w:t>
      </w:r>
      <w:r w:rsidRPr="00D52C0B">
        <w:t xml:space="preserve">for this model were </w:t>
      </w:r>
      <w:r w:rsidRPr="000868A5">
        <w:rPr>
          <w:b/>
          <w:bCs/>
        </w:rPr>
        <w:t>92.94 and 95.26</w:t>
      </w:r>
      <w:r w:rsidRPr="00D52C0B">
        <w:t>, respectively. These metrics are measures of the model's goodness of fit, with lower values indicating better performance.</w:t>
      </w:r>
    </w:p>
    <w:p w14:paraId="78F58253" w14:textId="7D95B032" w:rsidR="002E493E" w:rsidRDefault="002E493E" w:rsidP="00D52C0B"/>
    <w:p w14:paraId="72956CB7" w14:textId="5E5C6E0F" w:rsidR="002E493E" w:rsidRDefault="00B01C80" w:rsidP="00D52C0B">
      <w:r w:rsidRPr="00B01C80">
        <w:drawing>
          <wp:inline distT="0" distB="0" distL="0" distR="0" wp14:anchorId="7041C1ED" wp14:editId="25B9A785">
            <wp:extent cx="4203700" cy="990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5"/>
                    <a:stretch>
                      <a:fillRect/>
                    </a:stretch>
                  </pic:blipFill>
                  <pic:spPr>
                    <a:xfrm>
                      <a:off x="0" y="0"/>
                      <a:ext cx="4203700" cy="990600"/>
                    </a:xfrm>
                    <a:prstGeom prst="rect">
                      <a:avLst/>
                    </a:prstGeom>
                  </pic:spPr>
                </pic:pic>
              </a:graphicData>
            </a:graphic>
          </wp:inline>
        </w:drawing>
      </w:r>
    </w:p>
    <w:p w14:paraId="1AF72000" w14:textId="15935EB8" w:rsidR="00B01C80" w:rsidRDefault="00B01C80" w:rsidP="00D52C0B"/>
    <w:p w14:paraId="51A56D98" w14:textId="700FF11E" w:rsidR="00B01C80" w:rsidRDefault="00DB20CA" w:rsidP="00DB20CA">
      <w:r w:rsidRPr="00DB20CA">
        <w:rPr>
          <w:b/>
          <w:bCs/>
        </w:rPr>
        <w:t>Model Fitting:</w:t>
      </w:r>
      <w:r w:rsidRPr="00DB20CA">
        <w:t xml:space="preserve"> The </w:t>
      </w:r>
      <w:r w:rsidR="009628AA" w:rsidRPr="00DB20CA">
        <w:t>best fitting</w:t>
      </w:r>
      <w:r w:rsidRPr="00DB20CA">
        <w:t xml:space="preserve"> ARIMA model, determined to be </w:t>
      </w:r>
      <w:r w:rsidRPr="00DB20CA">
        <w:t>ARIMA (</w:t>
      </w:r>
      <w:r w:rsidRPr="00DB20CA">
        <w:t xml:space="preserve">2, 2, 0), was fitted to the 'R' (Runs) time series data for player performance across seasons. This specific configuration indicates a second-order autoregressive component and a second-order differencing. </w:t>
      </w:r>
    </w:p>
    <w:p w14:paraId="2EA1F121" w14:textId="14EBFC5A" w:rsidR="00BF2882" w:rsidRDefault="00BF2882" w:rsidP="00DB20CA"/>
    <w:p w14:paraId="4B4AE5CB" w14:textId="135E7EE8" w:rsidR="00FE486B" w:rsidRDefault="00D8552E" w:rsidP="00D8552E">
      <w:pPr>
        <w:rPr>
          <w:rFonts w:ascii="Calibri" w:hAnsi="Calibri" w:cs="Calibri"/>
          <w:b/>
          <w:bCs/>
          <w:sz w:val="28"/>
          <w:szCs w:val="28"/>
        </w:rPr>
      </w:pPr>
      <w:r w:rsidRPr="00D92C81">
        <w:rPr>
          <w:rFonts w:ascii="Calibri" w:hAnsi="Calibri" w:cs="Calibri"/>
          <w:b/>
          <w:bCs/>
          <w:sz w:val="28"/>
          <w:szCs w:val="28"/>
        </w:rPr>
        <w:t>ARMIA (</w:t>
      </w:r>
      <w:r>
        <w:rPr>
          <w:rFonts w:ascii="Calibri" w:hAnsi="Calibri" w:cs="Calibri"/>
          <w:b/>
          <w:bCs/>
          <w:sz w:val="28"/>
          <w:szCs w:val="28"/>
        </w:rPr>
        <w:t>2</w:t>
      </w:r>
      <w:r w:rsidRPr="00D92C81">
        <w:rPr>
          <w:rFonts w:ascii="Calibri" w:hAnsi="Calibri" w:cs="Calibri"/>
          <w:b/>
          <w:bCs/>
          <w:sz w:val="28"/>
          <w:szCs w:val="28"/>
        </w:rPr>
        <w:t>,</w:t>
      </w:r>
      <w:r>
        <w:rPr>
          <w:rFonts w:ascii="Calibri" w:hAnsi="Calibri" w:cs="Calibri"/>
          <w:b/>
          <w:bCs/>
          <w:sz w:val="28"/>
          <w:szCs w:val="28"/>
        </w:rPr>
        <w:t>2</w:t>
      </w:r>
      <w:r w:rsidRPr="00D92C81">
        <w:rPr>
          <w:rFonts w:ascii="Calibri" w:hAnsi="Calibri" w:cs="Calibri"/>
          <w:b/>
          <w:bCs/>
          <w:sz w:val="28"/>
          <w:szCs w:val="28"/>
        </w:rPr>
        <w:t xml:space="preserve">,0) Model Summary: </w:t>
      </w:r>
    </w:p>
    <w:p w14:paraId="65244AB1" w14:textId="76A7005A" w:rsidR="00A6688B" w:rsidRDefault="00FE486B" w:rsidP="0083635A">
      <w:pPr>
        <w:rPr>
          <w:rFonts w:ascii="Calibri" w:hAnsi="Calibri" w:cs="Calibri"/>
          <w:b/>
          <w:bCs/>
          <w:sz w:val="28"/>
          <w:szCs w:val="28"/>
        </w:rPr>
      </w:pPr>
      <w:r w:rsidRPr="00FE486B">
        <w:rPr>
          <w:rFonts w:ascii="Calibri" w:hAnsi="Calibri" w:cs="Calibri"/>
          <w:b/>
          <w:bCs/>
          <w:sz w:val="28"/>
          <w:szCs w:val="28"/>
        </w:rPr>
        <w:drawing>
          <wp:inline distT="0" distB="0" distL="0" distR="0" wp14:anchorId="4642A505" wp14:editId="2B37A7EE">
            <wp:extent cx="4357991" cy="4768183"/>
            <wp:effectExtent l="0" t="0" r="0" b="0"/>
            <wp:docPr id="12" name="Picture 1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data&#10;&#10;Description automatically generated"/>
                    <pic:cNvPicPr/>
                  </pic:nvPicPr>
                  <pic:blipFill>
                    <a:blip r:embed="rId16"/>
                    <a:stretch>
                      <a:fillRect/>
                    </a:stretch>
                  </pic:blipFill>
                  <pic:spPr>
                    <a:xfrm>
                      <a:off x="0" y="0"/>
                      <a:ext cx="4467721" cy="4888241"/>
                    </a:xfrm>
                    <a:prstGeom prst="rect">
                      <a:avLst/>
                    </a:prstGeom>
                  </pic:spPr>
                </pic:pic>
              </a:graphicData>
            </a:graphic>
          </wp:inline>
        </w:drawing>
      </w:r>
    </w:p>
    <w:p w14:paraId="7FC57F11" w14:textId="77777777" w:rsidR="0083635A" w:rsidRPr="0083635A" w:rsidRDefault="0083635A" w:rsidP="0083635A">
      <w:pPr>
        <w:rPr>
          <w:rFonts w:ascii="Calibri" w:hAnsi="Calibri" w:cs="Calibri"/>
          <w:b/>
          <w:bCs/>
          <w:sz w:val="28"/>
          <w:szCs w:val="28"/>
        </w:rPr>
      </w:pPr>
    </w:p>
    <w:p w14:paraId="1CA857ED" w14:textId="77777777" w:rsidR="00A6688B" w:rsidRDefault="00A6688B" w:rsidP="00A6688B">
      <w:pPr>
        <w:rPr>
          <w:b/>
          <w:bCs/>
          <w:color w:val="2F5496" w:themeColor="accent1" w:themeShade="BF"/>
          <w:sz w:val="28"/>
          <w:szCs w:val="28"/>
        </w:rPr>
      </w:pPr>
      <w:r w:rsidRPr="00C476AD">
        <w:rPr>
          <w:b/>
          <w:bCs/>
          <w:color w:val="2F5496" w:themeColor="accent1" w:themeShade="BF"/>
          <w:sz w:val="28"/>
          <w:szCs w:val="28"/>
        </w:rPr>
        <w:lastRenderedPageBreak/>
        <w:t>Model Specification: ARIMA (2, 2, 0)</w:t>
      </w:r>
    </w:p>
    <w:p w14:paraId="0141D9C5" w14:textId="77777777" w:rsidR="00A6688B" w:rsidRPr="00C476AD" w:rsidRDefault="00A6688B" w:rsidP="00A6688B">
      <w:pPr>
        <w:rPr>
          <w:b/>
          <w:bCs/>
          <w:color w:val="2F5496" w:themeColor="accent1" w:themeShade="BF"/>
          <w:sz w:val="28"/>
          <w:szCs w:val="28"/>
        </w:rPr>
      </w:pPr>
    </w:p>
    <w:p w14:paraId="564C16A8" w14:textId="77777777" w:rsidR="00A6688B" w:rsidRDefault="00A6688B" w:rsidP="00A6688B">
      <w:r w:rsidRPr="00DC40DD">
        <w:rPr>
          <w:b/>
          <w:bCs/>
        </w:rPr>
        <w:t>Introduction:</w:t>
      </w:r>
      <w:r>
        <w:rPr>
          <w:b/>
          <w:bCs/>
        </w:rPr>
        <w:t xml:space="preserve"> </w:t>
      </w:r>
      <w:r w:rsidRPr="00353F7D">
        <w:t>The model is an AutoRegressive Integrated Moving Average (ARIMA) model designed to analyze and forecast the time series of variable R.</w:t>
      </w:r>
    </w:p>
    <w:p w14:paraId="400E1ECC" w14:textId="77777777" w:rsidR="00A6688B" w:rsidRPr="00DC40DD" w:rsidRDefault="00A6688B" w:rsidP="00A6688B">
      <w:pPr>
        <w:rPr>
          <w:b/>
          <w:bCs/>
        </w:rPr>
      </w:pPr>
    </w:p>
    <w:p w14:paraId="78C04F66" w14:textId="77777777" w:rsidR="00A6688B" w:rsidRPr="00353F7D" w:rsidRDefault="00A6688B" w:rsidP="00A6688B">
      <w:r w:rsidRPr="00497916">
        <w:rPr>
          <w:b/>
          <w:bCs/>
        </w:rPr>
        <w:t>Dependent Variable:</w:t>
      </w:r>
      <w:r w:rsidRPr="00353F7D">
        <w:t xml:space="preserve"> R (Number of observations: 18)</w:t>
      </w:r>
    </w:p>
    <w:p w14:paraId="04B2ED5A" w14:textId="77777777" w:rsidR="00A6688B" w:rsidRDefault="00A6688B" w:rsidP="00A6688B"/>
    <w:p w14:paraId="5F483B62" w14:textId="77777777" w:rsidR="00A6688B" w:rsidRDefault="00A6688B" w:rsidP="00A6688B">
      <w:r w:rsidRPr="00E8137A">
        <w:rPr>
          <w:b/>
          <w:bCs/>
        </w:rPr>
        <w:t>Model Order:</w:t>
      </w:r>
      <w:r>
        <w:t xml:space="preserve"> </w:t>
      </w:r>
      <w:r w:rsidRPr="00353F7D">
        <w:t>ARIMA (2, 2, 0): The model includes two autoregressive (AR) terms, two differencing (I) operations, and zero moving average (MA) terms.</w:t>
      </w:r>
    </w:p>
    <w:p w14:paraId="711B0673" w14:textId="77777777" w:rsidR="00A6688B" w:rsidRDefault="00A6688B" w:rsidP="00A6688B"/>
    <w:p w14:paraId="34D3608A" w14:textId="77777777" w:rsidR="00A6688B" w:rsidRPr="00460C55" w:rsidRDefault="00A6688B" w:rsidP="00A6688B">
      <w:r w:rsidRPr="00460C55">
        <w:rPr>
          <w:b/>
          <w:bCs/>
        </w:rPr>
        <w:t>Model Estimation:</w:t>
      </w:r>
      <w:r>
        <w:t xml:space="preserve"> </w:t>
      </w:r>
      <w:r w:rsidRPr="00460C55">
        <w:t>The model is using the maximum likelihood method</w:t>
      </w:r>
      <w:r>
        <w:t xml:space="preserve"> which is the default of fit method in ARIMA.</w:t>
      </w:r>
    </w:p>
    <w:p w14:paraId="2C2B643A" w14:textId="77777777" w:rsidR="00A6688B" w:rsidRDefault="00A6688B" w:rsidP="00A6688B"/>
    <w:p w14:paraId="17B0D399" w14:textId="77777777" w:rsidR="00A6688B" w:rsidRPr="00E8137A" w:rsidRDefault="00A6688B" w:rsidP="00A6688B">
      <w:pPr>
        <w:rPr>
          <w:b/>
          <w:bCs/>
        </w:rPr>
      </w:pPr>
      <w:r w:rsidRPr="00E8137A">
        <w:rPr>
          <w:b/>
          <w:bCs/>
        </w:rPr>
        <w:t>Model Coefficients:</w:t>
      </w:r>
    </w:p>
    <w:p w14:paraId="75B255D7" w14:textId="77777777" w:rsidR="00A6688B" w:rsidRPr="00353F7D" w:rsidRDefault="00A6688B" w:rsidP="00A6688B">
      <w:proofErr w:type="gramStart"/>
      <w:r w:rsidRPr="00353F7D">
        <w:t>AR.L</w:t>
      </w:r>
      <w:proofErr w:type="gramEnd"/>
      <w:r w:rsidRPr="00353F7D">
        <w:t>1: Coefficient = -0.5991, Standard Error = 0.148, z-value = -4.054, p-value &lt; 0.001</w:t>
      </w:r>
    </w:p>
    <w:p w14:paraId="55942153" w14:textId="77777777" w:rsidR="00A6688B" w:rsidRDefault="00A6688B" w:rsidP="00A6688B">
      <w:proofErr w:type="gramStart"/>
      <w:r w:rsidRPr="00353F7D">
        <w:t>AR.L</w:t>
      </w:r>
      <w:proofErr w:type="gramEnd"/>
      <w:r w:rsidRPr="00353F7D">
        <w:t>2: Coefficient = -0.7771, Standard Error = 0.235, z-value = -3.308, p-value = 0.001</w:t>
      </w:r>
    </w:p>
    <w:p w14:paraId="2ECF4FAF" w14:textId="77777777" w:rsidR="00A6688B" w:rsidRPr="00353F7D" w:rsidRDefault="00A6688B" w:rsidP="00A6688B"/>
    <w:p w14:paraId="6230C0F1" w14:textId="77777777" w:rsidR="00A6688B" w:rsidRPr="00E8137A" w:rsidRDefault="00A6688B" w:rsidP="00A6688B">
      <w:pPr>
        <w:rPr>
          <w:b/>
          <w:bCs/>
        </w:rPr>
      </w:pPr>
      <w:r w:rsidRPr="00E8137A">
        <w:rPr>
          <w:b/>
          <w:bCs/>
        </w:rPr>
        <w:t>Residual Variance:</w:t>
      </w:r>
    </w:p>
    <w:p w14:paraId="0366CBA0" w14:textId="77777777" w:rsidR="00A6688B" w:rsidRDefault="00A6688B" w:rsidP="00A6688B">
      <w:r w:rsidRPr="00353F7D">
        <w:t>Residual variance (sigma2) = 11.8524, Standard Error = 5.503</w:t>
      </w:r>
    </w:p>
    <w:p w14:paraId="199E6616" w14:textId="77777777" w:rsidR="00A6688B" w:rsidRPr="00353F7D" w:rsidRDefault="00A6688B" w:rsidP="00A6688B"/>
    <w:p w14:paraId="6CBF0CDE" w14:textId="77777777" w:rsidR="00A6688B" w:rsidRPr="00E8137A" w:rsidRDefault="00A6688B" w:rsidP="00A6688B">
      <w:pPr>
        <w:rPr>
          <w:b/>
          <w:bCs/>
        </w:rPr>
      </w:pPr>
      <w:r w:rsidRPr="00E8137A">
        <w:rPr>
          <w:b/>
          <w:bCs/>
        </w:rPr>
        <w:t>Diagnostic Tests:</w:t>
      </w:r>
    </w:p>
    <w:p w14:paraId="785D874C" w14:textId="77777777" w:rsidR="00A6688B" w:rsidRPr="00353F7D" w:rsidRDefault="00A6688B" w:rsidP="00A6688B">
      <w:pPr>
        <w:pStyle w:val="ListParagraph"/>
        <w:numPr>
          <w:ilvl w:val="0"/>
          <w:numId w:val="12"/>
        </w:numPr>
      </w:pPr>
      <w:r w:rsidRPr="00353F7D">
        <w:t>Ljung-Box (L1) (Q): 0.15, p-value = 0.70</w:t>
      </w:r>
    </w:p>
    <w:p w14:paraId="371C691E" w14:textId="77777777" w:rsidR="00A6688B" w:rsidRPr="00353F7D" w:rsidRDefault="00A6688B" w:rsidP="00A6688B">
      <w:pPr>
        <w:pStyle w:val="ListParagraph"/>
        <w:numPr>
          <w:ilvl w:val="0"/>
          <w:numId w:val="12"/>
        </w:numPr>
      </w:pPr>
      <w:r w:rsidRPr="00353F7D">
        <w:t>Jarque-Bera (JB): 0.31, p-value = 0.86</w:t>
      </w:r>
    </w:p>
    <w:p w14:paraId="57F97D23" w14:textId="77777777" w:rsidR="00A6688B" w:rsidRDefault="00A6688B" w:rsidP="00A6688B">
      <w:pPr>
        <w:pStyle w:val="ListParagraph"/>
        <w:numPr>
          <w:ilvl w:val="0"/>
          <w:numId w:val="12"/>
        </w:numPr>
      </w:pPr>
      <w:r w:rsidRPr="00353F7D">
        <w:t>Heteroskedasticity (H): 2.63, p-value = 0.31</w:t>
      </w:r>
    </w:p>
    <w:p w14:paraId="19428E5F" w14:textId="77777777" w:rsidR="00A6688B" w:rsidRPr="00353F7D" w:rsidRDefault="00A6688B" w:rsidP="00A6688B"/>
    <w:p w14:paraId="295C8025" w14:textId="77777777" w:rsidR="00A6688B" w:rsidRPr="00460C55" w:rsidRDefault="00A6688B" w:rsidP="00A6688B">
      <w:pPr>
        <w:rPr>
          <w:b/>
          <w:bCs/>
        </w:rPr>
      </w:pPr>
      <w:r w:rsidRPr="00460C55">
        <w:rPr>
          <w:b/>
          <w:bCs/>
        </w:rPr>
        <w:t>Model Fit Statistics:</w:t>
      </w:r>
    </w:p>
    <w:p w14:paraId="5CACD6AB" w14:textId="77777777" w:rsidR="00A6688B" w:rsidRPr="00353F7D" w:rsidRDefault="00A6688B" w:rsidP="00A6688B">
      <w:pPr>
        <w:pStyle w:val="ListParagraph"/>
        <w:numPr>
          <w:ilvl w:val="0"/>
          <w:numId w:val="13"/>
        </w:numPr>
      </w:pPr>
      <w:r w:rsidRPr="00353F7D">
        <w:t>Log Likelihood: -43.470</w:t>
      </w:r>
    </w:p>
    <w:p w14:paraId="6DB4460B" w14:textId="77777777" w:rsidR="00A6688B" w:rsidRPr="00353F7D" w:rsidRDefault="00A6688B" w:rsidP="00A6688B">
      <w:pPr>
        <w:pStyle w:val="ListParagraph"/>
        <w:numPr>
          <w:ilvl w:val="0"/>
          <w:numId w:val="13"/>
        </w:numPr>
      </w:pPr>
      <w:r w:rsidRPr="00353F7D">
        <w:t>Akaike Information Criterion (AIC): 92.940</w:t>
      </w:r>
    </w:p>
    <w:p w14:paraId="37F011BA" w14:textId="77777777" w:rsidR="00A6688B" w:rsidRPr="00353F7D" w:rsidRDefault="00A6688B" w:rsidP="00A6688B">
      <w:pPr>
        <w:pStyle w:val="ListParagraph"/>
        <w:numPr>
          <w:ilvl w:val="0"/>
          <w:numId w:val="13"/>
        </w:numPr>
      </w:pPr>
      <w:r w:rsidRPr="00353F7D">
        <w:t>Bayesian Information Criterion (BIC): 95.258</w:t>
      </w:r>
    </w:p>
    <w:p w14:paraId="0FE4DE9F" w14:textId="77777777" w:rsidR="00A6688B" w:rsidRDefault="00A6688B" w:rsidP="00A6688B">
      <w:pPr>
        <w:pStyle w:val="ListParagraph"/>
        <w:numPr>
          <w:ilvl w:val="0"/>
          <w:numId w:val="13"/>
        </w:numPr>
      </w:pPr>
      <w:r w:rsidRPr="00353F7D">
        <w:t>Hannan-Quinn Information Criterion (HQIC): 93.058</w:t>
      </w:r>
    </w:p>
    <w:p w14:paraId="5A3D2944" w14:textId="77777777" w:rsidR="00A6688B" w:rsidRPr="00353F7D" w:rsidRDefault="00A6688B" w:rsidP="00A6688B"/>
    <w:p w14:paraId="7764F5AF" w14:textId="77777777" w:rsidR="00A6688B" w:rsidRDefault="00A6688B" w:rsidP="00A6688B">
      <w:r w:rsidRPr="00460C55">
        <w:rPr>
          <w:b/>
          <w:bCs/>
        </w:rPr>
        <w:t>Covariance Type:</w:t>
      </w:r>
      <w:r w:rsidRPr="00353F7D">
        <w:t xml:space="preserve"> OPG (Outer Product of Gradient)</w:t>
      </w:r>
    </w:p>
    <w:p w14:paraId="77322E8F" w14:textId="77777777" w:rsidR="00A6688B" w:rsidRPr="00353F7D" w:rsidRDefault="00A6688B" w:rsidP="00A6688B"/>
    <w:p w14:paraId="5B312B0B" w14:textId="77777777" w:rsidR="00A6688B" w:rsidRPr="00680C1B" w:rsidRDefault="00A6688B" w:rsidP="00A6688B">
      <w:pPr>
        <w:rPr>
          <w:b/>
          <w:bCs/>
        </w:rPr>
      </w:pPr>
      <w:r w:rsidRPr="00680C1B">
        <w:rPr>
          <w:b/>
          <w:bCs/>
        </w:rPr>
        <w:t>Conclusion:</w:t>
      </w:r>
    </w:p>
    <w:p w14:paraId="084D3205" w14:textId="56A8B17A" w:rsidR="00A6688B" w:rsidRDefault="00A6688B" w:rsidP="00A6688B">
      <w:r w:rsidRPr="00353F7D">
        <w:t>The ARIMA</w:t>
      </w:r>
      <w:r>
        <w:t xml:space="preserve"> </w:t>
      </w:r>
      <w:r w:rsidRPr="00353F7D">
        <w:t>(2, 2, 0) model captures the temporal dependencies in the time series R. The diagnostic tests indicate a reasonably good fit, with no significant autocorrelation in the residuals (Ljung-Box Q-test) and no evidence of non-normality (Jarque-Bera test). The model's AIC, BIC, and HQIC values provide a basis for model comparison and selection, with lower values indicating a better fit.</w:t>
      </w:r>
    </w:p>
    <w:p w14:paraId="20AD6A5E" w14:textId="37D651D8" w:rsidR="0083635A" w:rsidRDefault="0083635A" w:rsidP="00A6688B"/>
    <w:p w14:paraId="301F626D" w14:textId="77777777" w:rsidR="0083635A" w:rsidRPr="00B24744" w:rsidRDefault="0083635A" w:rsidP="0083635A">
      <w:pPr>
        <w:rPr>
          <w:rFonts w:ascii="Calibri" w:hAnsi="Calibri" w:cs="Calibri"/>
          <w:b/>
          <w:bCs/>
        </w:rPr>
      </w:pPr>
      <w:r w:rsidRPr="00B24744">
        <w:rPr>
          <w:rFonts w:ascii="Calibri" w:hAnsi="Calibri" w:cs="Calibri"/>
          <w:b/>
          <w:bCs/>
        </w:rPr>
        <w:t>Model Evaluation:</w:t>
      </w:r>
    </w:p>
    <w:p w14:paraId="3F0FB68E" w14:textId="77777777" w:rsidR="0083635A" w:rsidRDefault="0083635A" w:rsidP="0083635A">
      <w:pPr>
        <w:rPr>
          <w:rFonts w:ascii="Calibri" w:hAnsi="Calibri" w:cs="Calibri"/>
        </w:rPr>
      </w:pPr>
    </w:p>
    <w:p w14:paraId="58DB3FF3" w14:textId="77777777" w:rsidR="0083635A" w:rsidRPr="00F92E46" w:rsidRDefault="0083635A" w:rsidP="0083635A">
      <w:pPr>
        <w:pStyle w:val="ListParagraph"/>
        <w:numPr>
          <w:ilvl w:val="0"/>
          <w:numId w:val="10"/>
        </w:numPr>
        <w:rPr>
          <w:rFonts w:ascii="Calibri" w:hAnsi="Calibri" w:cs="Calibri"/>
        </w:rPr>
      </w:pPr>
      <w:r w:rsidRPr="00F92E46">
        <w:rPr>
          <w:rFonts w:ascii="Calibri" w:hAnsi="Calibri" w:cs="Calibri"/>
        </w:rPr>
        <w:t xml:space="preserve">The </w:t>
      </w:r>
      <w:r w:rsidRPr="00F92E46">
        <w:rPr>
          <w:rFonts w:ascii="Calibri" w:hAnsi="Calibri" w:cs="Calibri"/>
          <w:b/>
          <w:bCs/>
        </w:rPr>
        <w:t xml:space="preserve">p-value for the AR (1) term is 0.00, </w:t>
      </w:r>
      <w:r w:rsidRPr="00F92E46">
        <w:rPr>
          <w:rFonts w:ascii="Calibri" w:hAnsi="Calibri" w:cs="Calibri"/>
        </w:rPr>
        <w:t>which is less than 0.05, indicating that it is statistically significant.</w:t>
      </w:r>
    </w:p>
    <w:p w14:paraId="6E31295D" w14:textId="77777777" w:rsidR="0083635A" w:rsidRPr="00E90B01" w:rsidRDefault="0083635A" w:rsidP="0083635A">
      <w:pPr>
        <w:rPr>
          <w:rFonts w:ascii="Calibri" w:hAnsi="Calibri" w:cs="Calibri"/>
        </w:rPr>
      </w:pPr>
    </w:p>
    <w:p w14:paraId="6F0CB7B0" w14:textId="77777777" w:rsidR="0083635A" w:rsidRPr="00F92E46" w:rsidRDefault="0083635A" w:rsidP="0083635A">
      <w:pPr>
        <w:pStyle w:val="ListParagraph"/>
        <w:numPr>
          <w:ilvl w:val="0"/>
          <w:numId w:val="10"/>
        </w:numPr>
        <w:rPr>
          <w:rFonts w:ascii="Calibri" w:hAnsi="Calibri" w:cs="Calibri"/>
        </w:rPr>
      </w:pPr>
      <w:r w:rsidRPr="00F92E46">
        <w:rPr>
          <w:rFonts w:ascii="Calibri" w:hAnsi="Calibri" w:cs="Calibri"/>
        </w:rPr>
        <w:t xml:space="preserve">The AIC and BIC for this model are </w:t>
      </w:r>
      <w:r w:rsidRPr="00F92E46">
        <w:rPr>
          <w:rFonts w:ascii="Calibri" w:hAnsi="Calibri" w:cs="Calibri"/>
          <w:b/>
          <w:bCs/>
        </w:rPr>
        <w:t>92.940 and 95.26</w:t>
      </w:r>
      <w:r w:rsidRPr="00F92E46">
        <w:rPr>
          <w:rFonts w:ascii="Calibri" w:hAnsi="Calibri" w:cs="Calibri"/>
        </w:rPr>
        <w:t>, respectively.</w:t>
      </w:r>
    </w:p>
    <w:p w14:paraId="55EFD226" w14:textId="77777777" w:rsidR="0083635A" w:rsidRPr="00E90B01" w:rsidRDefault="0083635A" w:rsidP="0083635A">
      <w:pPr>
        <w:rPr>
          <w:rFonts w:ascii="Calibri" w:hAnsi="Calibri" w:cs="Calibri"/>
        </w:rPr>
      </w:pPr>
    </w:p>
    <w:p w14:paraId="6C5DD557" w14:textId="77777777" w:rsidR="0083635A" w:rsidRPr="00F92E46" w:rsidRDefault="0083635A" w:rsidP="0083635A">
      <w:pPr>
        <w:pStyle w:val="ListParagraph"/>
        <w:numPr>
          <w:ilvl w:val="0"/>
          <w:numId w:val="10"/>
        </w:numPr>
        <w:rPr>
          <w:rFonts w:ascii="Calibri" w:hAnsi="Calibri" w:cs="Calibri"/>
        </w:rPr>
      </w:pPr>
      <w:r w:rsidRPr="00F92E46">
        <w:rPr>
          <w:rFonts w:ascii="Calibri" w:hAnsi="Calibri" w:cs="Calibri"/>
        </w:rPr>
        <w:t xml:space="preserve">The </w:t>
      </w:r>
      <w:r w:rsidRPr="00F92E46">
        <w:rPr>
          <w:rFonts w:ascii="Calibri" w:hAnsi="Calibri" w:cs="Calibri"/>
          <w:b/>
          <w:bCs/>
        </w:rPr>
        <w:t>p-value of the Ljung-Box test is 0.15</w:t>
      </w:r>
      <w:r w:rsidRPr="00F92E46">
        <w:rPr>
          <w:rFonts w:ascii="Calibri" w:hAnsi="Calibri" w:cs="Calibri"/>
        </w:rPr>
        <w:t>, which is greater than 0.05, suggesting that we cannot reject the null hypothesis and the residuals are independently distributed.</w:t>
      </w:r>
    </w:p>
    <w:p w14:paraId="66CE6D21" w14:textId="77777777" w:rsidR="0083635A" w:rsidRPr="00E90B01" w:rsidRDefault="0083635A" w:rsidP="0083635A">
      <w:pPr>
        <w:rPr>
          <w:rFonts w:ascii="Calibri" w:hAnsi="Calibri" w:cs="Calibri"/>
        </w:rPr>
      </w:pPr>
    </w:p>
    <w:p w14:paraId="038A2118" w14:textId="33AF70E1" w:rsidR="00A6688B" w:rsidRPr="00933D47" w:rsidRDefault="0083635A" w:rsidP="00A6688B">
      <w:pPr>
        <w:pStyle w:val="ListParagraph"/>
        <w:numPr>
          <w:ilvl w:val="0"/>
          <w:numId w:val="10"/>
        </w:numPr>
        <w:rPr>
          <w:rFonts w:ascii="Calibri" w:hAnsi="Calibri" w:cs="Calibri"/>
        </w:rPr>
      </w:pPr>
      <w:r w:rsidRPr="00F92E46">
        <w:rPr>
          <w:rFonts w:ascii="Calibri" w:hAnsi="Calibri" w:cs="Calibri"/>
        </w:rPr>
        <w:t xml:space="preserve">The </w:t>
      </w:r>
      <w:r w:rsidRPr="00F92E46">
        <w:rPr>
          <w:rFonts w:ascii="Calibri" w:hAnsi="Calibri" w:cs="Calibri"/>
          <w:b/>
          <w:bCs/>
        </w:rPr>
        <w:t>p-value of the Jarque-Bera test is 0.31</w:t>
      </w:r>
      <w:r w:rsidRPr="00F92E46">
        <w:rPr>
          <w:rFonts w:ascii="Calibri" w:hAnsi="Calibri" w:cs="Calibri"/>
        </w:rPr>
        <w:t>, which is greater than 0.05, suggesting that we cannot reject the null hypothesis and the residuals are normally distributed.</w:t>
      </w:r>
    </w:p>
    <w:p w14:paraId="3289DA30" w14:textId="77777777" w:rsidR="000B0A55" w:rsidRPr="000B0A55" w:rsidRDefault="000B0A55" w:rsidP="000B0A55">
      <w:pPr>
        <w:pStyle w:val="ListParagraph"/>
        <w:rPr>
          <w:rFonts w:ascii="Calibri" w:hAnsi="Calibri" w:cs="Calibri"/>
        </w:rPr>
      </w:pPr>
    </w:p>
    <w:p w14:paraId="2265B2D2" w14:textId="2622F1D1" w:rsidR="000B0A55" w:rsidRDefault="000B0A55" w:rsidP="000B0A55">
      <w:pPr>
        <w:rPr>
          <w:rFonts w:ascii="Calibri" w:hAnsi="Calibri" w:cs="Calibri"/>
        </w:rPr>
      </w:pPr>
    </w:p>
    <w:p w14:paraId="144D5061" w14:textId="38E44842" w:rsidR="000B0A55" w:rsidRPr="00EB5896" w:rsidRDefault="000B0A55" w:rsidP="000B0A55">
      <w:pPr>
        <w:rPr>
          <w:rFonts w:ascii="Calibri" w:hAnsi="Calibri" w:cs="Calibri"/>
          <w:b/>
          <w:bCs/>
        </w:rPr>
      </w:pPr>
      <w:r w:rsidRPr="00EB5896">
        <w:rPr>
          <w:rFonts w:ascii="Calibri" w:hAnsi="Calibri" w:cs="Calibri"/>
          <w:b/>
          <w:bCs/>
        </w:rPr>
        <w:t>Forecasting</w:t>
      </w:r>
      <w:r>
        <w:rPr>
          <w:rFonts w:ascii="Calibri" w:hAnsi="Calibri" w:cs="Calibri"/>
          <w:b/>
          <w:bCs/>
        </w:rPr>
        <w:t xml:space="preserve"> for ARIMA (2,2,0)</w:t>
      </w:r>
    </w:p>
    <w:p w14:paraId="7511551A" w14:textId="77777777" w:rsidR="000B0A55" w:rsidRPr="00863056" w:rsidRDefault="000B0A55" w:rsidP="000B0A55">
      <w:pPr>
        <w:rPr>
          <w:rFonts w:ascii="Calibri" w:hAnsi="Calibri" w:cs="Calibri"/>
        </w:rPr>
      </w:pPr>
    </w:p>
    <w:p w14:paraId="34FACBAB" w14:textId="646E33B4" w:rsidR="000B0A55" w:rsidRDefault="000B0A55" w:rsidP="000B0A55">
      <w:pPr>
        <w:rPr>
          <w:rFonts w:ascii="Calibri" w:hAnsi="Calibri" w:cs="Calibri"/>
        </w:rPr>
      </w:pPr>
      <w:r w:rsidRPr="00863056">
        <w:rPr>
          <w:rFonts w:ascii="Calibri" w:hAnsi="Calibri" w:cs="Calibri"/>
        </w:rPr>
        <w:t>Here is the forecast for the next 5 seasons, along with the original 'R' (Runs) time series:</w:t>
      </w:r>
    </w:p>
    <w:p w14:paraId="72C27EDE" w14:textId="2A89FBDE" w:rsidR="00620AF4" w:rsidRDefault="00620AF4" w:rsidP="000B0A55">
      <w:pPr>
        <w:rPr>
          <w:rFonts w:ascii="Calibri" w:hAnsi="Calibri" w:cs="Calibri"/>
        </w:rPr>
      </w:pPr>
    </w:p>
    <w:p w14:paraId="0A9038D0" w14:textId="6F43E41F" w:rsidR="00620AF4" w:rsidRDefault="00620AF4" w:rsidP="000B0A55">
      <w:pPr>
        <w:rPr>
          <w:rFonts w:ascii="Calibri" w:hAnsi="Calibri" w:cs="Calibri"/>
        </w:rPr>
      </w:pPr>
      <w:r w:rsidRPr="00620AF4">
        <w:rPr>
          <w:rFonts w:ascii="Calibri" w:hAnsi="Calibri" w:cs="Calibri"/>
        </w:rPr>
        <w:drawing>
          <wp:inline distT="0" distB="0" distL="0" distR="0" wp14:anchorId="26CC47C8" wp14:editId="05269F61">
            <wp:extent cx="5943600" cy="3205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5480"/>
                    </a:xfrm>
                    <a:prstGeom prst="rect">
                      <a:avLst/>
                    </a:prstGeom>
                  </pic:spPr>
                </pic:pic>
              </a:graphicData>
            </a:graphic>
          </wp:inline>
        </w:drawing>
      </w:r>
    </w:p>
    <w:p w14:paraId="1A9362C3" w14:textId="2340A317" w:rsidR="00035038" w:rsidRDefault="00035038" w:rsidP="000B0A55">
      <w:pPr>
        <w:rPr>
          <w:rFonts w:ascii="Calibri" w:hAnsi="Calibri" w:cs="Calibri"/>
        </w:rPr>
      </w:pPr>
    </w:p>
    <w:p w14:paraId="5BB5A57C" w14:textId="77777777" w:rsidR="00035038" w:rsidRDefault="00035038" w:rsidP="00035038">
      <w:pPr>
        <w:rPr>
          <w:rFonts w:ascii="Calibri" w:hAnsi="Calibri" w:cs="Calibri"/>
        </w:rPr>
      </w:pPr>
      <w:r w:rsidRPr="00E90B01">
        <w:rPr>
          <w:rFonts w:ascii="Calibri" w:hAnsi="Calibri" w:cs="Calibri"/>
        </w:rPr>
        <w:t>The blue line represents the original 'R' time series, the orange line represents the forecasted values, and the shaded area represents the confidence intervals of the forecasts.</w:t>
      </w:r>
    </w:p>
    <w:p w14:paraId="01BD7171" w14:textId="629A710C" w:rsidR="00035038" w:rsidRDefault="00035038" w:rsidP="000B0A55">
      <w:pPr>
        <w:rPr>
          <w:rFonts w:ascii="Calibri" w:hAnsi="Calibri" w:cs="Calibri"/>
        </w:rPr>
      </w:pPr>
    </w:p>
    <w:p w14:paraId="4A19377D" w14:textId="16E259E9" w:rsidR="00035038" w:rsidRDefault="00035038" w:rsidP="00035038">
      <w:pPr>
        <w:rPr>
          <w:rFonts w:ascii="Calibri" w:hAnsi="Calibri" w:cs="Calibri"/>
        </w:rPr>
      </w:pPr>
      <w:r w:rsidRPr="00E90B01">
        <w:rPr>
          <w:rFonts w:ascii="Calibri" w:hAnsi="Calibri" w:cs="Calibri"/>
        </w:rPr>
        <w:t>As we can see, the ARIMA (</w:t>
      </w:r>
      <w:r>
        <w:rPr>
          <w:rFonts w:ascii="Calibri" w:hAnsi="Calibri" w:cs="Calibri"/>
        </w:rPr>
        <w:t>2</w:t>
      </w:r>
      <w:r w:rsidRPr="00E90B01">
        <w:rPr>
          <w:rFonts w:ascii="Calibri" w:hAnsi="Calibri" w:cs="Calibri"/>
        </w:rPr>
        <w:t>,</w:t>
      </w:r>
      <w:r>
        <w:rPr>
          <w:rFonts w:ascii="Calibri" w:hAnsi="Calibri" w:cs="Calibri"/>
        </w:rPr>
        <w:t>2</w:t>
      </w:r>
      <w:r w:rsidRPr="00E90B01">
        <w:rPr>
          <w:rFonts w:ascii="Calibri" w:hAnsi="Calibri" w:cs="Calibri"/>
        </w:rPr>
        <w:t>,0) model predicts</w:t>
      </w:r>
      <w:r>
        <w:rPr>
          <w:rFonts w:ascii="Calibri" w:hAnsi="Calibri" w:cs="Calibri"/>
        </w:rPr>
        <w:t xml:space="preserve"> </w:t>
      </w:r>
      <w:r w:rsidRPr="00E90B01">
        <w:rPr>
          <w:rFonts w:ascii="Calibri" w:hAnsi="Calibri" w:cs="Calibri"/>
        </w:rPr>
        <w:t>in 'R' over the next 5 seasons.</w:t>
      </w:r>
    </w:p>
    <w:p w14:paraId="049FED81" w14:textId="066727A3" w:rsidR="004A1065" w:rsidRDefault="004A1065" w:rsidP="00035038">
      <w:pPr>
        <w:rPr>
          <w:rFonts w:ascii="Calibri" w:hAnsi="Calibri" w:cs="Calibri"/>
        </w:rPr>
      </w:pPr>
    </w:p>
    <w:p w14:paraId="3E684D6A" w14:textId="6F64D27D" w:rsidR="004A1065" w:rsidRDefault="004A1065" w:rsidP="00035038">
      <w:pPr>
        <w:rPr>
          <w:rFonts w:ascii="Calibri" w:hAnsi="Calibri" w:cs="Calibri"/>
        </w:rPr>
      </w:pPr>
      <w:r>
        <w:rPr>
          <w:rFonts w:ascii="Calibri" w:hAnsi="Calibri" w:cs="Calibri"/>
        </w:rPr>
        <w:t xml:space="preserve">We can see that the forecasted runs will be around interval of 70 to 90. </w:t>
      </w:r>
    </w:p>
    <w:p w14:paraId="09EC046B" w14:textId="3E722BDA" w:rsidR="00771FDC" w:rsidRDefault="00771FDC" w:rsidP="00035038">
      <w:pPr>
        <w:rPr>
          <w:rFonts w:ascii="Calibri" w:hAnsi="Calibri" w:cs="Calibri"/>
        </w:rPr>
      </w:pPr>
    </w:p>
    <w:p w14:paraId="3D091FC4" w14:textId="17DABDD3" w:rsidR="00771FDC" w:rsidRDefault="00771FDC" w:rsidP="00035038">
      <w:pPr>
        <w:rPr>
          <w:rFonts w:ascii="Calibri" w:hAnsi="Calibri" w:cs="Calibri"/>
        </w:rPr>
      </w:pPr>
      <w:r>
        <w:rPr>
          <w:rFonts w:ascii="Calibri" w:hAnsi="Calibri" w:cs="Calibri"/>
        </w:rPr>
        <w:t>Based on these forecasts can decide whether to buy a player or renew a contract.</w:t>
      </w:r>
    </w:p>
    <w:p w14:paraId="556E2153" w14:textId="77777777" w:rsidR="00353F7D" w:rsidRDefault="00353F7D" w:rsidP="00353F7D"/>
    <w:p w14:paraId="10ED1F15" w14:textId="77777777" w:rsidR="00353F7D" w:rsidRDefault="00353F7D" w:rsidP="00A71A38">
      <w:pPr>
        <w:rPr>
          <w:b/>
          <w:bCs/>
        </w:rPr>
      </w:pPr>
    </w:p>
    <w:p w14:paraId="46FBF3C1" w14:textId="77777777" w:rsidR="00353F7D" w:rsidRDefault="00353F7D" w:rsidP="00A71A38">
      <w:pPr>
        <w:rPr>
          <w:b/>
          <w:bCs/>
        </w:rPr>
      </w:pPr>
    </w:p>
    <w:p w14:paraId="6FB277EA" w14:textId="73CE28B1" w:rsidR="00A71A38" w:rsidRPr="00A71A38" w:rsidRDefault="00C7402E" w:rsidP="00A71A38">
      <w:r>
        <w:rPr>
          <w:b/>
          <w:bCs/>
        </w:rPr>
        <w:t>Recommendation an</w:t>
      </w:r>
      <w:r w:rsidR="00570E72">
        <w:rPr>
          <w:b/>
          <w:bCs/>
        </w:rPr>
        <w:t xml:space="preserve">d </w:t>
      </w:r>
      <w:r w:rsidR="00A71A38" w:rsidRPr="00A71A38">
        <w:rPr>
          <w:b/>
          <w:bCs/>
        </w:rPr>
        <w:t>Conclusion:</w:t>
      </w:r>
      <w:r w:rsidR="00A71A38" w:rsidRPr="00A71A38">
        <w:t xml:space="preserve"> This time series forecasting approach, incorporating model fitting, summary analysis, and visualization, equips stakeholders with a robust tool for anticipating player performance in the upcoming seasons. The ARIMA model, validated through </w:t>
      </w:r>
      <w:r w:rsidR="00A71A38" w:rsidRPr="00A71A38">
        <w:lastRenderedPageBreak/>
        <w:t>detailed statistical analysis, contributes to informed decision-making in the dynamic context of sports analytics. Continued monitoring and refinement of the model may further enhance its predictive accuracy over time.</w:t>
      </w:r>
    </w:p>
    <w:p w14:paraId="2F5D1923" w14:textId="6082BCA4" w:rsidR="00620AF4" w:rsidRDefault="00620AF4" w:rsidP="000B0A55">
      <w:pPr>
        <w:rPr>
          <w:rFonts w:ascii="Calibri" w:hAnsi="Calibri" w:cs="Calibri"/>
        </w:rPr>
      </w:pPr>
    </w:p>
    <w:p w14:paraId="7CCBADA0" w14:textId="07E4F94D" w:rsidR="00353F7D" w:rsidRDefault="00353F7D" w:rsidP="000B0A55">
      <w:pPr>
        <w:rPr>
          <w:rFonts w:ascii="Calibri" w:hAnsi="Calibri" w:cs="Calibri"/>
        </w:rPr>
      </w:pPr>
    </w:p>
    <w:p w14:paraId="2EF59EBF" w14:textId="77777777" w:rsidR="00620AF4" w:rsidRPr="00863056" w:rsidRDefault="00620AF4" w:rsidP="000B0A55">
      <w:pPr>
        <w:rPr>
          <w:rFonts w:ascii="Calibri" w:hAnsi="Calibri" w:cs="Calibri"/>
        </w:rPr>
      </w:pPr>
    </w:p>
    <w:p w14:paraId="25A3B46C" w14:textId="77777777" w:rsidR="000B0A55" w:rsidRPr="000B0A55" w:rsidRDefault="000B0A55" w:rsidP="000B0A55">
      <w:pPr>
        <w:rPr>
          <w:rFonts w:ascii="Calibri" w:hAnsi="Calibri" w:cs="Calibri"/>
        </w:rPr>
      </w:pPr>
    </w:p>
    <w:p w14:paraId="6A1FDAC5" w14:textId="77777777" w:rsidR="00A50CB5" w:rsidRPr="00D92C81" w:rsidRDefault="00A50CB5" w:rsidP="00D8552E">
      <w:pPr>
        <w:rPr>
          <w:rFonts w:ascii="Calibri" w:hAnsi="Calibri" w:cs="Calibri"/>
          <w:b/>
          <w:bCs/>
          <w:sz w:val="28"/>
          <w:szCs w:val="28"/>
        </w:rPr>
      </w:pPr>
    </w:p>
    <w:p w14:paraId="3C3CCC0E" w14:textId="57C95D04" w:rsidR="00D8552E" w:rsidRDefault="00D8552E" w:rsidP="00DB20CA"/>
    <w:p w14:paraId="0C633686" w14:textId="77777777" w:rsidR="00BF2882" w:rsidRDefault="00BF2882" w:rsidP="00DB20CA"/>
    <w:p w14:paraId="305612F6" w14:textId="71222674" w:rsidR="00BF2882" w:rsidRDefault="00BF2882" w:rsidP="00DB20CA"/>
    <w:p w14:paraId="462A2E18" w14:textId="77777777" w:rsidR="00BF2882" w:rsidRPr="00DB20CA" w:rsidRDefault="00BF2882" w:rsidP="00DB20CA"/>
    <w:p w14:paraId="3825AB12" w14:textId="18209D85" w:rsidR="00E90B01" w:rsidRPr="00863056" w:rsidRDefault="00E90B01" w:rsidP="00E90B01">
      <w:pPr>
        <w:rPr>
          <w:rFonts w:ascii="Calibri" w:hAnsi="Calibri" w:cs="Calibri"/>
        </w:rPr>
      </w:pPr>
    </w:p>
    <w:p w14:paraId="3647B1D6" w14:textId="77777777" w:rsidR="00E90B01" w:rsidRPr="00E90B01" w:rsidRDefault="00E90B01" w:rsidP="00E90B01">
      <w:pPr>
        <w:rPr>
          <w:rFonts w:ascii="Calibri" w:hAnsi="Calibri" w:cs="Calibri"/>
        </w:rPr>
      </w:pPr>
    </w:p>
    <w:p w14:paraId="4CE86120" w14:textId="77777777" w:rsidR="00E90B01" w:rsidRPr="00863056" w:rsidRDefault="00E90B01" w:rsidP="00BB6CBB">
      <w:pPr>
        <w:rPr>
          <w:rFonts w:ascii="Calibri" w:hAnsi="Calibri" w:cs="Calibri"/>
        </w:rPr>
      </w:pPr>
    </w:p>
    <w:p w14:paraId="3EF09A88" w14:textId="2F652215" w:rsidR="00244C8B" w:rsidRPr="00863056" w:rsidRDefault="00244C8B" w:rsidP="00BB6CBB">
      <w:pPr>
        <w:rPr>
          <w:rFonts w:ascii="Calibri" w:hAnsi="Calibri" w:cs="Calibri"/>
        </w:rPr>
      </w:pPr>
    </w:p>
    <w:p w14:paraId="55D94ED4" w14:textId="77777777" w:rsidR="00244C8B" w:rsidRPr="00863056" w:rsidRDefault="00244C8B" w:rsidP="007C13FD">
      <w:pPr>
        <w:rPr>
          <w:rFonts w:ascii="Calibri" w:hAnsi="Calibri" w:cs="Calibri"/>
        </w:rPr>
      </w:pPr>
    </w:p>
    <w:p w14:paraId="4C7FC8D8" w14:textId="77777777" w:rsidR="007C13FD" w:rsidRPr="00863056" w:rsidRDefault="007C13FD" w:rsidP="007C13FD">
      <w:pPr>
        <w:rPr>
          <w:rFonts w:ascii="Calibri" w:hAnsi="Calibri" w:cs="Calibri"/>
        </w:rPr>
      </w:pPr>
    </w:p>
    <w:p w14:paraId="62C7B6A0" w14:textId="77777777" w:rsidR="007C13FD" w:rsidRPr="00863056" w:rsidRDefault="007C13FD" w:rsidP="007C13FD">
      <w:pPr>
        <w:rPr>
          <w:rFonts w:ascii="Calibri" w:hAnsi="Calibri" w:cs="Calibri"/>
        </w:rPr>
      </w:pPr>
    </w:p>
    <w:p w14:paraId="3AAC1D30" w14:textId="44265138" w:rsidR="007C13FD" w:rsidRPr="00863056" w:rsidRDefault="007C13FD" w:rsidP="007C13FD">
      <w:pPr>
        <w:rPr>
          <w:rFonts w:ascii="Calibri" w:hAnsi="Calibri" w:cs="Calibri"/>
        </w:rPr>
      </w:pPr>
    </w:p>
    <w:p w14:paraId="0D06BD78" w14:textId="77777777" w:rsidR="007C13FD" w:rsidRPr="00863056" w:rsidRDefault="007C13FD" w:rsidP="007C13FD">
      <w:pPr>
        <w:rPr>
          <w:rFonts w:ascii="Calibri" w:hAnsi="Calibri" w:cs="Calibri"/>
        </w:rPr>
      </w:pPr>
    </w:p>
    <w:p w14:paraId="1D8F496F" w14:textId="77777777" w:rsidR="007C13FD" w:rsidRPr="00863056" w:rsidRDefault="007C13FD" w:rsidP="007C13FD">
      <w:pPr>
        <w:rPr>
          <w:rFonts w:ascii="Calibri" w:hAnsi="Calibri" w:cs="Calibri"/>
        </w:rPr>
      </w:pPr>
    </w:p>
    <w:p w14:paraId="43B094E7" w14:textId="2ECA2302" w:rsidR="003F2A97" w:rsidRPr="00863056" w:rsidRDefault="003F2A97" w:rsidP="003F2A97">
      <w:pPr>
        <w:rPr>
          <w:rFonts w:ascii="Calibri" w:hAnsi="Calibri" w:cs="Calibri"/>
        </w:rPr>
      </w:pPr>
    </w:p>
    <w:p w14:paraId="1BADDC25" w14:textId="77777777" w:rsidR="007C13FD" w:rsidRPr="00863056" w:rsidRDefault="007C13FD" w:rsidP="003F2A97">
      <w:pPr>
        <w:rPr>
          <w:rFonts w:ascii="Calibri" w:hAnsi="Calibri" w:cs="Calibri"/>
        </w:rPr>
      </w:pPr>
    </w:p>
    <w:p w14:paraId="73C40C9F" w14:textId="6DA6E077" w:rsidR="003F2A97" w:rsidRPr="00863056" w:rsidRDefault="003F2A97" w:rsidP="003F2A97">
      <w:pPr>
        <w:rPr>
          <w:rFonts w:ascii="Calibri" w:hAnsi="Calibri" w:cs="Calibri"/>
        </w:rPr>
      </w:pPr>
    </w:p>
    <w:p w14:paraId="005712E7" w14:textId="277CE955" w:rsidR="001027E3" w:rsidRPr="00863056" w:rsidRDefault="001027E3">
      <w:pPr>
        <w:rPr>
          <w:rFonts w:ascii="Calibri" w:hAnsi="Calibri" w:cs="Calibri"/>
        </w:rPr>
      </w:pPr>
    </w:p>
    <w:p w14:paraId="7E102B4E" w14:textId="4D5A5E39" w:rsidR="001027E3" w:rsidRPr="00863056" w:rsidRDefault="001027E3">
      <w:pPr>
        <w:rPr>
          <w:rFonts w:ascii="Calibri" w:hAnsi="Calibri" w:cs="Calibri"/>
        </w:rPr>
      </w:pPr>
    </w:p>
    <w:p w14:paraId="1EDD9989" w14:textId="3657D4AB" w:rsidR="001027E3" w:rsidRPr="00863056" w:rsidRDefault="001027E3">
      <w:pPr>
        <w:rPr>
          <w:rFonts w:ascii="Calibri" w:hAnsi="Calibri" w:cs="Calibri"/>
        </w:rPr>
      </w:pPr>
    </w:p>
    <w:p w14:paraId="62866AED" w14:textId="59C0F8E3" w:rsidR="001027E3" w:rsidRPr="00863056" w:rsidRDefault="001027E3">
      <w:pPr>
        <w:rPr>
          <w:rFonts w:ascii="Calibri" w:hAnsi="Calibri" w:cs="Calibri"/>
        </w:rPr>
      </w:pPr>
    </w:p>
    <w:p w14:paraId="5B1900CB" w14:textId="69404DE6" w:rsidR="001027E3" w:rsidRPr="00863056" w:rsidRDefault="001027E3">
      <w:pPr>
        <w:rPr>
          <w:rFonts w:ascii="Calibri" w:hAnsi="Calibri" w:cs="Calibri"/>
        </w:rPr>
      </w:pPr>
    </w:p>
    <w:p w14:paraId="62F96ECF" w14:textId="161CD784" w:rsidR="001027E3" w:rsidRPr="00863056" w:rsidRDefault="001027E3">
      <w:pPr>
        <w:rPr>
          <w:rFonts w:ascii="Calibri" w:hAnsi="Calibri" w:cs="Calibri"/>
        </w:rPr>
      </w:pPr>
    </w:p>
    <w:p w14:paraId="6B848E09" w14:textId="5749DA1E" w:rsidR="001027E3" w:rsidRPr="00863056" w:rsidRDefault="001027E3">
      <w:pPr>
        <w:rPr>
          <w:rFonts w:ascii="Calibri" w:hAnsi="Calibri" w:cs="Calibri"/>
        </w:rPr>
      </w:pPr>
    </w:p>
    <w:p w14:paraId="47418BA3" w14:textId="3896C4C8" w:rsidR="001027E3" w:rsidRPr="00863056" w:rsidRDefault="001027E3">
      <w:pPr>
        <w:rPr>
          <w:rFonts w:ascii="Calibri" w:hAnsi="Calibri" w:cs="Calibri"/>
        </w:rPr>
      </w:pPr>
    </w:p>
    <w:p w14:paraId="0B07FAF6" w14:textId="4C335BB9" w:rsidR="001027E3" w:rsidRPr="00863056" w:rsidRDefault="001027E3">
      <w:pPr>
        <w:rPr>
          <w:rFonts w:ascii="Calibri" w:hAnsi="Calibri" w:cs="Calibri"/>
        </w:rPr>
      </w:pPr>
    </w:p>
    <w:p w14:paraId="6952B66D" w14:textId="252D54DB" w:rsidR="001027E3" w:rsidRPr="00863056" w:rsidRDefault="001027E3">
      <w:pPr>
        <w:rPr>
          <w:rFonts w:ascii="Calibri" w:hAnsi="Calibri" w:cs="Calibri"/>
        </w:rPr>
      </w:pPr>
    </w:p>
    <w:p w14:paraId="571D268E" w14:textId="145CFCFD" w:rsidR="001027E3" w:rsidRPr="00863056" w:rsidRDefault="001027E3">
      <w:pPr>
        <w:rPr>
          <w:rFonts w:ascii="Calibri" w:hAnsi="Calibri" w:cs="Calibri"/>
        </w:rPr>
      </w:pPr>
    </w:p>
    <w:p w14:paraId="4E6242DC" w14:textId="2AABE0AB" w:rsidR="001027E3" w:rsidRPr="00863056" w:rsidRDefault="001027E3">
      <w:pPr>
        <w:rPr>
          <w:rFonts w:ascii="Calibri" w:hAnsi="Calibri" w:cs="Calibri"/>
        </w:rPr>
      </w:pPr>
    </w:p>
    <w:p w14:paraId="494E043D" w14:textId="7D578AD5" w:rsidR="001027E3" w:rsidRPr="00863056" w:rsidRDefault="001027E3">
      <w:pPr>
        <w:rPr>
          <w:rFonts w:ascii="Calibri" w:hAnsi="Calibri" w:cs="Calibri"/>
        </w:rPr>
      </w:pPr>
    </w:p>
    <w:sectPr w:rsidR="001027E3" w:rsidRPr="00863056" w:rsidSect="001027E3">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5CF90" w14:textId="77777777" w:rsidR="008C11B7" w:rsidRDefault="008C11B7" w:rsidP="001027E3">
      <w:r>
        <w:separator/>
      </w:r>
    </w:p>
  </w:endnote>
  <w:endnote w:type="continuationSeparator" w:id="0">
    <w:p w14:paraId="6B00E254" w14:textId="77777777" w:rsidR="008C11B7" w:rsidRDefault="008C11B7" w:rsidP="00102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A4BE0" w14:textId="77777777" w:rsidR="008C11B7" w:rsidRDefault="008C11B7" w:rsidP="001027E3">
      <w:r>
        <w:separator/>
      </w:r>
    </w:p>
  </w:footnote>
  <w:footnote w:type="continuationSeparator" w:id="0">
    <w:p w14:paraId="49202065" w14:textId="77777777" w:rsidR="008C11B7" w:rsidRDefault="008C11B7" w:rsidP="001027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4B10" w14:textId="454AFF1B" w:rsidR="001027E3" w:rsidRDefault="001027E3">
    <w:pPr>
      <w:pStyle w:val="Header"/>
    </w:pPr>
    <w:r>
      <w:t>IST 707 - Final Project</w:t>
    </w:r>
  </w:p>
  <w:p w14:paraId="692997DB" w14:textId="77777777" w:rsidR="001027E3" w:rsidRDefault="001027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1B5"/>
    <w:multiLevelType w:val="hybridMultilevel"/>
    <w:tmpl w:val="9DCC0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51E"/>
    <w:multiLevelType w:val="multilevel"/>
    <w:tmpl w:val="F3E40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D0C68"/>
    <w:multiLevelType w:val="hybridMultilevel"/>
    <w:tmpl w:val="3FCE1D00"/>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B7035"/>
    <w:multiLevelType w:val="multilevel"/>
    <w:tmpl w:val="EB1C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2158B"/>
    <w:multiLevelType w:val="multilevel"/>
    <w:tmpl w:val="6ED6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3657B"/>
    <w:multiLevelType w:val="hybridMultilevel"/>
    <w:tmpl w:val="DBD2C8C8"/>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40"/>
    <w:multiLevelType w:val="hybridMultilevel"/>
    <w:tmpl w:val="6024E366"/>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87827"/>
    <w:multiLevelType w:val="hybridMultilevel"/>
    <w:tmpl w:val="A04C2B16"/>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153B6"/>
    <w:multiLevelType w:val="multilevel"/>
    <w:tmpl w:val="5EAA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996BCA"/>
    <w:multiLevelType w:val="multilevel"/>
    <w:tmpl w:val="E818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176950"/>
    <w:multiLevelType w:val="multilevel"/>
    <w:tmpl w:val="FFB6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F71858"/>
    <w:multiLevelType w:val="hybridMultilevel"/>
    <w:tmpl w:val="3BD25D00"/>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2152E"/>
    <w:multiLevelType w:val="multilevel"/>
    <w:tmpl w:val="7BB4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287CCA"/>
    <w:multiLevelType w:val="hybridMultilevel"/>
    <w:tmpl w:val="45E26580"/>
    <w:lvl w:ilvl="0" w:tplc="57A488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3533240">
    <w:abstractNumId w:val="12"/>
  </w:num>
  <w:num w:numId="2" w16cid:durableId="1483618653">
    <w:abstractNumId w:val="11"/>
  </w:num>
  <w:num w:numId="3" w16cid:durableId="472330162">
    <w:abstractNumId w:val="9"/>
  </w:num>
  <w:num w:numId="4" w16cid:durableId="1381589266">
    <w:abstractNumId w:val="7"/>
  </w:num>
  <w:num w:numId="5" w16cid:durableId="872116464">
    <w:abstractNumId w:val="3"/>
  </w:num>
  <w:num w:numId="6" w16cid:durableId="679313120">
    <w:abstractNumId w:val="6"/>
  </w:num>
  <w:num w:numId="7" w16cid:durableId="849028070">
    <w:abstractNumId w:val="8"/>
  </w:num>
  <w:num w:numId="8" w16cid:durableId="1904825703">
    <w:abstractNumId w:val="4"/>
  </w:num>
  <w:num w:numId="9" w16cid:durableId="1710836574">
    <w:abstractNumId w:val="5"/>
  </w:num>
  <w:num w:numId="10" w16cid:durableId="374695208">
    <w:abstractNumId w:val="0"/>
  </w:num>
  <w:num w:numId="11" w16cid:durableId="790515070">
    <w:abstractNumId w:val="1"/>
  </w:num>
  <w:num w:numId="12" w16cid:durableId="528296809">
    <w:abstractNumId w:val="2"/>
  </w:num>
  <w:num w:numId="13" w16cid:durableId="1781221203">
    <w:abstractNumId w:val="13"/>
  </w:num>
  <w:num w:numId="14" w16cid:durableId="14356366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E3"/>
    <w:rsid w:val="00004D53"/>
    <w:rsid w:val="00035038"/>
    <w:rsid w:val="00051A9A"/>
    <w:rsid w:val="00076173"/>
    <w:rsid w:val="000868A5"/>
    <w:rsid w:val="00092115"/>
    <w:rsid w:val="00095903"/>
    <w:rsid w:val="000B0A55"/>
    <w:rsid w:val="000C310D"/>
    <w:rsid w:val="000C528D"/>
    <w:rsid w:val="000D21A6"/>
    <w:rsid w:val="001027E3"/>
    <w:rsid w:val="00105B90"/>
    <w:rsid w:val="00125F33"/>
    <w:rsid w:val="00137D5F"/>
    <w:rsid w:val="0014369B"/>
    <w:rsid w:val="0014488D"/>
    <w:rsid w:val="00147948"/>
    <w:rsid w:val="00147CFC"/>
    <w:rsid w:val="0015216D"/>
    <w:rsid w:val="00153887"/>
    <w:rsid w:val="00161A87"/>
    <w:rsid w:val="00180A5A"/>
    <w:rsid w:val="00185D02"/>
    <w:rsid w:val="001B130C"/>
    <w:rsid w:val="001B6D9F"/>
    <w:rsid w:val="001E0804"/>
    <w:rsid w:val="001E270B"/>
    <w:rsid w:val="00244C8B"/>
    <w:rsid w:val="0025196C"/>
    <w:rsid w:val="002662C7"/>
    <w:rsid w:val="002B3C32"/>
    <w:rsid w:val="002B4397"/>
    <w:rsid w:val="002B53EB"/>
    <w:rsid w:val="002E493E"/>
    <w:rsid w:val="002F6539"/>
    <w:rsid w:val="003041D0"/>
    <w:rsid w:val="00337679"/>
    <w:rsid w:val="00353F7D"/>
    <w:rsid w:val="003B2E48"/>
    <w:rsid w:val="003F2A97"/>
    <w:rsid w:val="00411859"/>
    <w:rsid w:val="00435E7A"/>
    <w:rsid w:val="0044071E"/>
    <w:rsid w:val="00443A12"/>
    <w:rsid w:val="00444810"/>
    <w:rsid w:val="00460C55"/>
    <w:rsid w:val="0049048A"/>
    <w:rsid w:val="0049599B"/>
    <w:rsid w:val="00497916"/>
    <w:rsid w:val="004A1065"/>
    <w:rsid w:val="004A2B2E"/>
    <w:rsid w:val="004A46B4"/>
    <w:rsid w:val="004C74A6"/>
    <w:rsid w:val="004F0F37"/>
    <w:rsid w:val="004F6CD2"/>
    <w:rsid w:val="0051294B"/>
    <w:rsid w:val="005219E9"/>
    <w:rsid w:val="00554399"/>
    <w:rsid w:val="0056042D"/>
    <w:rsid w:val="005705ED"/>
    <w:rsid w:val="00570E72"/>
    <w:rsid w:val="00572963"/>
    <w:rsid w:val="0058594F"/>
    <w:rsid w:val="005A6F48"/>
    <w:rsid w:val="005E59B4"/>
    <w:rsid w:val="00616E0E"/>
    <w:rsid w:val="00620AF4"/>
    <w:rsid w:val="00640583"/>
    <w:rsid w:val="00677A62"/>
    <w:rsid w:val="00680C1B"/>
    <w:rsid w:val="0069584F"/>
    <w:rsid w:val="00697316"/>
    <w:rsid w:val="006A2857"/>
    <w:rsid w:val="006E1AA1"/>
    <w:rsid w:val="007021E7"/>
    <w:rsid w:val="007152CE"/>
    <w:rsid w:val="00717CE9"/>
    <w:rsid w:val="0073544B"/>
    <w:rsid w:val="007449A7"/>
    <w:rsid w:val="00771FDC"/>
    <w:rsid w:val="007C1294"/>
    <w:rsid w:val="007C13FD"/>
    <w:rsid w:val="008005B4"/>
    <w:rsid w:val="00804825"/>
    <w:rsid w:val="00807245"/>
    <w:rsid w:val="00813976"/>
    <w:rsid w:val="0083635A"/>
    <w:rsid w:val="00863056"/>
    <w:rsid w:val="00884BAD"/>
    <w:rsid w:val="00893E83"/>
    <w:rsid w:val="008A05AE"/>
    <w:rsid w:val="008A7165"/>
    <w:rsid w:val="008B1D2F"/>
    <w:rsid w:val="008C03A8"/>
    <w:rsid w:val="008C11B7"/>
    <w:rsid w:val="00900BD7"/>
    <w:rsid w:val="009034E6"/>
    <w:rsid w:val="00931147"/>
    <w:rsid w:val="00933D47"/>
    <w:rsid w:val="00944C70"/>
    <w:rsid w:val="00950921"/>
    <w:rsid w:val="009628AA"/>
    <w:rsid w:val="009807C1"/>
    <w:rsid w:val="00982122"/>
    <w:rsid w:val="00991CCF"/>
    <w:rsid w:val="009C3AE7"/>
    <w:rsid w:val="009D0354"/>
    <w:rsid w:val="00A00537"/>
    <w:rsid w:val="00A075FA"/>
    <w:rsid w:val="00A17135"/>
    <w:rsid w:val="00A50CB5"/>
    <w:rsid w:val="00A6688B"/>
    <w:rsid w:val="00A71A38"/>
    <w:rsid w:val="00AA31F9"/>
    <w:rsid w:val="00AC1D8E"/>
    <w:rsid w:val="00AD1D8F"/>
    <w:rsid w:val="00B014AD"/>
    <w:rsid w:val="00B01C80"/>
    <w:rsid w:val="00B14302"/>
    <w:rsid w:val="00B16900"/>
    <w:rsid w:val="00B20E87"/>
    <w:rsid w:val="00B24744"/>
    <w:rsid w:val="00B74474"/>
    <w:rsid w:val="00B94605"/>
    <w:rsid w:val="00BA4159"/>
    <w:rsid w:val="00BA65AC"/>
    <w:rsid w:val="00BB6CBB"/>
    <w:rsid w:val="00BD4FE5"/>
    <w:rsid w:val="00BE1FC2"/>
    <w:rsid w:val="00BF2882"/>
    <w:rsid w:val="00C02160"/>
    <w:rsid w:val="00C476AD"/>
    <w:rsid w:val="00C641FB"/>
    <w:rsid w:val="00C7402E"/>
    <w:rsid w:val="00C95E12"/>
    <w:rsid w:val="00C96A26"/>
    <w:rsid w:val="00CA65C3"/>
    <w:rsid w:val="00CB6EC2"/>
    <w:rsid w:val="00CD4B11"/>
    <w:rsid w:val="00D10770"/>
    <w:rsid w:val="00D52C0B"/>
    <w:rsid w:val="00D55EEC"/>
    <w:rsid w:val="00D72E61"/>
    <w:rsid w:val="00D8552E"/>
    <w:rsid w:val="00D91B62"/>
    <w:rsid w:val="00D92C81"/>
    <w:rsid w:val="00DA2CA8"/>
    <w:rsid w:val="00DB20CA"/>
    <w:rsid w:val="00DC40DD"/>
    <w:rsid w:val="00DD4E91"/>
    <w:rsid w:val="00DF4F5B"/>
    <w:rsid w:val="00E22389"/>
    <w:rsid w:val="00E375FE"/>
    <w:rsid w:val="00E456E6"/>
    <w:rsid w:val="00E55F8F"/>
    <w:rsid w:val="00E8137A"/>
    <w:rsid w:val="00E90B01"/>
    <w:rsid w:val="00EB2961"/>
    <w:rsid w:val="00EB5896"/>
    <w:rsid w:val="00ED1CCD"/>
    <w:rsid w:val="00EE0567"/>
    <w:rsid w:val="00F1298F"/>
    <w:rsid w:val="00F26886"/>
    <w:rsid w:val="00F47C18"/>
    <w:rsid w:val="00F56EA4"/>
    <w:rsid w:val="00F865E9"/>
    <w:rsid w:val="00F92E46"/>
    <w:rsid w:val="00FB513D"/>
    <w:rsid w:val="00FD2024"/>
    <w:rsid w:val="00FE486B"/>
    <w:rsid w:val="00FE7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AD51C"/>
  <w15:chartTrackingRefBased/>
  <w15:docId w15:val="{0A966167-93AC-4D42-B972-D5C95723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F7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7E3"/>
    <w:pPr>
      <w:tabs>
        <w:tab w:val="center" w:pos="4680"/>
        <w:tab w:val="right" w:pos="9360"/>
      </w:tabs>
    </w:pPr>
  </w:style>
  <w:style w:type="character" w:customStyle="1" w:styleId="HeaderChar">
    <w:name w:val="Header Char"/>
    <w:basedOn w:val="DefaultParagraphFont"/>
    <w:link w:val="Header"/>
    <w:uiPriority w:val="99"/>
    <w:rsid w:val="001027E3"/>
  </w:style>
  <w:style w:type="paragraph" w:styleId="Footer">
    <w:name w:val="footer"/>
    <w:basedOn w:val="Normal"/>
    <w:link w:val="FooterChar"/>
    <w:uiPriority w:val="99"/>
    <w:unhideWhenUsed/>
    <w:rsid w:val="001027E3"/>
    <w:pPr>
      <w:tabs>
        <w:tab w:val="center" w:pos="4680"/>
        <w:tab w:val="right" w:pos="9360"/>
      </w:tabs>
    </w:pPr>
  </w:style>
  <w:style w:type="character" w:customStyle="1" w:styleId="FooterChar">
    <w:name w:val="Footer Char"/>
    <w:basedOn w:val="DefaultParagraphFont"/>
    <w:link w:val="Footer"/>
    <w:uiPriority w:val="99"/>
    <w:rsid w:val="001027E3"/>
  </w:style>
  <w:style w:type="paragraph" w:styleId="NormalWeb">
    <w:name w:val="Normal (Web)"/>
    <w:basedOn w:val="Normal"/>
    <w:uiPriority w:val="99"/>
    <w:semiHidden/>
    <w:unhideWhenUsed/>
    <w:rsid w:val="001027E3"/>
    <w:pPr>
      <w:spacing w:before="100" w:beforeAutospacing="1" w:after="100" w:afterAutospacing="1"/>
    </w:pPr>
  </w:style>
  <w:style w:type="paragraph" w:styleId="ListParagraph">
    <w:name w:val="List Paragraph"/>
    <w:basedOn w:val="Normal"/>
    <w:uiPriority w:val="34"/>
    <w:qFormat/>
    <w:rsid w:val="003F2A97"/>
    <w:pPr>
      <w:ind w:left="720"/>
      <w:contextualSpacing/>
    </w:pPr>
  </w:style>
  <w:style w:type="paragraph" w:customStyle="1" w:styleId="paragraph">
    <w:name w:val="paragraph"/>
    <w:basedOn w:val="Normal"/>
    <w:rsid w:val="007C13FD"/>
    <w:pPr>
      <w:spacing w:before="100" w:beforeAutospacing="1" w:after="100" w:afterAutospacing="1"/>
    </w:pPr>
  </w:style>
  <w:style w:type="character" w:customStyle="1" w:styleId="normaltextrun">
    <w:name w:val="normaltextrun"/>
    <w:basedOn w:val="DefaultParagraphFont"/>
    <w:rsid w:val="007C13FD"/>
  </w:style>
  <w:style w:type="character" w:customStyle="1" w:styleId="eop">
    <w:name w:val="eop"/>
    <w:basedOn w:val="DefaultParagraphFont"/>
    <w:rsid w:val="007C13FD"/>
  </w:style>
  <w:style w:type="character" w:customStyle="1" w:styleId="apple-converted-space">
    <w:name w:val="apple-converted-space"/>
    <w:basedOn w:val="DefaultParagraphFont"/>
    <w:rsid w:val="007C13FD"/>
  </w:style>
  <w:style w:type="character" w:styleId="Strong">
    <w:name w:val="Strong"/>
    <w:basedOn w:val="DefaultParagraphFont"/>
    <w:uiPriority w:val="22"/>
    <w:qFormat/>
    <w:rsid w:val="007C13FD"/>
    <w:rPr>
      <w:b/>
      <w:bCs/>
    </w:rPr>
  </w:style>
  <w:style w:type="character" w:styleId="HTMLCode">
    <w:name w:val="HTML Code"/>
    <w:basedOn w:val="DefaultParagraphFont"/>
    <w:uiPriority w:val="99"/>
    <w:semiHidden/>
    <w:unhideWhenUsed/>
    <w:rsid w:val="00E90B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2672">
      <w:bodyDiv w:val="1"/>
      <w:marLeft w:val="0"/>
      <w:marRight w:val="0"/>
      <w:marTop w:val="0"/>
      <w:marBottom w:val="0"/>
      <w:divBdr>
        <w:top w:val="none" w:sz="0" w:space="0" w:color="auto"/>
        <w:left w:val="none" w:sz="0" w:space="0" w:color="auto"/>
        <w:bottom w:val="none" w:sz="0" w:space="0" w:color="auto"/>
        <w:right w:val="none" w:sz="0" w:space="0" w:color="auto"/>
      </w:divBdr>
      <w:divsChild>
        <w:div w:id="360014400">
          <w:marLeft w:val="0"/>
          <w:marRight w:val="0"/>
          <w:marTop w:val="0"/>
          <w:marBottom w:val="0"/>
          <w:divBdr>
            <w:top w:val="single" w:sz="2" w:space="0" w:color="auto"/>
            <w:left w:val="single" w:sz="2" w:space="0" w:color="auto"/>
            <w:bottom w:val="single" w:sz="2" w:space="0" w:color="auto"/>
            <w:right w:val="single" w:sz="2" w:space="0" w:color="auto"/>
          </w:divBdr>
        </w:div>
        <w:div w:id="1656252424">
          <w:marLeft w:val="0"/>
          <w:marRight w:val="0"/>
          <w:marTop w:val="0"/>
          <w:marBottom w:val="0"/>
          <w:divBdr>
            <w:top w:val="single" w:sz="2" w:space="0" w:color="auto"/>
            <w:left w:val="single" w:sz="2" w:space="0" w:color="auto"/>
            <w:bottom w:val="single" w:sz="2" w:space="0" w:color="auto"/>
            <w:right w:val="single" w:sz="2" w:space="0" w:color="auto"/>
          </w:divBdr>
        </w:div>
        <w:div w:id="725418093">
          <w:marLeft w:val="0"/>
          <w:marRight w:val="0"/>
          <w:marTop w:val="0"/>
          <w:marBottom w:val="0"/>
          <w:divBdr>
            <w:top w:val="single" w:sz="2" w:space="0" w:color="auto"/>
            <w:left w:val="single" w:sz="2" w:space="0" w:color="auto"/>
            <w:bottom w:val="single" w:sz="2" w:space="0" w:color="auto"/>
            <w:right w:val="single" w:sz="2" w:space="0" w:color="auto"/>
          </w:divBdr>
        </w:div>
        <w:div w:id="1552691914">
          <w:marLeft w:val="0"/>
          <w:marRight w:val="0"/>
          <w:marTop w:val="0"/>
          <w:marBottom w:val="0"/>
          <w:divBdr>
            <w:top w:val="single" w:sz="2" w:space="0" w:color="auto"/>
            <w:left w:val="single" w:sz="2" w:space="0" w:color="auto"/>
            <w:bottom w:val="single" w:sz="2" w:space="0" w:color="auto"/>
            <w:right w:val="single" w:sz="2" w:space="0" w:color="auto"/>
          </w:divBdr>
        </w:div>
      </w:divsChild>
    </w:div>
    <w:div w:id="67189973">
      <w:bodyDiv w:val="1"/>
      <w:marLeft w:val="0"/>
      <w:marRight w:val="0"/>
      <w:marTop w:val="0"/>
      <w:marBottom w:val="0"/>
      <w:divBdr>
        <w:top w:val="none" w:sz="0" w:space="0" w:color="auto"/>
        <w:left w:val="none" w:sz="0" w:space="0" w:color="auto"/>
        <w:bottom w:val="none" w:sz="0" w:space="0" w:color="auto"/>
        <w:right w:val="none" w:sz="0" w:space="0" w:color="auto"/>
      </w:divBdr>
      <w:divsChild>
        <w:div w:id="1057432588">
          <w:marLeft w:val="0"/>
          <w:marRight w:val="0"/>
          <w:marTop w:val="0"/>
          <w:marBottom w:val="0"/>
          <w:divBdr>
            <w:top w:val="single" w:sz="2" w:space="0" w:color="auto"/>
            <w:left w:val="single" w:sz="2" w:space="0" w:color="auto"/>
            <w:bottom w:val="single" w:sz="2" w:space="0" w:color="auto"/>
            <w:right w:val="single" w:sz="2" w:space="0" w:color="auto"/>
          </w:divBdr>
        </w:div>
        <w:div w:id="1923220086">
          <w:marLeft w:val="0"/>
          <w:marRight w:val="0"/>
          <w:marTop w:val="0"/>
          <w:marBottom w:val="0"/>
          <w:divBdr>
            <w:top w:val="single" w:sz="2" w:space="0" w:color="auto"/>
            <w:left w:val="single" w:sz="2" w:space="0" w:color="auto"/>
            <w:bottom w:val="single" w:sz="2" w:space="0" w:color="auto"/>
            <w:right w:val="single" w:sz="2" w:space="0" w:color="auto"/>
          </w:divBdr>
        </w:div>
        <w:div w:id="1630622784">
          <w:marLeft w:val="0"/>
          <w:marRight w:val="0"/>
          <w:marTop w:val="0"/>
          <w:marBottom w:val="0"/>
          <w:divBdr>
            <w:top w:val="single" w:sz="2" w:space="0" w:color="auto"/>
            <w:left w:val="single" w:sz="2" w:space="0" w:color="auto"/>
            <w:bottom w:val="single" w:sz="2" w:space="0" w:color="auto"/>
            <w:right w:val="single" w:sz="2" w:space="0" w:color="auto"/>
          </w:divBdr>
        </w:div>
        <w:div w:id="1119226114">
          <w:marLeft w:val="0"/>
          <w:marRight w:val="0"/>
          <w:marTop w:val="0"/>
          <w:marBottom w:val="0"/>
          <w:divBdr>
            <w:top w:val="single" w:sz="2" w:space="0" w:color="auto"/>
            <w:left w:val="single" w:sz="2" w:space="0" w:color="auto"/>
            <w:bottom w:val="single" w:sz="2" w:space="0" w:color="auto"/>
            <w:right w:val="single" w:sz="2" w:space="0" w:color="auto"/>
          </w:divBdr>
        </w:div>
        <w:div w:id="550725366">
          <w:marLeft w:val="0"/>
          <w:marRight w:val="0"/>
          <w:marTop w:val="0"/>
          <w:marBottom w:val="0"/>
          <w:divBdr>
            <w:top w:val="single" w:sz="2" w:space="0" w:color="auto"/>
            <w:left w:val="single" w:sz="2" w:space="0" w:color="auto"/>
            <w:bottom w:val="single" w:sz="2" w:space="0" w:color="auto"/>
            <w:right w:val="single" w:sz="2" w:space="0" w:color="auto"/>
          </w:divBdr>
        </w:div>
      </w:divsChild>
    </w:div>
    <w:div w:id="197013717">
      <w:bodyDiv w:val="1"/>
      <w:marLeft w:val="0"/>
      <w:marRight w:val="0"/>
      <w:marTop w:val="0"/>
      <w:marBottom w:val="0"/>
      <w:divBdr>
        <w:top w:val="none" w:sz="0" w:space="0" w:color="auto"/>
        <w:left w:val="none" w:sz="0" w:space="0" w:color="auto"/>
        <w:bottom w:val="none" w:sz="0" w:space="0" w:color="auto"/>
        <w:right w:val="none" w:sz="0" w:space="0" w:color="auto"/>
      </w:divBdr>
      <w:divsChild>
        <w:div w:id="1791824075">
          <w:marLeft w:val="0"/>
          <w:marRight w:val="0"/>
          <w:marTop w:val="0"/>
          <w:marBottom w:val="0"/>
          <w:divBdr>
            <w:top w:val="single" w:sz="2" w:space="0" w:color="auto"/>
            <w:left w:val="single" w:sz="2" w:space="0" w:color="auto"/>
            <w:bottom w:val="single" w:sz="2" w:space="0" w:color="auto"/>
            <w:right w:val="single" w:sz="2" w:space="0" w:color="auto"/>
          </w:divBdr>
        </w:div>
        <w:div w:id="1317418448">
          <w:marLeft w:val="0"/>
          <w:marRight w:val="0"/>
          <w:marTop w:val="0"/>
          <w:marBottom w:val="0"/>
          <w:divBdr>
            <w:top w:val="single" w:sz="2" w:space="0" w:color="auto"/>
            <w:left w:val="single" w:sz="2" w:space="0" w:color="auto"/>
            <w:bottom w:val="single" w:sz="2" w:space="0" w:color="auto"/>
            <w:right w:val="single" w:sz="2" w:space="0" w:color="auto"/>
          </w:divBdr>
        </w:div>
      </w:divsChild>
    </w:div>
    <w:div w:id="315232274">
      <w:bodyDiv w:val="1"/>
      <w:marLeft w:val="0"/>
      <w:marRight w:val="0"/>
      <w:marTop w:val="0"/>
      <w:marBottom w:val="0"/>
      <w:divBdr>
        <w:top w:val="none" w:sz="0" w:space="0" w:color="auto"/>
        <w:left w:val="none" w:sz="0" w:space="0" w:color="auto"/>
        <w:bottom w:val="none" w:sz="0" w:space="0" w:color="auto"/>
        <w:right w:val="none" w:sz="0" w:space="0" w:color="auto"/>
      </w:divBdr>
      <w:divsChild>
        <w:div w:id="1664697009">
          <w:marLeft w:val="0"/>
          <w:marRight w:val="0"/>
          <w:marTop w:val="0"/>
          <w:marBottom w:val="0"/>
          <w:divBdr>
            <w:top w:val="single" w:sz="2" w:space="0" w:color="auto"/>
            <w:left w:val="single" w:sz="2" w:space="0" w:color="auto"/>
            <w:bottom w:val="single" w:sz="2" w:space="0" w:color="auto"/>
            <w:right w:val="single" w:sz="2" w:space="0" w:color="auto"/>
          </w:divBdr>
        </w:div>
        <w:div w:id="584582109">
          <w:marLeft w:val="0"/>
          <w:marRight w:val="0"/>
          <w:marTop w:val="0"/>
          <w:marBottom w:val="0"/>
          <w:divBdr>
            <w:top w:val="single" w:sz="2" w:space="0" w:color="auto"/>
            <w:left w:val="single" w:sz="2" w:space="0" w:color="auto"/>
            <w:bottom w:val="single" w:sz="2" w:space="0" w:color="auto"/>
            <w:right w:val="single" w:sz="2" w:space="0" w:color="auto"/>
          </w:divBdr>
        </w:div>
        <w:div w:id="1368603853">
          <w:marLeft w:val="0"/>
          <w:marRight w:val="0"/>
          <w:marTop w:val="0"/>
          <w:marBottom w:val="0"/>
          <w:divBdr>
            <w:top w:val="single" w:sz="2" w:space="0" w:color="auto"/>
            <w:left w:val="single" w:sz="2" w:space="0" w:color="auto"/>
            <w:bottom w:val="single" w:sz="2" w:space="0" w:color="auto"/>
            <w:right w:val="single" w:sz="2" w:space="0" w:color="auto"/>
          </w:divBdr>
        </w:div>
      </w:divsChild>
    </w:div>
    <w:div w:id="640622615">
      <w:bodyDiv w:val="1"/>
      <w:marLeft w:val="0"/>
      <w:marRight w:val="0"/>
      <w:marTop w:val="0"/>
      <w:marBottom w:val="0"/>
      <w:divBdr>
        <w:top w:val="none" w:sz="0" w:space="0" w:color="auto"/>
        <w:left w:val="none" w:sz="0" w:space="0" w:color="auto"/>
        <w:bottom w:val="none" w:sz="0" w:space="0" w:color="auto"/>
        <w:right w:val="none" w:sz="0" w:space="0" w:color="auto"/>
      </w:divBdr>
    </w:div>
    <w:div w:id="642271969">
      <w:bodyDiv w:val="1"/>
      <w:marLeft w:val="0"/>
      <w:marRight w:val="0"/>
      <w:marTop w:val="0"/>
      <w:marBottom w:val="0"/>
      <w:divBdr>
        <w:top w:val="none" w:sz="0" w:space="0" w:color="auto"/>
        <w:left w:val="none" w:sz="0" w:space="0" w:color="auto"/>
        <w:bottom w:val="none" w:sz="0" w:space="0" w:color="auto"/>
        <w:right w:val="none" w:sz="0" w:space="0" w:color="auto"/>
      </w:divBdr>
      <w:divsChild>
        <w:div w:id="1514103107">
          <w:marLeft w:val="0"/>
          <w:marRight w:val="0"/>
          <w:marTop w:val="0"/>
          <w:marBottom w:val="0"/>
          <w:divBdr>
            <w:top w:val="single" w:sz="2" w:space="0" w:color="auto"/>
            <w:left w:val="single" w:sz="2" w:space="0" w:color="auto"/>
            <w:bottom w:val="single" w:sz="2" w:space="0" w:color="auto"/>
            <w:right w:val="single" w:sz="2" w:space="0" w:color="auto"/>
          </w:divBdr>
        </w:div>
        <w:div w:id="1837106818">
          <w:marLeft w:val="0"/>
          <w:marRight w:val="0"/>
          <w:marTop w:val="0"/>
          <w:marBottom w:val="0"/>
          <w:divBdr>
            <w:top w:val="single" w:sz="2" w:space="0" w:color="auto"/>
            <w:left w:val="single" w:sz="2" w:space="0" w:color="auto"/>
            <w:bottom w:val="single" w:sz="2" w:space="0" w:color="auto"/>
            <w:right w:val="single" w:sz="2" w:space="0" w:color="auto"/>
          </w:divBdr>
        </w:div>
        <w:div w:id="1074352575">
          <w:marLeft w:val="0"/>
          <w:marRight w:val="0"/>
          <w:marTop w:val="0"/>
          <w:marBottom w:val="0"/>
          <w:divBdr>
            <w:top w:val="single" w:sz="2" w:space="0" w:color="auto"/>
            <w:left w:val="single" w:sz="2" w:space="0" w:color="auto"/>
            <w:bottom w:val="single" w:sz="2" w:space="0" w:color="auto"/>
            <w:right w:val="single" w:sz="2" w:space="0" w:color="auto"/>
          </w:divBdr>
        </w:div>
      </w:divsChild>
    </w:div>
    <w:div w:id="756361375">
      <w:bodyDiv w:val="1"/>
      <w:marLeft w:val="0"/>
      <w:marRight w:val="0"/>
      <w:marTop w:val="0"/>
      <w:marBottom w:val="0"/>
      <w:divBdr>
        <w:top w:val="none" w:sz="0" w:space="0" w:color="auto"/>
        <w:left w:val="none" w:sz="0" w:space="0" w:color="auto"/>
        <w:bottom w:val="none" w:sz="0" w:space="0" w:color="auto"/>
        <w:right w:val="none" w:sz="0" w:space="0" w:color="auto"/>
      </w:divBdr>
    </w:div>
    <w:div w:id="826244540">
      <w:bodyDiv w:val="1"/>
      <w:marLeft w:val="0"/>
      <w:marRight w:val="0"/>
      <w:marTop w:val="0"/>
      <w:marBottom w:val="0"/>
      <w:divBdr>
        <w:top w:val="none" w:sz="0" w:space="0" w:color="auto"/>
        <w:left w:val="none" w:sz="0" w:space="0" w:color="auto"/>
        <w:bottom w:val="none" w:sz="0" w:space="0" w:color="auto"/>
        <w:right w:val="none" w:sz="0" w:space="0" w:color="auto"/>
      </w:divBdr>
      <w:divsChild>
        <w:div w:id="1493719751">
          <w:marLeft w:val="0"/>
          <w:marRight w:val="0"/>
          <w:marTop w:val="0"/>
          <w:marBottom w:val="0"/>
          <w:divBdr>
            <w:top w:val="none" w:sz="0" w:space="0" w:color="auto"/>
            <w:left w:val="none" w:sz="0" w:space="0" w:color="auto"/>
            <w:bottom w:val="none" w:sz="0" w:space="0" w:color="auto"/>
            <w:right w:val="none" w:sz="0" w:space="0" w:color="auto"/>
          </w:divBdr>
          <w:divsChild>
            <w:div w:id="1763142308">
              <w:marLeft w:val="0"/>
              <w:marRight w:val="0"/>
              <w:marTop w:val="0"/>
              <w:marBottom w:val="0"/>
              <w:divBdr>
                <w:top w:val="none" w:sz="0" w:space="0" w:color="auto"/>
                <w:left w:val="none" w:sz="0" w:space="0" w:color="auto"/>
                <w:bottom w:val="none" w:sz="0" w:space="0" w:color="auto"/>
                <w:right w:val="none" w:sz="0" w:space="0" w:color="auto"/>
              </w:divBdr>
              <w:divsChild>
                <w:div w:id="1770933203">
                  <w:marLeft w:val="0"/>
                  <w:marRight w:val="0"/>
                  <w:marTop w:val="0"/>
                  <w:marBottom w:val="0"/>
                  <w:divBdr>
                    <w:top w:val="none" w:sz="0" w:space="0" w:color="auto"/>
                    <w:left w:val="none" w:sz="0" w:space="0" w:color="auto"/>
                    <w:bottom w:val="none" w:sz="0" w:space="0" w:color="auto"/>
                    <w:right w:val="none" w:sz="0" w:space="0" w:color="auto"/>
                  </w:divBdr>
                </w:div>
              </w:divsChild>
            </w:div>
            <w:div w:id="541215334">
              <w:marLeft w:val="0"/>
              <w:marRight w:val="0"/>
              <w:marTop w:val="0"/>
              <w:marBottom w:val="0"/>
              <w:divBdr>
                <w:top w:val="none" w:sz="0" w:space="0" w:color="auto"/>
                <w:left w:val="none" w:sz="0" w:space="0" w:color="auto"/>
                <w:bottom w:val="none" w:sz="0" w:space="0" w:color="auto"/>
                <w:right w:val="none" w:sz="0" w:space="0" w:color="auto"/>
              </w:divBdr>
              <w:divsChild>
                <w:div w:id="903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4443">
      <w:bodyDiv w:val="1"/>
      <w:marLeft w:val="0"/>
      <w:marRight w:val="0"/>
      <w:marTop w:val="0"/>
      <w:marBottom w:val="0"/>
      <w:divBdr>
        <w:top w:val="none" w:sz="0" w:space="0" w:color="auto"/>
        <w:left w:val="none" w:sz="0" w:space="0" w:color="auto"/>
        <w:bottom w:val="none" w:sz="0" w:space="0" w:color="auto"/>
        <w:right w:val="none" w:sz="0" w:space="0" w:color="auto"/>
      </w:divBdr>
      <w:divsChild>
        <w:div w:id="266428112">
          <w:marLeft w:val="0"/>
          <w:marRight w:val="0"/>
          <w:marTop w:val="0"/>
          <w:marBottom w:val="0"/>
          <w:divBdr>
            <w:top w:val="single" w:sz="2" w:space="0" w:color="auto"/>
            <w:left w:val="single" w:sz="2" w:space="0" w:color="auto"/>
            <w:bottom w:val="single" w:sz="2" w:space="0" w:color="auto"/>
            <w:right w:val="single" w:sz="2" w:space="0" w:color="auto"/>
          </w:divBdr>
        </w:div>
        <w:div w:id="1960184571">
          <w:marLeft w:val="0"/>
          <w:marRight w:val="0"/>
          <w:marTop w:val="0"/>
          <w:marBottom w:val="0"/>
          <w:divBdr>
            <w:top w:val="single" w:sz="2" w:space="0" w:color="auto"/>
            <w:left w:val="single" w:sz="2" w:space="0" w:color="auto"/>
            <w:bottom w:val="single" w:sz="2" w:space="0" w:color="auto"/>
            <w:right w:val="single" w:sz="2" w:space="0" w:color="auto"/>
          </w:divBdr>
        </w:div>
      </w:divsChild>
    </w:div>
    <w:div w:id="1155953684">
      <w:bodyDiv w:val="1"/>
      <w:marLeft w:val="0"/>
      <w:marRight w:val="0"/>
      <w:marTop w:val="0"/>
      <w:marBottom w:val="0"/>
      <w:divBdr>
        <w:top w:val="none" w:sz="0" w:space="0" w:color="auto"/>
        <w:left w:val="none" w:sz="0" w:space="0" w:color="auto"/>
        <w:bottom w:val="none" w:sz="0" w:space="0" w:color="auto"/>
        <w:right w:val="none" w:sz="0" w:space="0" w:color="auto"/>
      </w:divBdr>
    </w:div>
    <w:div w:id="1195340414">
      <w:bodyDiv w:val="1"/>
      <w:marLeft w:val="0"/>
      <w:marRight w:val="0"/>
      <w:marTop w:val="0"/>
      <w:marBottom w:val="0"/>
      <w:divBdr>
        <w:top w:val="none" w:sz="0" w:space="0" w:color="auto"/>
        <w:left w:val="none" w:sz="0" w:space="0" w:color="auto"/>
        <w:bottom w:val="none" w:sz="0" w:space="0" w:color="auto"/>
        <w:right w:val="none" w:sz="0" w:space="0" w:color="auto"/>
      </w:divBdr>
      <w:divsChild>
        <w:div w:id="457646285">
          <w:marLeft w:val="0"/>
          <w:marRight w:val="0"/>
          <w:marTop w:val="0"/>
          <w:marBottom w:val="0"/>
          <w:divBdr>
            <w:top w:val="single" w:sz="2" w:space="0" w:color="auto"/>
            <w:left w:val="single" w:sz="2" w:space="0" w:color="auto"/>
            <w:bottom w:val="single" w:sz="2" w:space="0" w:color="auto"/>
            <w:right w:val="single" w:sz="2" w:space="0" w:color="auto"/>
          </w:divBdr>
        </w:div>
        <w:div w:id="1508713563">
          <w:marLeft w:val="0"/>
          <w:marRight w:val="0"/>
          <w:marTop w:val="0"/>
          <w:marBottom w:val="0"/>
          <w:divBdr>
            <w:top w:val="single" w:sz="2" w:space="0" w:color="auto"/>
            <w:left w:val="single" w:sz="2" w:space="0" w:color="auto"/>
            <w:bottom w:val="single" w:sz="2" w:space="0" w:color="auto"/>
            <w:right w:val="single" w:sz="2" w:space="0" w:color="auto"/>
          </w:divBdr>
        </w:div>
      </w:divsChild>
    </w:div>
    <w:div w:id="1322193632">
      <w:bodyDiv w:val="1"/>
      <w:marLeft w:val="0"/>
      <w:marRight w:val="0"/>
      <w:marTop w:val="0"/>
      <w:marBottom w:val="0"/>
      <w:divBdr>
        <w:top w:val="none" w:sz="0" w:space="0" w:color="auto"/>
        <w:left w:val="none" w:sz="0" w:space="0" w:color="auto"/>
        <w:bottom w:val="none" w:sz="0" w:space="0" w:color="auto"/>
        <w:right w:val="none" w:sz="0" w:space="0" w:color="auto"/>
      </w:divBdr>
      <w:divsChild>
        <w:div w:id="591207552">
          <w:marLeft w:val="0"/>
          <w:marRight w:val="0"/>
          <w:marTop w:val="0"/>
          <w:marBottom w:val="0"/>
          <w:divBdr>
            <w:top w:val="single" w:sz="2" w:space="0" w:color="auto"/>
            <w:left w:val="single" w:sz="2" w:space="0" w:color="auto"/>
            <w:bottom w:val="single" w:sz="2" w:space="0" w:color="auto"/>
            <w:right w:val="single" w:sz="2" w:space="0" w:color="auto"/>
          </w:divBdr>
        </w:div>
        <w:div w:id="1494182778">
          <w:marLeft w:val="0"/>
          <w:marRight w:val="0"/>
          <w:marTop w:val="0"/>
          <w:marBottom w:val="0"/>
          <w:divBdr>
            <w:top w:val="single" w:sz="2" w:space="0" w:color="auto"/>
            <w:left w:val="single" w:sz="2" w:space="0" w:color="auto"/>
            <w:bottom w:val="single" w:sz="2" w:space="0" w:color="auto"/>
            <w:right w:val="single" w:sz="2" w:space="0" w:color="auto"/>
          </w:divBdr>
        </w:div>
      </w:divsChild>
    </w:div>
    <w:div w:id="1507132314">
      <w:bodyDiv w:val="1"/>
      <w:marLeft w:val="0"/>
      <w:marRight w:val="0"/>
      <w:marTop w:val="0"/>
      <w:marBottom w:val="0"/>
      <w:divBdr>
        <w:top w:val="none" w:sz="0" w:space="0" w:color="auto"/>
        <w:left w:val="none" w:sz="0" w:space="0" w:color="auto"/>
        <w:bottom w:val="none" w:sz="0" w:space="0" w:color="auto"/>
        <w:right w:val="none" w:sz="0" w:space="0" w:color="auto"/>
      </w:divBdr>
    </w:div>
    <w:div w:id="1536847727">
      <w:bodyDiv w:val="1"/>
      <w:marLeft w:val="0"/>
      <w:marRight w:val="0"/>
      <w:marTop w:val="0"/>
      <w:marBottom w:val="0"/>
      <w:divBdr>
        <w:top w:val="none" w:sz="0" w:space="0" w:color="auto"/>
        <w:left w:val="none" w:sz="0" w:space="0" w:color="auto"/>
        <w:bottom w:val="none" w:sz="0" w:space="0" w:color="auto"/>
        <w:right w:val="none" w:sz="0" w:space="0" w:color="auto"/>
      </w:divBdr>
    </w:div>
    <w:div w:id="1744448145">
      <w:bodyDiv w:val="1"/>
      <w:marLeft w:val="0"/>
      <w:marRight w:val="0"/>
      <w:marTop w:val="0"/>
      <w:marBottom w:val="0"/>
      <w:divBdr>
        <w:top w:val="none" w:sz="0" w:space="0" w:color="auto"/>
        <w:left w:val="none" w:sz="0" w:space="0" w:color="auto"/>
        <w:bottom w:val="none" w:sz="0" w:space="0" w:color="auto"/>
        <w:right w:val="none" w:sz="0" w:space="0" w:color="auto"/>
      </w:divBdr>
    </w:div>
    <w:div w:id="1864249614">
      <w:bodyDiv w:val="1"/>
      <w:marLeft w:val="0"/>
      <w:marRight w:val="0"/>
      <w:marTop w:val="0"/>
      <w:marBottom w:val="0"/>
      <w:divBdr>
        <w:top w:val="none" w:sz="0" w:space="0" w:color="auto"/>
        <w:left w:val="none" w:sz="0" w:space="0" w:color="auto"/>
        <w:bottom w:val="none" w:sz="0" w:space="0" w:color="auto"/>
        <w:right w:val="none" w:sz="0" w:space="0" w:color="auto"/>
      </w:divBdr>
      <w:divsChild>
        <w:div w:id="727917933">
          <w:marLeft w:val="0"/>
          <w:marRight w:val="0"/>
          <w:marTop w:val="0"/>
          <w:marBottom w:val="0"/>
          <w:divBdr>
            <w:top w:val="single" w:sz="2" w:space="0" w:color="auto"/>
            <w:left w:val="single" w:sz="2" w:space="0" w:color="auto"/>
            <w:bottom w:val="single" w:sz="2" w:space="0" w:color="auto"/>
            <w:right w:val="single" w:sz="2" w:space="0" w:color="auto"/>
          </w:divBdr>
        </w:div>
        <w:div w:id="1582131963">
          <w:marLeft w:val="0"/>
          <w:marRight w:val="0"/>
          <w:marTop w:val="0"/>
          <w:marBottom w:val="0"/>
          <w:divBdr>
            <w:top w:val="single" w:sz="2" w:space="0" w:color="auto"/>
            <w:left w:val="single" w:sz="2" w:space="0" w:color="auto"/>
            <w:bottom w:val="single" w:sz="2" w:space="0" w:color="auto"/>
            <w:right w:val="single" w:sz="2" w:space="0" w:color="auto"/>
          </w:divBdr>
        </w:div>
        <w:div w:id="1123767015">
          <w:marLeft w:val="0"/>
          <w:marRight w:val="0"/>
          <w:marTop w:val="0"/>
          <w:marBottom w:val="0"/>
          <w:divBdr>
            <w:top w:val="single" w:sz="2" w:space="0" w:color="auto"/>
            <w:left w:val="single" w:sz="2" w:space="0" w:color="auto"/>
            <w:bottom w:val="single" w:sz="2" w:space="0" w:color="auto"/>
            <w:right w:val="single" w:sz="2" w:space="0" w:color="auto"/>
          </w:divBdr>
        </w:div>
        <w:div w:id="220479265">
          <w:marLeft w:val="0"/>
          <w:marRight w:val="0"/>
          <w:marTop w:val="0"/>
          <w:marBottom w:val="0"/>
          <w:divBdr>
            <w:top w:val="single" w:sz="2" w:space="0" w:color="auto"/>
            <w:left w:val="single" w:sz="2" w:space="0" w:color="auto"/>
            <w:bottom w:val="single" w:sz="2" w:space="0" w:color="auto"/>
            <w:right w:val="single" w:sz="2" w:space="0" w:color="auto"/>
          </w:divBdr>
        </w:div>
      </w:divsChild>
    </w:div>
    <w:div w:id="2062052828">
      <w:bodyDiv w:val="1"/>
      <w:marLeft w:val="0"/>
      <w:marRight w:val="0"/>
      <w:marTop w:val="0"/>
      <w:marBottom w:val="0"/>
      <w:divBdr>
        <w:top w:val="none" w:sz="0" w:space="0" w:color="auto"/>
        <w:left w:val="none" w:sz="0" w:space="0" w:color="auto"/>
        <w:bottom w:val="none" w:sz="0" w:space="0" w:color="auto"/>
        <w:right w:val="none" w:sz="0" w:space="0" w:color="auto"/>
      </w:divBdr>
    </w:div>
    <w:div w:id="213274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2371</Words>
  <Characters>13517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Sandesh Mengji</dc:creator>
  <cp:keywords/>
  <dc:description/>
  <cp:lastModifiedBy>Samarth Sandesh Mengji</cp:lastModifiedBy>
  <cp:revision>274</cp:revision>
  <dcterms:created xsi:type="dcterms:W3CDTF">2023-12-02T03:34:00Z</dcterms:created>
  <dcterms:modified xsi:type="dcterms:W3CDTF">2023-12-03T00:55:00Z</dcterms:modified>
</cp:coreProperties>
</file>