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1400417"/>
        <w:docPartObj>
          <w:docPartGallery w:val="Cover Pages"/>
          <w:docPartUnique/>
        </w:docPartObj>
      </w:sdtPr>
      <w:sdtEndPr>
        <w:rPr>
          <w:color w:val="833C0B" w:themeColor="accent2" w:themeShade="80"/>
        </w:rPr>
      </w:sdtEndPr>
      <w:sdtContent>
        <w:p w:rsidR="0060504F" w:rsidRDefault="0060504F"/>
        <w:p w:rsidR="0060504F" w:rsidRDefault="0060504F">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rFonts w:ascii="Times New Roman" w:eastAsiaTheme="majorEastAsia" w:hAnsi="Times New Roman" w:cs="Times New Roman"/>
                              <w:b/>
                              <w:color w:val="FFFFFF" w:themeColor="background1"/>
                              <w:sz w:val="44"/>
                              <w:szCs w:val="36"/>
                            </w:rPr>
                            <w:alias w:val="Title"/>
                            <w:id w:val="16962279"/>
                            <w:placeholder>
                              <w:docPart w:val="3942E3B2D16B4B15829126B27DBEAB10"/>
                            </w:placeholder>
                            <w:dataBinding w:prefixMappings="xmlns:ns0='http://schemas.openxmlformats.org/package/2006/metadata/core-properties' xmlns:ns1='http://purl.org/dc/elements/1.1/'" w:xpath="/ns0:coreProperties[1]/ns1:title[1]" w:storeItemID="{6C3C8BC8-F283-45AE-878A-BAB7291924A1}"/>
                            <w:text/>
                          </w:sdtPr>
                          <w:sdtContent>
                            <w:p w:rsidR="0060504F" w:rsidRPr="0060504F" w:rsidRDefault="0060504F">
                              <w:pPr>
                                <w:pStyle w:val="NoSpacing"/>
                                <w:rPr>
                                  <w:rFonts w:ascii="Times New Roman" w:hAnsi="Times New Roman" w:cs="Times New Roman"/>
                                  <w:b/>
                                  <w:color w:val="FFFFFF" w:themeColor="background1"/>
                                  <w:sz w:val="144"/>
                                  <w:szCs w:val="80"/>
                                </w:rPr>
                              </w:pPr>
                              <w:r w:rsidRPr="0060504F">
                                <w:rPr>
                                  <w:rFonts w:ascii="Times New Roman" w:eastAsiaTheme="majorEastAsia" w:hAnsi="Times New Roman" w:cs="Times New Roman"/>
                                  <w:b/>
                                  <w:color w:val="FFFFFF" w:themeColor="background1"/>
                                  <w:sz w:val="44"/>
                                  <w:szCs w:val="36"/>
                                </w:rPr>
                                <w:t>Annual prevalence of the use of cannabis, opioids, opiates by region and globally, 2020</w:t>
                              </w:r>
                            </w:p>
                          </w:sdtContent>
                        </w:sdt>
                        <w:sdt>
                          <w:sdtPr>
                            <w:rPr>
                              <w:color w:val="FFFFFF" w:themeColor="background1"/>
                              <w:sz w:val="28"/>
                              <w:szCs w:val="40"/>
                            </w:rPr>
                            <w:alias w:val="Subtitle"/>
                            <w:id w:val="16962284"/>
                            <w:placeholder>
                              <w:docPart w:val="8D23C5B9A2974DE9A6D1236B3878B265"/>
                            </w:placeholder>
                            <w:dataBinding w:prefixMappings="xmlns:ns0='http://schemas.openxmlformats.org/package/2006/metadata/core-properties' xmlns:ns1='http://purl.org/dc/elements/1.1/'" w:xpath="/ns0:coreProperties[1]/ns1:subject[1]" w:storeItemID="{6C3C8BC8-F283-45AE-878A-BAB7291924A1}"/>
                            <w:text/>
                          </w:sdtPr>
                          <w:sdtContent>
                            <w:p w:rsidR="0060504F" w:rsidRDefault="0060504F" w:rsidP="0060504F">
                              <w:pPr>
                                <w:pStyle w:val="NoSpacing"/>
                                <w:rPr>
                                  <w:color w:val="FFFFFF" w:themeColor="background1"/>
                                </w:rPr>
                              </w:pPr>
                              <w:r w:rsidRPr="0060504F">
                                <w:rPr>
                                  <w:color w:val="FFFFFF" w:themeColor="background1"/>
                                  <w:sz w:val="28"/>
                                  <w:szCs w:val="40"/>
                                </w:rPr>
                                <w:t>COGNOS PROJECT</w:t>
                              </w:r>
                            </w:p>
                          </w:sdtContent>
                        </w:sdt>
                        <w:p w:rsidR="0060504F" w:rsidRDefault="0060504F">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1b8e1 [1620]" strokecolor="white [3212]" strokeweight="1pt">
                      <v:fill opacity="52429f"/>
                      <v:shadow color="#d8d8d8 [2732]" offset="3pt,3pt" offset2="2pt,2pt"/>
                    </v:rect>
                    <v:rect id="_x0000_s1032" style="position:absolute;left:2094;top:5039;width:1440;height:1440;flip:x;mso-width-relative:margin;v-text-anchor:middle" fillcolor="#a1b8e1 [1620]" strokecolor="white [3212]" strokeweight="1pt">
                      <v:fill opacity=".5"/>
                      <v:shadow color="#d8d8d8 [2732]" offset="3pt,3pt" offset2="2pt,2pt"/>
                    </v:rect>
                    <v:rect id="_x0000_s1033" style="position:absolute;left:654;top:5039;width:1440;height:1440;flip:x;mso-width-relative:margin;v-text-anchor:middle" fillcolor="#a1b8e1 [1620]" strokecolor="white [3212]" strokeweight="1pt">
                      <v:fill opacity="52429f"/>
                      <v:shadow color="#d8d8d8 [2732]" offset="3pt,3pt" offset2="2pt,2pt"/>
                    </v:rect>
                    <v:rect id="_x0000_s1034" style="position:absolute;left:654;top:3599;width:1440;height:1440;flip:x;mso-width-relative:margin;v-text-anchor:middle" fillcolor="#a1b8e1 [1620]" strokecolor="white [3212]" strokeweight="1pt">
                      <v:fill opacity=".5"/>
                      <v:shadow color="#d8d8d8 [2732]" offset="3pt,3pt" offset2="2pt,2pt"/>
                    </v:rect>
                    <v:rect id="_x0000_s1035" style="position:absolute;left:654;top:6479;width:1440;height:1440;flip:x;mso-width-relative:margin;v-text-anchor:middle" fillcolor="#a1b8e1 [1620]" strokecolor="white [3212]" strokeweight="1pt">
                      <v:fill opacity=".5"/>
                      <v:shadow color="#d8d8d8 [2732]" offset="3pt,3pt" offset2="2pt,2pt"/>
                    </v:rect>
                    <v:rect id="_x0000_s1036" style="position:absolute;left:2094;top:7919;width:1440;height:1440;flip:x;mso-width-relative:margin;v-text-anchor:middle" fillcolor="#a1b8e1 [1620]" strokecolor="white [3212]" strokeweight="1pt">
                      <v:fill opacity=".5"/>
                      <v:shadow color="#d8d8d8 [2732]" offset="3pt,3pt" offset2="2pt,2pt"/>
                    </v:rect>
                  </v:group>
                  <v:rect id="_x0000_s1037" style="position:absolute;left:2690;top:406;width:1563;height:1518;flip:x;mso-width-relative:margin;v-text-anchor:bottom" fillcolor="#ed7d31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9ACEFE30139C43A0A541CCF67E56E899"/>
                            </w:placeholder>
                            <w:dataBinding w:prefixMappings="xmlns:ns0='http://schemas.microsoft.com/office/2006/coverPageProps'" w:xpath="/ns0:CoverPageProperties[1]/ns0:PublishDate[1]" w:storeItemID="{55AF091B-3C7A-41E3-B477-F2FDAA23CFDA}"/>
                            <w:date w:fullDate="2024-05-22T00:00:00Z">
                              <w:dateFormat w:val="yyyy"/>
                              <w:lid w:val="en-US"/>
                              <w:storeMappedDataAs w:val="dateTime"/>
                              <w:calendar w:val="gregorian"/>
                            </w:date>
                          </w:sdtPr>
                          <w:sdtContent>
                            <w:p w:rsidR="0060504F" w:rsidRDefault="0060504F">
                              <w:pPr>
                                <w:jc w:val="center"/>
                                <w:rPr>
                                  <w:color w:val="FFFFFF" w:themeColor="background1"/>
                                  <w:sz w:val="48"/>
                                  <w:szCs w:val="52"/>
                                </w:rPr>
                              </w:pPr>
                              <w:r>
                                <w:rPr>
                                  <w:color w:val="FFFFFF" w:themeColor="background1"/>
                                  <w:sz w:val="52"/>
                                  <w:szCs w:val="52"/>
                                </w:rPr>
                                <w:t>2024</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ed7d31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60504F" w:rsidRDefault="0060504F">
                          <w:pPr>
                            <w:pStyle w:val="NoSpacing"/>
                            <w:jc w:val="right"/>
                            <w:rPr>
                              <w:color w:val="FFFFFF" w:themeColor="background1"/>
                            </w:rPr>
                          </w:pPr>
                          <w:r>
                            <w:rPr>
                              <w:color w:val="FFFFFF" w:themeColor="background1"/>
                            </w:rPr>
                            <w:t>BY-</w:t>
                          </w:r>
                        </w:p>
                        <w:p w:rsidR="0060504F" w:rsidRDefault="0060504F">
                          <w:pPr>
                            <w:pStyle w:val="NoSpacing"/>
                            <w:jc w:val="right"/>
                            <w:rPr>
                              <w:color w:val="FFFFFF" w:themeColor="background1"/>
                            </w:rPr>
                          </w:pPr>
                          <w:r>
                            <w:rPr>
                              <w:color w:val="FFFFFF" w:themeColor="background1"/>
                            </w:rPr>
                            <w:t>J.SAM DANIEL</w:t>
                          </w:r>
                        </w:p>
                        <w:p w:rsidR="0060504F" w:rsidRDefault="0060504F">
                          <w:pPr>
                            <w:pStyle w:val="NoSpacing"/>
                            <w:jc w:val="right"/>
                            <w:rPr>
                              <w:color w:val="FFFFFF" w:themeColor="background1"/>
                            </w:rPr>
                          </w:pPr>
                          <w:r>
                            <w:rPr>
                              <w:color w:val="FFFFFF" w:themeColor="background1"/>
                            </w:rPr>
                            <w:t>S.VIJAY SUNDHAR</w:t>
                          </w:r>
                        </w:p>
                        <w:p w:rsidR="0060504F" w:rsidRDefault="0060504F">
                          <w:pPr>
                            <w:pStyle w:val="NoSpacing"/>
                            <w:jc w:val="right"/>
                            <w:rPr>
                              <w:color w:val="FFFFFF" w:themeColor="background1"/>
                            </w:rPr>
                          </w:pPr>
                          <w:r>
                            <w:rPr>
                              <w:color w:val="FFFFFF" w:themeColor="background1"/>
                            </w:rPr>
                            <w:t>A.VENNPIRAIYAN</w:t>
                          </w:r>
                        </w:p>
                      </w:txbxContent>
                    </v:textbox>
                  </v:rect>
                </v:group>
                <w10:wrap anchorx="page" anchory="page"/>
              </v:group>
            </w:pict>
          </w:r>
        </w:p>
        <w:p w:rsidR="0060504F" w:rsidRDefault="0060504F">
          <w:pPr>
            <w:rPr>
              <w:rFonts w:asciiTheme="majorHAnsi" w:eastAsiaTheme="majorEastAsia" w:hAnsiTheme="majorHAnsi" w:cstheme="majorBidi"/>
              <w:color w:val="833C0B" w:themeColor="accent2" w:themeShade="80"/>
              <w:sz w:val="36"/>
              <w:szCs w:val="36"/>
            </w:rPr>
          </w:pPr>
          <w:r>
            <w:rPr>
              <w:color w:val="833C0B" w:themeColor="accent2" w:themeShade="80"/>
            </w:rPr>
            <w:br w:type="page"/>
          </w:r>
        </w:p>
      </w:sdtContent>
    </w:sdt>
    <w:p w:rsidR="00036393" w:rsidRPr="00036393" w:rsidRDefault="00036393" w:rsidP="00036393">
      <w:pPr>
        <w:pStyle w:val="Heading2"/>
        <w:rPr>
          <w:color w:val="833C0B" w:themeColor="accent2" w:themeShade="80"/>
        </w:rPr>
      </w:pPr>
      <w:r w:rsidRPr="00036393">
        <w:rPr>
          <w:color w:val="833C0B" w:themeColor="accent2" w:themeShade="80"/>
        </w:rPr>
        <w:lastRenderedPageBreak/>
        <w:t>Annual prevalence of the use of cannabis, opioids, opiates by region and globally, 2020</w:t>
      </w:r>
    </w:p>
    <w:p w:rsidR="00036393" w:rsidRPr="00036393" w:rsidRDefault="00036393" w:rsidP="00036393">
      <w:pPr>
        <w:pStyle w:val="Heading1"/>
      </w:pPr>
      <w:r w:rsidRPr="00036393">
        <w:t>I</w:t>
      </w:r>
      <w:r w:rsidRPr="00036393">
        <w:rPr>
          <w:color w:val="C45911" w:themeColor="accent2" w:themeShade="BF"/>
        </w:rPr>
        <w:t>ntroduction</w:t>
      </w:r>
    </w:p>
    <w:p w:rsidR="00036393" w:rsidRPr="00036393" w:rsidRDefault="00036393" w:rsidP="00036393">
      <w:pPr>
        <w:rPr>
          <w:sz w:val="24"/>
          <w:szCs w:val="24"/>
        </w:rPr>
      </w:pPr>
      <w:r w:rsidRPr="00036393">
        <w:rPr>
          <w:sz w:val="24"/>
          <w:szCs w:val="24"/>
        </w:rPr>
        <w:t>In the context of drug use trends, understanding the annual prevalence of cannabis, opioids, and opiates is crucial for assessing the global landscape of substance use disorders and associated health implications.</w:t>
      </w:r>
    </w:p>
    <w:p w:rsidR="00036393" w:rsidRPr="00036393" w:rsidRDefault="00036393" w:rsidP="00036393">
      <w:pPr>
        <w:rPr>
          <w:sz w:val="24"/>
          <w:szCs w:val="24"/>
        </w:rPr>
      </w:pPr>
      <w:r w:rsidRPr="00036393">
        <w:rPr>
          <w:sz w:val="24"/>
          <w:szCs w:val="24"/>
        </w:rPr>
        <w:t>Annual Prevalence of Cannabis, Opioids, and Opiates by Region and Globally, 2020</w:t>
      </w:r>
    </w:p>
    <w:p w:rsidR="00036393" w:rsidRPr="00036393" w:rsidRDefault="00036393" w:rsidP="00036393">
      <w:pPr>
        <w:pStyle w:val="Heading3"/>
        <w:numPr>
          <w:ilvl w:val="0"/>
          <w:numId w:val="3"/>
        </w:numPr>
        <w:rPr>
          <w:color w:val="F4B083" w:themeColor="accent2" w:themeTint="99"/>
        </w:rPr>
      </w:pPr>
      <w:r w:rsidRPr="00036393">
        <w:rPr>
          <w:color w:val="F4B083" w:themeColor="accent2" w:themeTint="99"/>
        </w:rPr>
        <w:t>Cannabis</w:t>
      </w:r>
    </w:p>
    <w:p w:rsidR="00036393" w:rsidRPr="00036393" w:rsidRDefault="00036393" w:rsidP="00036393">
      <w:pPr>
        <w:ind w:left="720"/>
        <w:rPr>
          <w:sz w:val="24"/>
          <w:szCs w:val="24"/>
        </w:rPr>
      </w:pPr>
      <w:r w:rsidRPr="00036393">
        <w:rPr>
          <w:sz w:val="24"/>
          <w:szCs w:val="24"/>
        </w:rPr>
        <w:t>Cannabis remains the most commonly used drug globally, with an estimated 192 million past-year users in 2018, representing 3.9% of the global population aged 15-64.</w:t>
      </w:r>
    </w:p>
    <w:p w:rsidR="00036393" w:rsidRPr="00036393" w:rsidRDefault="00036393" w:rsidP="00036393">
      <w:pPr>
        <w:ind w:left="720"/>
        <w:rPr>
          <w:sz w:val="24"/>
          <w:szCs w:val="24"/>
        </w:rPr>
      </w:pPr>
      <w:r w:rsidRPr="00036393">
        <w:rPr>
          <w:sz w:val="24"/>
          <w:szCs w:val="24"/>
        </w:rPr>
        <w:t>Notable regional variations exist, with higher prevalence in North America, Australia, New Zealand, and West and Central Africa.</w:t>
      </w:r>
    </w:p>
    <w:p w:rsidR="00036393" w:rsidRPr="00036393" w:rsidRDefault="00036393" w:rsidP="00036393">
      <w:pPr>
        <w:pStyle w:val="Heading3"/>
        <w:numPr>
          <w:ilvl w:val="0"/>
          <w:numId w:val="3"/>
        </w:numPr>
        <w:rPr>
          <w:color w:val="F4B083" w:themeColor="accent2" w:themeTint="99"/>
        </w:rPr>
      </w:pPr>
      <w:r w:rsidRPr="00036393">
        <w:rPr>
          <w:color w:val="F4B083" w:themeColor="accent2" w:themeTint="99"/>
        </w:rPr>
        <w:t>Opioids and Opiates</w:t>
      </w:r>
    </w:p>
    <w:p w:rsidR="00036393" w:rsidRPr="00036393" w:rsidRDefault="00036393" w:rsidP="00036393">
      <w:pPr>
        <w:ind w:left="720"/>
        <w:rPr>
          <w:sz w:val="24"/>
          <w:szCs w:val="24"/>
        </w:rPr>
      </w:pPr>
      <w:r w:rsidRPr="00036393">
        <w:rPr>
          <w:sz w:val="24"/>
          <w:szCs w:val="24"/>
        </w:rPr>
        <w:t>Opioids, particularly heroin, continue to be a significant concern globally, with an estimated 60 million people engaging in non-medical opioid use in 2021.</w:t>
      </w:r>
    </w:p>
    <w:p w:rsidR="00036393" w:rsidRPr="00036393" w:rsidRDefault="00036393" w:rsidP="00036393">
      <w:pPr>
        <w:ind w:left="720"/>
        <w:rPr>
          <w:sz w:val="24"/>
          <w:szCs w:val="24"/>
        </w:rPr>
      </w:pPr>
      <w:r w:rsidRPr="00036393">
        <w:rPr>
          <w:sz w:val="24"/>
          <w:szCs w:val="24"/>
        </w:rPr>
        <w:t>Opioids accounted for nearly 70% of the 128,000 deaths attributed to drug use disorders in 2019, highlighting their lethal impact.</w:t>
      </w:r>
    </w:p>
    <w:p w:rsidR="00036393" w:rsidRPr="00036393" w:rsidRDefault="00036393" w:rsidP="00036393">
      <w:pPr>
        <w:rPr>
          <w:sz w:val="24"/>
          <w:szCs w:val="24"/>
        </w:rPr>
      </w:pPr>
      <w:r w:rsidRPr="00036393">
        <w:rPr>
          <w:sz w:val="24"/>
          <w:szCs w:val="24"/>
        </w:rPr>
        <w:t>Regional differences in primary drugs leading to drug use disorders exist, with opioids being predominant in Europe and Asia, cocaine in Latin America, cannabis in parts of Africa, and methamphetamine in East and South-East Asia.</w:t>
      </w:r>
    </w:p>
    <w:p w:rsidR="00036393" w:rsidRPr="00036393" w:rsidRDefault="00036393" w:rsidP="00036393">
      <w:pPr>
        <w:pStyle w:val="Heading1"/>
        <w:rPr>
          <w:color w:val="C45911" w:themeColor="accent2" w:themeShade="BF"/>
        </w:rPr>
      </w:pPr>
      <w:r w:rsidRPr="00036393">
        <w:rPr>
          <w:color w:val="C45911" w:themeColor="accent2" w:themeShade="BF"/>
        </w:rPr>
        <w:t>Conclusion</w:t>
      </w:r>
    </w:p>
    <w:p w:rsidR="00036393" w:rsidRPr="00036393" w:rsidRDefault="00036393" w:rsidP="00036393">
      <w:pPr>
        <w:rPr>
          <w:sz w:val="24"/>
          <w:szCs w:val="24"/>
        </w:rPr>
      </w:pPr>
      <w:r w:rsidRPr="00036393">
        <w:rPr>
          <w:sz w:val="24"/>
          <w:szCs w:val="24"/>
        </w:rPr>
        <w:t>The analysis of the annual prevalence of cannabis, opioids, and opiates in 2020 underscores the complex nature of substance use globally. Regional disparities in drug preferences and associated health risks highlight the need for tailored interventions to address substance use disorders effectively. By staying informed about these trends, policymakers and healthcare professionals can develop targeted strategies to mitigate the impact of drug use on public health.</w:t>
      </w:r>
    </w:p>
    <w:p w:rsidR="00036393" w:rsidRPr="00036393" w:rsidRDefault="00036393" w:rsidP="00036393">
      <w:pPr>
        <w:pStyle w:val="Heading1"/>
        <w:rPr>
          <w:color w:val="C45911" w:themeColor="accent2" w:themeShade="BF"/>
        </w:rPr>
      </w:pPr>
      <w:r w:rsidRPr="00036393">
        <w:rPr>
          <w:color w:val="C45911" w:themeColor="accent2" w:themeShade="BF"/>
        </w:rPr>
        <w:lastRenderedPageBreak/>
        <w:t>Summary</w:t>
      </w:r>
    </w:p>
    <w:p w:rsidR="001F59CB" w:rsidRPr="00036393" w:rsidRDefault="00036393" w:rsidP="00036393">
      <w:pPr>
        <w:rPr>
          <w:sz w:val="24"/>
          <w:szCs w:val="24"/>
        </w:rPr>
      </w:pPr>
      <w:r w:rsidRPr="00036393">
        <w:rPr>
          <w:sz w:val="24"/>
          <w:szCs w:val="24"/>
        </w:rPr>
        <w:t>The year 2020 witnessed significant patterns in drug use, with cannabis, opioids, and opiates playing pivotal roles in shaping global drug consumption trends. Analyzing the prevalence of these substances regionally and globally provides insights into the scale and impact of drug use disorders.</w:t>
      </w:r>
    </w:p>
    <w:sectPr w:rsidR="001F59CB" w:rsidRPr="00036393" w:rsidSect="0060504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53D" w:rsidRDefault="0006253D" w:rsidP="00036393">
      <w:pPr>
        <w:spacing w:after="0" w:line="240" w:lineRule="auto"/>
      </w:pPr>
      <w:r>
        <w:separator/>
      </w:r>
    </w:p>
  </w:endnote>
  <w:endnote w:type="continuationSeparator" w:id="1">
    <w:p w:rsidR="0006253D" w:rsidRDefault="0006253D" w:rsidP="000363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393" w:rsidRDefault="000363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0463702"/>
      <w:docPartObj>
        <w:docPartGallery w:val="Page Numbers (Bottom of Page)"/>
        <w:docPartUnique/>
      </w:docPartObj>
    </w:sdtPr>
    <w:sdtEndPr>
      <w:rPr>
        <w:color w:val="7F7F7F" w:themeColor="background1" w:themeShade="7F"/>
        <w:spacing w:val="60"/>
      </w:rPr>
    </w:sdtEndPr>
    <w:sdtContent>
      <w:p w:rsidR="00036393" w:rsidRDefault="00B6167E">
        <w:pPr>
          <w:pStyle w:val="Footer"/>
          <w:pBdr>
            <w:top w:val="single" w:sz="4" w:space="1" w:color="D9D9D9" w:themeColor="background1" w:themeShade="D9"/>
          </w:pBdr>
          <w:jc w:val="right"/>
        </w:pPr>
        <w:r>
          <w:fldChar w:fldCharType="begin"/>
        </w:r>
        <w:r w:rsidR="00036393">
          <w:instrText xml:space="preserve"> PAGE   \* MERGEFORMAT </w:instrText>
        </w:r>
        <w:r>
          <w:fldChar w:fldCharType="separate"/>
        </w:r>
        <w:r w:rsidR="0060504F">
          <w:rPr>
            <w:noProof/>
          </w:rPr>
          <w:t>2</w:t>
        </w:r>
        <w:r>
          <w:rPr>
            <w:noProof/>
          </w:rPr>
          <w:fldChar w:fldCharType="end"/>
        </w:r>
        <w:r w:rsidR="00036393">
          <w:t xml:space="preserve"> | </w:t>
        </w:r>
        <w:r w:rsidR="00036393">
          <w:rPr>
            <w:color w:val="7F7F7F" w:themeColor="background1" w:themeShade="7F"/>
            <w:spacing w:val="60"/>
          </w:rPr>
          <w:t>Page</w:t>
        </w:r>
      </w:p>
    </w:sdtContent>
  </w:sdt>
  <w:p w:rsidR="00036393" w:rsidRDefault="000363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393" w:rsidRDefault="000363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53D" w:rsidRDefault="0006253D" w:rsidP="00036393">
      <w:pPr>
        <w:spacing w:after="0" w:line="240" w:lineRule="auto"/>
      </w:pPr>
      <w:r>
        <w:separator/>
      </w:r>
    </w:p>
  </w:footnote>
  <w:footnote w:type="continuationSeparator" w:id="1">
    <w:p w:rsidR="0006253D" w:rsidRDefault="0006253D" w:rsidP="000363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393" w:rsidRDefault="000363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393" w:rsidRDefault="0003639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393" w:rsidRDefault="000363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61DF"/>
    <w:multiLevelType w:val="multilevel"/>
    <w:tmpl w:val="DA64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797794"/>
    <w:multiLevelType w:val="hybridMultilevel"/>
    <w:tmpl w:val="5BA0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591604"/>
    <w:multiLevelType w:val="multilevel"/>
    <w:tmpl w:val="B17C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5"/>
  <w:displayHorizontalDrawingGridEvery w:val="2"/>
  <w:characterSpacingControl w:val="doNotCompress"/>
  <w:footnotePr>
    <w:footnote w:id="0"/>
    <w:footnote w:id="1"/>
  </w:footnotePr>
  <w:endnotePr>
    <w:endnote w:id="0"/>
    <w:endnote w:id="1"/>
  </w:endnotePr>
  <w:compat>
    <w:useFELayout/>
  </w:compat>
  <w:rsids>
    <w:rsidRoot w:val="00036393"/>
    <w:rsid w:val="00036393"/>
    <w:rsid w:val="0006253D"/>
    <w:rsid w:val="001179C2"/>
    <w:rsid w:val="001F59CB"/>
    <w:rsid w:val="00293E3F"/>
    <w:rsid w:val="004D3944"/>
    <w:rsid w:val="0060504F"/>
    <w:rsid w:val="006F62A4"/>
    <w:rsid w:val="00B6167E"/>
    <w:rsid w:val="00E30E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393"/>
  </w:style>
  <w:style w:type="paragraph" w:styleId="Heading1">
    <w:name w:val="heading 1"/>
    <w:basedOn w:val="Normal"/>
    <w:next w:val="Normal"/>
    <w:link w:val="Heading1Char"/>
    <w:uiPriority w:val="9"/>
    <w:qFormat/>
    <w:rsid w:val="0003639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3639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3639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03639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3639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3639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3639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3639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3639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93"/>
  </w:style>
  <w:style w:type="paragraph" w:styleId="Footer">
    <w:name w:val="footer"/>
    <w:basedOn w:val="Normal"/>
    <w:link w:val="FooterChar"/>
    <w:uiPriority w:val="99"/>
    <w:unhideWhenUsed/>
    <w:rsid w:val="00036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93"/>
  </w:style>
  <w:style w:type="character" w:customStyle="1" w:styleId="Heading2Char">
    <w:name w:val="Heading 2 Char"/>
    <w:basedOn w:val="DefaultParagraphFont"/>
    <w:link w:val="Heading2"/>
    <w:uiPriority w:val="9"/>
    <w:rsid w:val="00036393"/>
    <w:rPr>
      <w:rFonts w:asciiTheme="majorHAnsi" w:eastAsiaTheme="majorEastAsia" w:hAnsiTheme="majorHAnsi" w:cstheme="majorBidi"/>
      <w:sz w:val="36"/>
      <w:szCs w:val="36"/>
    </w:rPr>
  </w:style>
  <w:style w:type="character" w:customStyle="1" w:styleId="Heading1Char">
    <w:name w:val="Heading 1 Char"/>
    <w:basedOn w:val="DefaultParagraphFont"/>
    <w:link w:val="Heading1"/>
    <w:uiPriority w:val="9"/>
    <w:rsid w:val="00036393"/>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03639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03639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3639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3639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3639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3639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3639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36393"/>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03639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3639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3639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36393"/>
    <w:rPr>
      <w:color w:val="000000" w:themeColor="text1"/>
      <w:sz w:val="24"/>
      <w:szCs w:val="24"/>
    </w:rPr>
  </w:style>
  <w:style w:type="character" w:styleId="Strong">
    <w:name w:val="Strong"/>
    <w:basedOn w:val="DefaultParagraphFont"/>
    <w:uiPriority w:val="22"/>
    <w:qFormat/>
    <w:rsid w:val="0003639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36393"/>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036393"/>
    <w:pPr>
      <w:spacing w:after="0" w:line="240" w:lineRule="auto"/>
    </w:pPr>
  </w:style>
  <w:style w:type="paragraph" w:styleId="ListParagraph">
    <w:name w:val="List Paragraph"/>
    <w:basedOn w:val="Normal"/>
    <w:uiPriority w:val="34"/>
    <w:qFormat/>
    <w:rsid w:val="00036393"/>
    <w:pPr>
      <w:ind w:left="720"/>
      <w:contextualSpacing/>
    </w:pPr>
  </w:style>
  <w:style w:type="paragraph" w:styleId="Quote">
    <w:name w:val="Quote"/>
    <w:basedOn w:val="Normal"/>
    <w:next w:val="Normal"/>
    <w:link w:val="QuoteChar"/>
    <w:uiPriority w:val="29"/>
    <w:qFormat/>
    <w:rsid w:val="0003639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3639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3639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03639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036393"/>
    <w:rPr>
      <w:i/>
      <w:iCs/>
      <w:color w:val="auto"/>
    </w:rPr>
  </w:style>
  <w:style w:type="character" w:styleId="IntenseEmphasis">
    <w:name w:val="Intense Emphasis"/>
    <w:basedOn w:val="DefaultParagraphFont"/>
    <w:uiPriority w:val="21"/>
    <w:qFormat/>
    <w:rsid w:val="0003639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03639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3639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3639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36393"/>
    <w:pPr>
      <w:outlineLvl w:val="9"/>
    </w:pPr>
  </w:style>
  <w:style w:type="character" w:customStyle="1" w:styleId="NoSpacingChar">
    <w:name w:val="No Spacing Char"/>
    <w:basedOn w:val="DefaultParagraphFont"/>
    <w:link w:val="NoSpacing"/>
    <w:uiPriority w:val="1"/>
    <w:rsid w:val="0060504F"/>
  </w:style>
  <w:style w:type="paragraph" w:styleId="BalloonText">
    <w:name w:val="Balloon Text"/>
    <w:basedOn w:val="Normal"/>
    <w:link w:val="BalloonTextChar"/>
    <w:uiPriority w:val="99"/>
    <w:semiHidden/>
    <w:unhideWhenUsed/>
    <w:rsid w:val="00605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0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9827821">
      <w:bodyDiv w:val="1"/>
      <w:marLeft w:val="0"/>
      <w:marRight w:val="0"/>
      <w:marTop w:val="0"/>
      <w:marBottom w:val="0"/>
      <w:divBdr>
        <w:top w:val="none" w:sz="0" w:space="0" w:color="auto"/>
        <w:left w:val="none" w:sz="0" w:space="0" w:color="auto"/>
        <w:bottom w:val="none" w:sz="0" w:space="0" w:color="auto"/>
        <w:right w:val="none" w:sz="0" w:space="0" w:color="auto"/>
      </w:divBdr>
    </w:div>
    <w:div w:id="1553271619">
      <w:bodyDiv w:val="1"/>
      <w:marLeft w:val="0"/>
      <w:marRight w:val="0"/>
      <w:marTop w:val="0"/>
      <w:marBottom w:val="0"/>
      <w:divBdr>
        <w:top w:val="none" w:sz="0" w:space="0" w:color="auto"/>
        <w:left w:val="none" w:sz="0" w:space="0" w:color="auto"/>
        <w:bottom w:val="none" w:sz="0" w:space="0" w:color="auto"/>
        <w:right w:val="none" w:sz="0" w:space="0" w:color="auto"/>
      </w:divBdr>
      <w:divsChild>
        <w:div w:id="859903156">
          <w:marLeft w:val="0"/>
          <w:marRight w:val="0"/>
          <w:marTop w:val="0"/>
          <w:marBottom w:val="0"/>
          <w:divBdr>
            <w:top w:val="single" w:sz="2" w:space="0" w:color="E5E7EB"/>
            <w:left w:val="single" w:sz="2" w:space="0" w:color="E5E7EB"/>
            <w:bottom w:val="single" w:sz="2" w:space="0" w:color="E5E7EB"/>
            <w:right w:val="single" w:sz="2" w:space="0" w:color="E5E7EB"/>
          </w:divBdr>
          <w:divsChild>
            <w:div w:id="1842314003">
              <w:marLeft w:val="0"/>
              <w:marRight w:val="0"/>
              <w:marTop w:val="0"/>
              <w:marBottom w:val="0"/>
              <w:divBdr>
                <w:top w:val="none" w:sz="0" w:space="0" w:color="auto"/>
                <w:left w:val="none" w:sz="0" w:space="0" w:color="auto"/>
                <w:bottom w:val="none" w:sz="0" w:space="0" w:color="auto"/>
                <w:right w:val="none" w:sz="0" w:space="0" w:color="auto"/>
              </w:divBdr>
              <w:divsChild>
                <w:div w:id="1304577160">
                  <w:marLeft w:val="0"/>
                  <w:marRight w:val="0"/>
                  <w:marTop w:val="0"/>
                  <w:marBottom w:val="0"/>
                  <w:divBdr>
                    <w:top w:val="none" w:sz="0" w:space="0" w:color="auto"/>
                    <w:left w:val="none" w:sz="0" w:space="0" w:color="auto"/>
                    <w:bottom w:val="none" w:sz="0" w:space="0" w:color="auto"/>
                    <w:right w:val="none" w:sz="0" w:space="0" w:color="auto"/>
                  </w:divBdr>
                  <w:divsChild>
                    <w:div w:id="229316652">
                      <w:marLeft w:val="0"/>
                      <w:marRight w:val="0"/>
                      <w:marTop w:val="0"/>
                      <w:marBottom w:val="0"/>
                      <w:divBdr>
                        <w:top w:val="single" w:sz="2" w:space="0" w:color="E5E7EB"/>
                        <w:left w:val="single" w:sz="2" w:space="0" w:color="E5E7EB"/>
                        <w:bottom w:val="single" w:sz="2" w:space="0" w:color="E5E7EB"/>
                        <w:right w:val="single" w:sz="2" w:space="0" w:color="E5E7EB"/>
                      </w:divBdr>
                      <w:divsChild>
                        <w:div w:id="1049384035">
                          <w:marLeft w:val="0"/>
                          <w:marRight w:val="0"/>
                          <w:marTop w:val="0"/>
                          <w:marBottom w:val="0"/>
                          <w:divBdr>
                            <w:top w:val="single" w:sz="2" w:space="0" w:color="E5E7EB"/>
                            <w:left w:val="single" w:sz="2" w:space="0" w:color="E5E7EB"/>
                            <w:bottom w:val="single" w:sz="2" w:space="0" w:color="E5E7EB"/>
                            <w:right w:val="single" w:sz="2" w:space="0" w:color="E5E7EB"/>
                          </w:divBdr>
                          <w:divsChild>
                            <w:div w:id="1384016355">
                              <w:marLeft w:val="0"/>
                              <w:marRight w:val="0"/>
                              <w:marTop w:val="0"/>
                              <w:marBottom w:val="0"/>
                              <w:divBdr>
                                <w:top w:val="single" w:sz="2" w:space="0" w:color="E5E7EB"/>
                                <w:left w:val="single" w:sz="2" w:space="0" w:color="E5E7EB"/>
                                <w:bottom w:val="single" w:sz="2" w:space="0" w:color="E5E7EB"/>
                                <w:right w:val="single" w:sz="2" w:space="0" w:color="E5E7EB"/>
                              </w:divBdr>
                              <w:divsChild>
                                <w:div w:id="2020543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7606322">
                  <w:marLeft w:val="0"/>
                  <w:marRight w:val="0"/>
                  <w:marTop w:val="120"/>
                  <w:marBottom w:val="0"/>
                  <w:divBdr>
                    <w:top w:val="none" w:sz="0" w:space="0" w:color="auto"/>
                    <w:left w:val="none" w:sz="0" w:space="0" w:color="auto"/>
                    <w:bottom w:val="none" w:sz="0" w:space="0" w:color="auto"/>
                    <w:right w:val="none" w:sz="0" w:space="0" w:color="auto"/>
                  </w:divBdr>
                  <w:divsChild>
                    <w:div w:id="1460106840">
                      <w:marLeft w:val="-120"/>
                      <w:marRight w:val="0"/>
                      <w:marTop w:val="0"/>
                      <w:marBottom w:val="0"/>
                      <w:divBdr>
                        <w:top w:val="single" w:sz="2" w:space="0" w:color="E5E7EB"/>
                        <w:left w:val="single" w:sz="2" w:space="0" w:color="E5E7EB"/>
                        <w:bottom w:val="single" w:sz="2" w:space="0" w:color="E5E7EB"/>
                        <w:right w:val="single" w:sz="2" w:space="0" w:color="E5E7EB"/>
                      </w:divBdr>
                      <w:divsChild>
                        <w:div w:id="90322798">
                          <w:marLeft w:val="0"/>
                          <w:marRight w:val="0"/>
                          <w:marTop w:val="0"/>
                          <w:marBottom w:val="0"/>
                          <w:divBdr>
                            <w:top w:val="single" w:sz="2" w:space="0" w:color="E5E7EB"/>
                            <w:left w:val="single" w:sz="2" w:space="0" w:color="E5E7EB"/>
                            <w:bottom w:val="single" w:sz="2" w:space="0" w:color="E5E7EB"/>
                            <w:right w:val="single" w:sz="2" w:space="0" w:color="E5E7EB"/>
                          </w:divBdr>
                          <w:divsChild>
                            <w:div w:id="1036811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634750">
                          <w:marLeft w:val="0"/>
                          <w:marRight w:val="0"/>
                          <w:marTop w:val="0"/>
                          <w:marBottom w:val="0"/>
                          <w:divBdr>
                            <w:top w:val="single" w:sz="2" w:space="0" w:color="E5E7EB"/>
                            <w:left w:val="single" w:sz="2" w:space="0" w:color="E5E7EB"/>
                            <w:bottom w:val="single" w:sz="2" w:space="0" w:color="E5E7EB"/>
                            <w:right w:val="single" w:sz="2" w:space="0" w:color="E5E7EB"/>
                          </w:divBdr>
                          <w:divsChild>
                            <w:div w:id="193612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942E3B2D16B4B15829126B27DBEAB10"/>
        <w:category>
          <w:name w:val="General"/>
          <w:gallery w:val="placeholder"/>
        </w:category>
        <w:types>
          <w:type w:val="bbPlcHdr"/>
        </w:types>
        <w:behaviors>
          <w:behavior w:val="content"/>
        </w:behaviors>
        <w:guid w:val="{89FE482B-65B4-4896-930F-6D293612B18E}"/>
      </w:docPartPr>
      <w:docPartBody>
        <w:p w:rsidR="00000000" w:rsidRDefault="00E17DA1" w:rsidP="00E17DA1">
          <w:pPr>
            <w:pStyle w:val="3942E3B2D16B4B15829126B27DBEAB10"/>
          </w:pPr>
          <w:r>
            <w:rPr>
              <w:color w:val="FFFFFF" w:themeColor="background1"/>
              <w:sz w:val="80"/>
              <w:szCs w:val="80"/>
            </w:rPr>
            <w:t>[Type the document title]</w:t>
          </w:r>
        </w:p>
      </w:docPartBody>
    </w:docPart>
    <w:docPart>
      <w:docPartPr>
        <w:name w:val="8D23C5B9A2974DE9A6D1236B3878B265"/>
        <w:category>
          <w:name w:val="General"/>
          <w:gallery w:val="placeholder"/>
        </w:category>
        <w:types>
          <w:type w:val="bbPlcHdr"/>
        </w:types>
        <w:behaviors>
          <w:behavior w:val="content"/>
        </w:behaviors>
        <w:guid w:val="{D11C8328-69D7-4C7E-BED4-BDED1286327A}"/>
      </w:docPartPr>
      <w:docPartBody>
        <w:p w:rsidR="00000000" w:rsidRDefault="00E17DA1" w:rsidP="00E17DA1">
          <w:pPr>
            <w:pStyle w:val="8D23C5B9A2974DE9A6D1236B3878B265"/>
          </w:pPr>
          <w:r>
            <w:rPr>
              <w:color w:val="FFFFFF" w:themeColor="background1"/>
              <w:sz w:val="40"/>
              <w:szCs w:val="40"/>
            </w:rPr>
            <w:t>[Type the document subtitle]</w:t>
          </w:r>
        </w:p>
      </w:docPartBody>
    </w:docPart>
    <w:docPart>
      <w:docPartPr>
        <w:name w:val="9ACEFE30139C43A0A541CCF67E56E899"/>
        <w:category>
          <w:name w:val="General"/>
          <w:gallery w:val="placeholder"/>
        </w:category>
        <w:types>
          <w:type w:val="bbPlcHdr"/>
        </w:types>
        <w:behaviors>
          <w:behavior w:val="content"/>
        </w:behaviors>
        <w:guid w:val="{857E78F9-CD74-4CE5-84D2-9C280083A0B4}"/>
      </w:docPartPr>
      <w:docPartBody>
        <w:p w:rsidR="00000000" w:rsidRDefault="00E17DA1" w:rsidP="00E17DA1">
          <w:pPr>
            <w:pStyle w:val="9ACEFE30139C43A0A541CCF67E56E899"/>
          </w:pPr>
          <w:r>
            <w:rPr>
              <w:color w:val="FFFFFF" w:themeColor="background1"/>
              <w:sz w:val="48"/>
              <w:szCs w:val="48"/>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7DA1"/>
    <w:rsid w:val="005B70F4"/>
    <w:rsid w:val="00E17D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A4848EDCCE4F598FD9CB4BAD54BF6E">
    <w:name w:val="E0A4848EDCCE4F598FD9CB4BAD54BF6E"/>
    <w:rsid w:val="00E17DA1"/>
  </w:style>
  <w:style w:type="paragraph" w:customStyle="1" w:styleId="9F3CA5C069CF43B586A5BADCE1C524D1">
    <w:name w:val="9F3CA5C069CF43B586A5BADCE1C524D1"/>
    <w:rsid w:val="00E17DA1"/>
  </w:style>
  <w:style w:type="paragraph" w:customStyle="1" w:styleId="DAF996894C1A424E85B9239409301D54">
    <w:name w:val="DAF996894C1A424E85B9239409301D54"/>
    <w:rsid w:val="00E17DA1"/>
  </w:style>
  <w:style w:type="paragraph" w:customStyle="1" w:styleId="C749F935824042A3B1374846F16A5707">
    <w:name w:val="C749F935824042A3B1374846F16A5707"/>
    <w:rsid w:val="00E17DA1"/>
  </w:style>
  <w:style w:type="paragraph" w:customStyle="1" w:styleId="C5625778F15446C7908DEF6B00F656BF">
    <w:name w:val="C5625778F15446C7908DEF6B00F656BF"/>
    <w:rsid w:val="00E17DA1"/>
  </w:style>
  <w:style w:type="paragraph" w:customStyle="1" w:styleId="3942E3B2D16B4B15829126B27DBEAB10">
    <w:name w:val="3942E3B2D16B4B15829126B27DBEAB10"/>
    <w:rsid w:val="00E17DA1"/>
  </w:style>
  <w:style w:type="paragraph" w:customStyle="1" w:styleId="8D23C5B9A2974DE9A6D1236B3878B265">
    <w:name w:val="8D23C5B9A2974DE9A6D1236B3878B265"/>
    <w:rsid w:val="00E17DA1"/>
  </w:style>
  <w:style w:type="paragraph" w:customStyle="1" w:styleId="5D1032E9DE434290A45ED52C73FFEC77">
    <w:name w:val="5D1032E9DE434290A45ED52C73FFEC77"/>
    <w:rsid w:val="00E17DA1"/>
  </w:style>
  <w:style w:type="paragraph" w:customStyle="1" w:styleId="9ACEFE30139C43A0A541CCF67E56E899">
    <w:name w:val="9ACEFE30139C43A0A541CCF67E56E899"/>
    <w:rsid w:val="00E17DA1"/>
  </w:style>
  <w:style w:type="paragraph" w:customStyle="1" w:styleId="2F517C3CAC72457CBB1CE638226E6070">
    <w:name w:val="2F517C3CAC72457CBB1CE638226E6070"/>
    <w:rsid w:val="00E17DA1"/>
  </w:style>
  <w:style w:type="paragraph" w:customStyle="1" w:styleId="9AC9E00451AC4E9DA1E0E23AFE230074">
    <w:name w:val="9AC9E00451AC4E9DA1E0E23AFE230074"/>
    <w:rsid w:val="00E17DA1"/>
  </w:style>
  <w:style w:type="paragraph" w:customStyle="1" w:styleId="92D8A35F124149FE85FEB0BCB75BCF43">
    <w:name w:val="92D8A35F124149FE85FEB0BCB75BCF43"/>
    <w:rsid w:val="00E17DA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834830-2E70-4E50-8203-9A43B50B7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prevalence of the use of cannabis, opioids, opiates by region and globally, 2020</dc:title>
  <dc:subject>COGNOS PROJECT</dc:subject>
  <dc:creator>admin</dc:creator>
  <cp:keywords/>
  <dc:description/>
  <cp:lastModifiedBy>admin</cp:lastModifiedBy>
  <cp:revision>2</cp:revision>
  <dcterms:created xsi:type="dcterms:W3CDTF">2024-05-21T07:08:00Z</dcterms:created>
  <dcterms:modified xsi:type="dcterms:W3CDTF">2024-05-22T05:02:00Z</dcterms:modified>
</cp:coreProperties>
</file>